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05589" w14:textId="0540B351" w:rsidR="00C953D4" w:rsidRPr="00970F28" w:rsidRDefault="00EE0981" w:rsidP="00235176">
      <w:pPr>
        <w:rPr>
          <w:highlight w:val="yellow"/>
        </w:rPr>
      </w:pPr>
      <w:bookmarkStart w:id="0" w:name="_Hlk184576079"/>
      <w:bookmarkEnd w:id="0"/>
      <w:r w:rsidRPr="00970F28">
        <w:rPr>
          <w:noProof/>
          <w:highlight w:val="yellow"/>
          <w:lang w:eastAsia="pt-BR"/>
        </w:rPr>
        <w:drawing>
          <wp:anchor distT="0" distB="0" distL="114300" distR="114300" simplePos="0" relativeHeight="251649536" behindDoc="0" locked="0" layoutInCell="1" allowOverlap="1" wp14:anchorId="4ED83DD1" wp14:editId="4A033177">
            <wp:simplePos x="0" y="0"/>
            <wp:positionH relativeFrom="page">
              <wp:posOffset>1448435</wp:posOffset>
            </wp:positionH>
            <wp:positionV relativeFrom="paragraph">
              <wp:posOffset>-919480</wp:posOffset>
            </wp:positionV>
            <wp:extent cx="6111875" cy="8891270"/>
            <wp:effectExtent l="0" t="0" r="317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7"/>
                    <pic:cNvPicPr>
                      <a:picLocks noChangeAspect="1"/>
                    </pic:cNvPicPr>
                  </pic:nvPicPr>
                  <pic:blipFill rotWithShape="1">
                    <a:blip r:embed="rId11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355" r="39649" b="8508"/>
                    <a:stretch/>
                  </pic:blipFill>
                  <pic:spPr bwMode="auto">
                    <a:xfrm>
                      <a:off x="0" y="0"/>
                      <a:ext cx="6111875" cy="8891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8C" w:rsidRPr="00970F28">
        <w:rPr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419CD043" wp14:editId="31962D17">
                <wp:simplePos x="0" y="0"/>
                <wp:positionH relativeFrom="page">
                  <wp:posOffset>7620</wp:posOffset>
                </wp:positionH>
                <wp:positionV relativeFrom="paragraph">
                  <wp:posOffset>-989330</wp:posOffset>
                </wp:positionV>
                <wp:extent cx="7724140" cy="11131550"/>
                <wp:effectExtent l="0" t="0" r="0" b="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4140" cy="11131550"/>
                        </a:xfrm>
                        <a:prstGeom prst="rect">
                          <a:avLst/>
                        </a:prstGeom>
                        <a:gradFill>
                          <a:gsLst>
                            <a:gs pos="100000">
                              <a:schemeClr val="accent1">
                                <a:lumMod val="75000"/>
                              </a:schemeClr>
                            </a:gs>
                            <a:gs pos="78000">
                              <a:schemeClr val="accent1">
                                <a:lumMod val="50000"/>
                              </a:schemeClr>
                            </a:gs>
                            <a:gs pos="0">
                              <a:schemeClr val="accent1">
                                <a:lumMod val="5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8C47E" id="Retângulo 6" o:spid="_x0000_s1026" style="position:absolute;margin-left:.6pt;margin-top:-77.9pt;width:608.2pt;height:876.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" fillcolor="#1f3763 [1604]" stroked="f" strokeweight="1pt">
                <v:fill color2="#2f5496 [2404]" colors="0 #203864;51118f #203864;1 #2f5597" focus="100%" type="gradient"/>
                <w10:wrap anchorx="page"/>
              </v:rect>
            </w:pict>
          </mc:Fallback>
        </mc:AlternateContent>
      </w:r>
    </w:p>
    <w:p w14:paraId="346B6FFB" w14:textId="58B353F7" w:rsidR="009D77C2" w:rsidRPr="00970F28" w:rsidRDefault="009D77C2" w:rsidP="00235176">
      <w:pPr>
        <w:rPr>
          <w:highlight w:val="yellow"/>
        </w:rPr>
      </w:pPr>
    </w:p>
    <w:p w14:paraId="44A7B65C" w14:textId="24C28D0B" w:rsidR="009D77C2" w:rsidRPr="00970F28" w:rsidRDefault="009D77C2" w:rsidP="00235176">
      <w:pPr>
        <w:rPr>
          <w:highlight w:val="yellow"/>
        </w:rPr>
      </w:pPr>
    </w:p>
    <w:p w14:paraId="6B835331" w14:textId="4E69BF00" w:rsidR="009D77C2" w:rsidRPr="00970F28" w:rsidRDefault="009D77C2" w:rsidP="00235176">
      <w:pPr>
        <w:rPr>
          <w:highlight w:val="yellow"/>
        </w:rPr>
      </w:pPr>
    </w:p>
    <w:p w14:paraId="3D0A52FB" w14:textId="2D46723B" w:rsidR="009D77C2" w:rsidRPr="00970F28" w:rsidRDefault="009D77C2" w:rsidP="00235176">
      <w:pPr>
        <w:rPr>
          <w:highlight w:val="yellow"/>
        </w:rPr>
      </w:pPr>
    </w:p>
    <w:p w14:paraId="314190EB" w14:textId="1D818A23" w:rsidR="009D77C2" w:rsidRPr="00970F28" w:rsidRDefault="009D77C2" w:rsidP="00235176">
      <w:pPr>
        <w:rPr>
          <w:highlight w:val="yellow"/>
        </w:rPr>
      </w:pPr>
    </w:p>
    <w:p w14:paraId="1DD334B8" w14:textId="74B07BAA" w:rsidR="009D77C2" w:rsidRPr="00C7735D" w:rsidRDefault="009D77C2" w:rsidP="00235176">
      <w:pPr>
        <w:rPr>
          <w:highlight w:val="yellow"/>
        </w:rPr>
      </w:pPr>
    </w:p>
    <w:p w14:paraId="1A83D8DD" w14:textId="4F236050" w:rsidR="009D77C2" w:rsidRPr="00C7735D" w:rsidRDefault="009D77C2" w:rsidP="00235176">
      <w:pPr>
        <w:rPr>
          <w:highlight w:val="yellow"/>
        </w:rPr>
      </w:pPr>
    </w:p>
    <w:p w14:paraId="1B32C896" w14:textId="5D82A173" w:rsidR="009D77C2" w:rsidRPr="00C7735D" w:rsidRDefault="009D77C2" w:rsidP="00235176">
      <w:pPr>
        <w:rPr>
          <w:highlight w:val="yellow"/>
        </w:rPr>
      </w:pPr>
    </w:p>
    <w:p w14:paraId="43F15171" w14:textId="7529113A" w:rsidR="009D77C2" w:rsidRPr="00C7735D" w:rsidRDefault="009D77C2" w:rsidP="00235176">
      <w:pPr>
        <w:rPr>
          <w:highlight w:val="yellow"/>
        </w:rPr>
      </w:pPr>
    </w:p>
    <w:p w14:paraId="50F91D5F" w14:textId="7FE89AC7" w:rsidR="009D77C2" w:rsidRPr="00C7735D" w:rsidRDefault="009D77C2" w:rsidP="00235176">
      <w:pPr>
        <w:rPr>
          <w:highlight w:val="yellow"/>
        </w:rPr>
      </w:pPr>
    </w:p>
    <w:p w14:paraId="1986B942" w14:textId="607DE148" w:rsidR="009D77C2" w:rsidRPr="00C7735D" w:rsidRDefault="009D77C2" w:rsidP="00235176">
      <w:pPr>
        <w:rPr>
          <w:highlight w:val="yellow"/>
        </w:rPr>
      </w:pPr>
    </w:p>
    <w:p w14:paraId="58386BDC" w14:textId="078EB58F" w:rsidR="009D77C2" w:rsidRPr="00C7735D" w:rsidRDefault="009D77C2" w:rsidP="00235176">
      <w:pPr>
        <w:rPr>
          <w:highlight w:val="yellow"/>
        </w:rPr>
      </w:pPr>
    </w:p>
    <w:p w14:paraId="08D7F23D" w14:textId="5F74C5FB" w:rsidR="009D77C2" w:rsidRPr="00C7735D" w:rsidRDefault="009D77C2" w:rsidP="00235176">
      <w:pPr>
        <w:rPr>
          <w:highlight w:val="yellow"/>
        </w:rPr>
      </w:pPr>
    </w:p>
    <w:p w14:paraId="1DDC1463" w14:textId="1F06EA84" w:rsidR="009D77C2" w:rsidRPr="00C7735D" w:rsidRDefault="009D77C2" w:rsidP="00235176">
      <w:pPr>
        <w:rPr>
          <w:highlight w:val="yellow"/>
        </w:rPr>
      </w:pPr>
    </w:p>
    <w:p w14:paraId="675F878B" w14:textId="581C0B7F" w:rsidR="009D77C2" w:rsidRPr="00C7735D" w:rsidRDefault="009D77C2" w:rsidP="00235176">
      <w:pPr>
        <w:rPr>
          <w:highlight w:val="yellow"/>
        </w:rPr>
      </w:pPr>
    </w:p>
    <w:p w14:paraId="619C157B" w14:textId="7CA3C0B3" w:rsidR="009D77C2" w:rsidRPr="00C7735D" w:rsidRDefault="009D77C2" w:rsidP="00235176">
      <w:pPr>
        <w:rPr>
          <w:highlight w:val="yellow"/>
        </w:rPr>
      </w:pPr>
    </w:p>
    <w:p w14:paraId="24528A52" w14:textId="02DAAA0C" w:rsidR="009D77C2" w:rsidRPr="00C7735D" w:rsidRDefault="009D77C2" w:rsidP="00235176">
      <w:pPr>
        <w:rPr>
          <w:highlight w:val="yellow"/>
        </w:rPr>
      </w:pPr>
    </w:p>
    <w:p w14:paraId="1426FCD8" w14:textId="2563FD35" w:rsidR="009D77C2" w:rsidRPr="00C7735D" w:rsidRDefault="00AA2421" w:rsidP="00235176">
      <w:pPr>
        <w:rPr>
          <w:highlight w:val="yellow"/>
        </w:rPr>
      </w:pPr>
      <w:r w:rsidRPr="00C7735D">
        <w:rPr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5B509D1" wp14:editId="406CF7B5">
                <wp:simplePos x="0" y="0"/>
                <wp:positionH relativeFrom="page">
                  <wp:posOffset>1047115</wp:posOffset>
                </wp:positionH>
                <wp:positionV relativeFrom="paragraph">
                  <wp:posOffset>10795</wp:posOffset>
                </wp:positionV>
                <wp:extent cx="5724525" cy="2971800"/>
                <wp:effectExtent l="0" t="0" r="0" b="0"/>
                <wp:wrapNone/>
                <wp:docPr id="2" name="Caixa de Text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D4DF85-86C4-44C2-AA7F-175557BAA5C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4525" cy="2971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91CFE8" w14:textId="532B29A5" w:rsidR="004E0A82" w:rsidRDefault="004E0A82" w:rsidP="00EE0981">
                            <w:pPr>
                              <w:jc w:val="left"/>
                              <w:rPr>
                                <w:rFonts w:ascii="Arial Nova Light" w:hAnsi="Arial Nova Light" w:cs="Arial"/>
                                <w:color w:val="FFFFFF" w:themeColor="background1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Nova Light" w:hAnsi="Arial Nova Light" w:cs="Arial"/>
                                <w:color w:val="FFFFFF" w:themeColor="background1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PLANO</w:t>
                            </w:r>
                            <w:r w:rsidRPr="00EE0981">
                              <w:rPr>
                                <w:rFonts w:ascii="Arial Nova Light" w:hAnsi="Arial Nova Light" w:cs="Arial"/>
                                <w:color w:val="FFFFFF" w:themeColor="background1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ESTRATÉGICO INSTITUCIONAL</w:t>
                            </w:r>
                          </w:p>
                          <w:p w14:paraId="3F5C8AF7" w14:textId="615C3B5D" w:rsidR="004E0A82" w:rsidRPr="00EE0981" w:rsidRDefault="004E0A82" w:rsidP="00EE0981">
                            <w:pPr>
                              <w:jc w:val="left"/>
                              <w:rPr>
                                <w:rFonts w:ascii="Arial Nova Light" w:hAnsi="Arial Nova Light" w:cs="Arial"/>
                                <w:color w:val="FFFFFF" w:themeColor="background1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Nova Light" w:hAnsi="Arial Nova Light" w:cs="Arial"/>
                                <w:color w:val="FFFFFF" w:themeColor="background1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TELEBRAS</w:t>
                            </w:r>
                          </w:p>
                          <w:p w14:paraId="06745C33" w14:textId="31EE8DC9" w:rsidR="004E0A82" w:rsidRDefault="004E0A82" w:rsidP="00EE0981">
                            <w:pPr>
                              <w:jc w:val="left"/>
                              <w:rPr>
                                <w:rFonts w:ascii="Arial Nova Light" w:hAnsi="Arial Nova Light" w:cs="Calibri"/>
                                <w:outline/>
                                <w:color w:val="D9E2F3" w:themeColor="accent1" w:themeTint="33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12A8">
                              <w:rPr>
                                <w:rFonts w:ascii="Arial Nova Light" w:hAnsi="Arial Nova Light" w:cs="Calibri"/>
                                <w:outline/>
                                <w:color w:val="D9E2F3" w:themeColor="accent1" w:themeTint="33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PEI</w:t>
                            </w:r>
                            <w:r>
                              <w:rPr>
                                <w:rFonts w:ascii="Arial Nova Light" w:hAnsi="Arial Nova Light" w:cs="Calibri"/>
                                <w:outline/>
                                <w:color w:val="D9E2F3" w:themeColor="accent1" w:themeTint="33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912A8">
                              <w:rPr>
                                <w:rFonts w:ascii="Arial Nova Light" w:hAnsi="Arial Nova Light" w:cs="Calibri"/>
                                <w:outline/>
                                <w:color w:val="D9E2F3" w:themeColor="accent1" w:themeTint="33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∙</w:t>
                            </w:r>
                            <w:r>
                              <w:rPr>
                                <w:rFonts w:ascii="Arial Nova Light" w:hAnsi="Arial Nova Light" w:cs="Calibri"/>
                                <w:outline/>
                                <w:color w:val="D9E2F3" w:themeColor="accent1" w:themeTint="33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912A8">
                              <w:rPr>
                                <w:rFonts w:ascii="Arial Nova Light" w:hAnsi="Arial Nova Light" w:cs="Calibri"/>
                                <w:outline/>
                                <w:color w:val="D9E2F3" w:themeColor="accent1" w:themeTint="33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  <w:r>
                              <w:rPr>
                                <w:rFonts w:ascii="Arial Nova Light" w:hAnsi="Arial Nova Light" w:cs="Calibri"/>
                                <w:outline/>
                                <w:color w:val="D9E2F3" w:themeColor="accent1" w:themeTint="33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25</w:t>
                            </w:r>
                            <w:r w:rsidRPr="000912A8">
                              <w:rPr>
                                <w:rFonts w:ascii="Arial Nova Light" w:hAnsi="Arial Nova Light" w:cs="Calibri"/>
                                <w:outline/>
                                <w:color w:val="D9E2F3" w:themeColor="accent1" w:themeTint="33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-20</w:t>
                            </w:r>
                            <w:r>
                              <w:rPr>
                                <w:rFonts w:ascii="Arial Nova Light" w:hAnsi="Arial Nova Light" w:cs="Calibri"/>
                                <w:outline/>
                                <w:color w:val="D9E2F3" w:themeColor="accent1" w:themeTint="33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30</w:t>
                            </w:r>
                          </w:p>
                          <w:p w14:paraId="1F481648" w14:textId="7D294417" w:rsidR="004E0A82" w:rsidRPr="000912A8" w:rsidRDefault="004E0A82" w:rsidP="00EE0981">
                            <w:pPr>
                              <w:jc w:val="left"/>
                              <w:rPr>
                                <w:rFonts w:ascii="Arial Nova Light" w:hAnsi="Arial Nova Light" w:cs="Calibri"/>
                                <w:outline/>
                                <w:color w:val="D9E2F3" w:themeColor="accent1" w:themeTint="33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12A8">
                              <w:rPr>
                                <w:rFonts w:ascii="Arial Nova Light" w:hAnsi="Arial Nova Light" w:cs="Calibri"/>
                                <w:outline/>
                                <w:color w:val="D9E2F3" w:themeColor="accent1" w:themeTint="33"/>
                                <w:sz w:val="30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Versão </w:t>
                            </w:r>
                            <w:r w:rsidR="00691DE8">
                              <w:rPr>
                                <w:rFonts w:ascii="Arial Nova Light" w:hAnsi="Arial Nova Light" w:cs="Calibri"/>
                                <w:outline/>
                                <w:color w:val="D9E2F3" w:themeColor="accent1" w:themeTint="33"/>
                                <w:sz w:val="30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Resumida</w:t>
                            </w:r>
                          </w:p>
                          <w:p w14:paraId="2C47A3CE" w14:textId="68079E05" w:rsidR="004E0A82" w:rsidRPr="00AD36BD" w:rsidRDefault="004E0A82" w:rsidP="00EE0981">
                            <w:pPr>
                              <w:jc w:val="left"/>
                              <w:rPr>
                                <w:rFonts w:ascii="Arial Nova Light" w:hAnsi="Arial Nova Light"/>
                              </w:rPr>
                            </w:pPr>
                            <w:r>
                              <w:t> 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509D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82.45pt;margin-top:.85pt;width:450.75pt;height:234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" filled="f" stroked="f">
                <v:textbox>
                  <w:txbxContent>
                    <w:p w14:paraId="1291CFE8" w14:textId="532B29A5" w:rsidR="004E0A82" w:rsidRDefault="004E0A82" w:rsidP="00EE0981">
                      <w:pPr>
                        <w:jc w:val="left"/>
                        <w:rPr>
                          <w:rFonts w:ascii="Arial Nova Light" w:hAnsi="Arial Nova Light" w:cs="Arial"/>
                          <w:color w:val="FFFFFF" w:themeColor="background1"/>
                          <w:sz w:val="56"/>
                          <w:szCs w:val="56"/>
                          <w14:textOutline w14:w="9525" w14:cap="rnd" w14:cmpd="sng" w14:algn="ctr">
                            <w14:solidFill>
                              <w14:schemeClr w14:val="accent5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 Nova Light" w:hAnsi="Arial Nova Light" w:cs="Arial"/>
                          <w:color w:val="FFFFFF" w:themeColor="background1"/>
                          <w:sz w:val="56"/>
                          <w:szCs w:val="56"/>
                          <w14:textOutline w14:w="9525" w14:cap="rnd" w14:cmpd="sng" w14:algn="ctr">
                            <w14:solidFill>
                              <w14:schemeClr w14:val="accent5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PLANO</w:t>
                      </w:r>
                      <w:r w:rsidRPr="00EE0981">
                        <w:rPr>
                          <w:rFonts w:ascii="Arial Nova Light" w:hAnsi="Arial Nova Light" w:cs="Arial"/>
                          <w:color w:val="FFFFFF" w:themeColor="background1"/>
                          <w:sz w:val="56"/>
                          <w:szCs w:val="56"/>
                          <w14:textOutline w14:w="9525" w14:cap="rnd" w14:cmpd="sng" w14:algn="ctr">
                            <w14:solidFill>
                              <w14:schemeClr w14:val="accent5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ESTRATÉGICO INSTITUCIONAL</w:t>
                      </w:r>
                    </w:p>
                    <w:p w14:paraId="3F5C8AF7" w14:textId="615C3B5D" w:rsidR="004E0A82" w:rsidRPr="00EE0981" w:rsidRDefault="004E0A82" w:rsidP="00EE0981">
                      <w:pPr>
                        <w:jc w:val="left"/>
                        <w:rPr>
                          <w:rFonts w:ascii="Arial Nova Light" w:hAnsi="Arial Nova Light" w:cs="Arial"/>
                          <w:color w:val="FFFFFF" w:themeColor="background1"/>
                          <w:sz w:val="56"/>
                          <w:szCs w:val="56"/>
                          <w14:textOutline w14:w="9525" w14:cap="rnd" w14:cmpd="sng" w14:algn="ctr">
                            <w14:solidFill>
                              <w14:schemeClr w14:val="accent5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 Nova Light" w:hAnsi="Arial Nova Light" w:cs="Arial"/>
                          <w:color w:val="FFFFFF" w:themeColor="background1"/>
                          <w:sz w:val="56"/>
                          <w:szCs w:val="56"/>
                          <w14:textOutline w14:w="9525" w14:cap="rnd" w14:cmpd="sng" w14:algn="ctr">
                            <w14:solidFill>
                              <w14:schemeClr w14:val="accent5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TELEBRAS</w:t>
                      </w:r>
                    </w:p>
                    <w:p w14:paraId="06745C33" w14:textId="31EE8DC9" w:rsidR="004E0A82" w:rsidRDefault="004E0A82" w:rsidP="00EE0981">
                      <w:pPr>
                        <w:jc w:val="left"/>
                        <w:rPr>
                          <w:rFonts w:ascii="Arial Nova Light" w:hAnsi="Arial Nova Light" w:cs="Calibri"/>
                          <w:outline/>
                          <w:color w:val="D9E2F3" w:themeColor="accent1" w:themeTint="33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912A8">
                        <w:rPr>
                          <w:rFonts w:ascii="Arial Nova Light" w:hAnsi="Arial Nova Light" w:cs="Calibri"/>
                          <w:outline/>
                          <w:color w:val="D9E2F3" w:themeColor="accent1" w:themeTint="33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PEI</w:t>
                      </w:r>
                      <w:r>
                        <w:rPr>
                          <w:rFonts w:ascii="Arial Nova Light" w:hAnsi="Arial Nova Light" w:cs="Calibri"/>
                          <w:outline/>
                          <w:color w:val="D9E2F3" w:themeColor="accent1" w:themeTint="33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912A8">
                        <w:rPr>
                          <w:rFonts w:ascii="Arial Nova Light" w:hAnsi="Arial Nova Light" w:cs="Calibri"/>
                          <w:outline/>
                          <w:color w:val="D9E2F3" w:themeColor="accent1" w:themeTint="33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∙</w:t>
                      </w:r>
                      <w:r>
                        <w:rPr>
                          <w:rFonts w:ascii="Arial Nova Light" w:hAnsi="Arial Nova Light" w:cs="Calibri"/>
                          <w:outline/>
                          <w:color w:val="D9E2F3" w:themeColor="accent1" w:themeTint="33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912A8">
                        <w:rPr>
                          <w:rFonts w:ascii="Arial Nova Light" w:hAnsi="Arial Nova Light" w:cs="Calibri"/>
                          <w:outline/>
                          <w:color w:val="D9E2F3" w:themeColor="accent1" w:themeTint="33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</w:t>
                      </w:r>
                      <w:r>
                        <w:rPr>
                          <w:rFonts w:ascii="Arial Nova Light" w:hAnsi="Arial Nova Light" w:cs="Calibri"/>
                          <w:outline/>
                          <w:color w:val="D9E2F3" w:themeColor="accent1" w:themeTint="33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25</w:t>
                      </w:r>
                      <w:r w:rsidRPr="000912A8">
                        <w:rPr>
                          <w:rFonts w:ascii="Arial Nova Light" w:hAnsi="Arial Nova Light" w:cs="Calibri"/>
                          <w:outline/>
                          <w:color w:val="D9E2F3" w:themeColor="accent1" w:themeTint="33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-20</w:t>
                      </w:r>
                      <w:r>
                        <w:rPr>
                          <w:rFonts w:ascii="Arial Nova Light" w:hAnsi="Arial Nova Light" w:cs="Calibri"/>
                          <w:outline/>
                          <w:color w:val="D9E2F3" w:themeColor="accent1" w:themeTint="33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30</w:t>
                      </w:r>
                    </w:p>
                    <w:p w14:paraId="1F481648" w14:textId="7D294417" w:rsidR="004E0A82" w:rsidRPr="000912A8" w:rsidRDefault="004E0A82" w:rsidP="00EE0981">
                      <w:pPr>
                        <w:jc w:val="left"/>
                        <w:rPr>
                          <w:rFonts w:ascii="Arial Nova Light" w:hAnsi="Arial Nova Light" w:cs="Calibri"/>
                          <w:outline/>
                          <w:color w:val="D9E2F3" w:themeColor="accent1" w:themeTint="33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912A8">
                        <w:rPr>
                          <w:rFonts w:ascii="Arial Nova Light" w:hAnsi="Arial Nova Light" w:cs="Calibri"/>
                          <w:outline/>
                          <w:color w:val="D9E2F3" w:themeColor="accent1" w:themeTint="33"/>
                          <w:sz w:val="30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Versão </w:t>
                      </w:r>
                      <w:r w:rsidR="00691DE8">
                        <w:rPr>
                          <w:rFonts w:ascii="Arial Nova Light" w:hAnsi="Arial Nova Light" w:cs="Calibri"/>
                          <w:outline/>
                          <w:color w:val="D9E2F3" w:themeColor="accent1" w:themeTint="33"/>
                          <w:sz w:val="30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Resumida</w:t>
                      </w:r>
                    </w:p>
                    <w:p w14:paraId="2C47A3CE" w14:textId="68079E05" w:rsidR="004E0A82" w:rsidRPr="00AD36BD" w:rsidRDefault="004E0A82" w:rsidP="00EE0981">
                      <w:pPr>
                        <w:jc w:val="left"/>
                        <w:rPr>
                          <w:rFonts w:ascii="Arial Nova Light" w:hAnsi="Arial Nova Light"/>
                        </w:rPr>
                      </w:pPr>
                      <w:r>
                        <w:t>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928A550" w14:textId="4F073235" w:rsidR="009D77C2" w:rsidRPr="00C7735D" w:rsidRDefault="009D77C2" w:rsidP="00235176">
      <w:pPr>
        <w:rPr>
          <w:highlight w:val="yellow"/>
        </w:rPr>
      </w:pPr>
    </w:p>
    <w:p w14:paraId="130FCDF3" w14:textId="439AD180" w:rsidR="008F4AC7" w:rsidRPr="00C7735D" w:rsidRDefault="008F4AC7" w:rsidP="00235176">
      <w:pPr>
        <w:rPr>
          <w:highlight w:val="yellow"/>
        </w:rPr>
      </w:pPr>
    </w:p>
    <w:p w14:paraId="5EC4DC9C" w14:textId="729C6420" w:rsidR="008F4AC7" w:rsidRPr="00C7735D" w:rsidRDefault="008F4AC7" w:rsidP="00235176">
      <w:pPr>
        <w:rPr>
          <w:highlight w:val="yellow"/>
        </w:rPr>
      </w:pPr>
    </w:p>
    <w:p w14:paraId="3A6C6691" w14:textId="57FEB375" w:rsidR="008F4AC7" w:rsidRPr="00C7735D" w:rsidRDefault="008F4AC7" w:rsidP="00235176">
      <w:pPr>
        <w:rPr>
          <w:highlight w:val="yellow"/>
        </w:rPr>
      </w:pPr>
    </w:p>
    <w:p w14:paraId="2E4116C9" w14:textId="7E4126A0" w:rsidR="009D77C2" w:rsidRPr="00C7735D" w:rsidRDefault="009D77C2" w:rsidP="00235176">
      <w:pPr>
        <w:rPr>
          <w:highlight w:val="yellow"/>
        </w:rPr>
      </w:pPr>
    </w:p>
    <w:p w14:paraId="1F884EE9" w14:textId="4771164E" w:rsidR="009D77C2" w:rsidRPr="00C7735D" w:rsidRDefault="009D77C2" w:rsidP="00235176">
      <w:pPr>
        <w:rPr>
          <w:highlight w:val="yellow"/>
        </w:rPr>
      </w:pPr>
    </w:p>
    <w:p w14:paraId="2621B042" w14:textId="70EA64F7" w:rsidR="009D77C2" w:rsidRPr="00C7735D" w:rsidRDefault="009D77C2" w:rsidP="00235176">
      <w:pPr>
        <w:rPr>
          <w:highlight w:val="yellow"/>
        </w:rPr>
      </w:pPr>
    </w:p>
    <w:p w14:paraId="6F399B1E" w14:textId="2B898520" w:rsidR="009D77C2" w:rsidRPr="00C7735D" w:rsidRDefault="009D77C2" w:rsidP="00235176">
      <w:pPr>
        <w:rPr>
          <w:highlight w:val="yellow"/>
        </w:rPr>
      </w:pPr>
    </w:p>
    <w:p w14:paraId="0629B8A6" w14:textId="39D47B52" w:rsidR="009D77C2" w:rsidRPr="00C7735D" w:rsidRDefault="009D77C2" w:rsidP="00235176">
      <w:pPr>
        <w:rPr>
          <w:highlight w:val="yellow"/>
        </w:rPr>
      </w:pPr>
    </w:p>
    <w:p w14:paraId="78C0B7DE" w14:textId="02C949B7" w:rsidR="009D77C2" w:rsidRPr="00C7735D" w:rsidRDefault="009D77C2" w:rsidP="00235176">
      <w:pPr>
        <w:rPr>
          <w:highlight w:val="yellow"/>
        </w:rPr>
      </w:pPr>
    </w:p>
    <w:p w14:paraId="7F1D9691" w14:textId="14868674" w:rsidR="00AA2421" w:rsidRPr="00C7735D" w:rsidRDefault="00AA2421" w:rsidP="00235176">
      <w:pPr>
        <w:rPr>
          <w:highlight w:val="yellow"/>
        </w:rPr>
      </w:pPr>
    </w:p>
    <w:p w14:paraId="07E0D514" w14:textId="22C937A1" w:rsidR="00AA2421" w:rsidRPr="00C7735D" w:rsidRDefault="00AA2421" w:rsidP="00235176">
      <w:pPr>
        <w:rPr>
          <w:highlight w:val="yellow"/>
        </w:rPr>
      </w:pPr>
    </w:p>
    <w:p w14:paraId="1C67E944" w14:textId="77777777" w:rsidR="00AA2421" w:rsidRPr="00C7735D" w:rsidRDefault="00AA2421" w:rsidP="000912A8">
      <w:pPr>
        <w:jc w:val="right"/>
        <w:rPr>
          <w:highlight w:val="yellow"/>
        </w:rPr>
      </w:pPr>
    </w:p>
    <w:p w14:paraId="71D902F5" w14:textId="77777777" w:rsidR="00EA58E0" w:rsidRPr="00C7735D" w:rsidRDefault="00AA2421" w:rsidP="000912A8">
      <w:pPr>
        <w:jc w:val="right"/>
        <w:rPr>
          <w:highlight w:val="yellow"/>
        </w:rPr>
      </w:pPr>
      <w:r w:rsidRPr="00C7735D">
        <w:rPr>
          <w:noProof/>
          <w:lang w:eastAsia="pt-BR"/>
        </w:rPr>
        <w:drawing>
          <wp:anchor distT="0" distB="0" distL="114300" distR="114300" simplePos="0" relativeHeight="251665920" behindDoc="0" locked="0" layoutInCell="1" allowOverlap="1" wp14:anchorId="34DB619A" wp14:editId="5CF30F47">
            <wp:simplePos x="0" y="0"/>
            <wp:positionH relativeFrom="column">
              <wp:posOffset>4335780</wp:posOffset>
            </wp:positionH>
            <wp:positionV relativeFrom="paragraph">
              <wp:posOffset>568960</wp:posOffset>
            </wp:positionV>
            <wp:extent cx="1935480" cy="388620"/>
            <wp:effectExtent l="0" t="0" r="7620" b="0"/>
            <wp:wrapNone/>
            <wp:docPr id="476369404" name="Imagem 476369404" descr="C:\Users\eduardo.sasaki\AppData\Local\Microsoft\Windows\INetCache\Content.MSO\7BF8E4A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duardo.sasaki\AppData\Local\Microsoft\Windows\INetCache\Content.MSO\7BF8E4A8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A2CB2E" w14:textId="7E89A466" w:rsidR="00A907B8" w:rsidRPr="00C7735D" w:rsidRDefault="00A907B8" w:rsidP="000912A8">
      <w:pPr>
        <w:jc w:val="right"/>
        <w:rPr>
          <w:b/>
          <w:bCs/>
          <w:color w:val="002060"/>
          <w:sz w:val="28"/>
        </w:rPr>
      </w:pPr>
    </w:p>
    <w:p w14:paraId="25DF282A" w14:textId="3FEFE2BE" w:rsidR="00B054D3" w:rsidRPr="00C7735D" w:rsidRDefault="00B054D3" w:rsidP="00235176">
      <w:pPr>
        <w:rPr>
          <w:b/>
          <w:bCs/>
          <w:color w:val="002060"/>
          <w:sz w:val="24"/>
        </w:rPr>
      </w:pPr>
    </w:p>
    <w:tbl>
      <w:tblPr>
        <w:tblStyle w:val="SimplesTabela2"/>
        <w:tblW w:w="9781" w:type="dxa"/>
        <w:tblLook w:val="04A0" w:firstRow="1" w:lastRow="0" w:firstColumn="1" w:lastColumn="0" w:noHBand="0" w:noVBand="1"/>
      </w:tblPr>
      <w:tblGrid>
        <w:gridCol w:w="2122"/>
        <w:gridCol w:w="1134"/>
        <w:gridCol w:w="1417"/>
        <w:gridCol w:w="5108"/>
      </w:tblGrid>
      <w:tr w:rsidR="00F25120" w:rsidRPr="00C5004C" w14:paraId="1FEB8E3D" w14:textId="77777777" w:rsidTr="001C56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6C3FACF" w14:textId="5B9DAC74" w:rsidR="00F25120" w:rsidRPr="00C5004C" w:rsidRDefault="00F25120" w:rsidP="001C56B9">
            <w:pPr>
              <w:spacing w:before="40" w:after="40"/>
              <w:jc w:val="center"/>
              <w:rPr>
                <w:b w:val="0"/>
                <w:color w:val="1F4E79" w:themeColor="accent5" w:themeShade="80"/>
                <w:sz w:val="18"/>
                <w:szCs w:val="20"/>
              </w:rPr>
            </w:pPr>
            <w:r w:rsidRPr="00C5004C">
              <w:rPr>
                <w:b w:val="0"/>
                <w:color w:val="1F4E79" w:themeColor="accent5" w:themeShade="80"/>
                <w:sz w:val="18"/>
                <w:szCs w:val="20"/>
              </w:rPr>
              <w:t>Denominação</w:t>
            </w:r>
          </w:p>
        </w:tc>
        <w:tc>
          <w:tcPr>
            <w:tcW w:w="1134" w:type="dxa"/>
          </w:tcPr>
          <w:p w14:paraId="77799144" w14:textId="0ACF116C" w:rsidR="00F25120" w:rsidRPr="00C5004C" w:rsidRDefault="00B11026" w:rsidP="001C56B9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1F4E79" w:themeColor="accent5" w:themeShade="80"/>
                <w:sz w:val="18"/>
                <w:szCs w:val="20"/>
              </w:rPr>
            </w:pPr>
            <w:r w:rsidRPr="00C5004C">
              <w:rPr>
                <w:b w:val="0"/>
                <w:color w:val="1F4E79" w:themeColor="accent5" w:themeShade="80"/>
                <w:sz w:val="18"/>
                <w:szCs w:val="20"/>
              </w:rPr>
              <w:t>Aprovação</w:t>
            </w:r>
          </w:p>
        </w:tc>
        <w:tc>
          <w:tcPr>
            <w:tcW w:w="1417" w:type="dxa"/>
          </w:tcPr>
          <w:p w14:paraId="38C8BC76" w14:textId="01F7D8F1" w:rsidR="00F25120" w:rsidRPr="00C5004C" w:rsidRDefault="00B11026" w:rsidP="001C56B9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1F4E79" w:themeColor="accent5" w:themeShade="80"/>
                <w:sz w:val="18"/>
                <w:szCs w:val="20"/>
              </w:rPr>
            </w:pPr>
            <w:r w:rsidRPr="00C5004C">
              <w:rPr>
                <w:b w:val="0"/>
                <w:color w:val="1F4E79" w:themeColor="accent5" w:themeShade="80"/>
                <w:sz w:val="18"/>
                <w:szCs w:val="20"/>
              </w:rPr>
              <w:t>Data</w:t>
            </w:r>
          </w:p>
        </w:tc>
        <w:tc>
          <w:tcPr>
            <w:tcW w:w="5108" w:type="dxa"/>
          </w:tcPr>
          <w:p w14:paraId="0DC6D524" w14:textId="5F0899CA" w:rsidR="00F25120" w:rsidRPr="00C5004C" w:rsidRDefault="00F25120" w:rsidP="001C56B9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1F4E79" w:themeColor="accent5" w:themeShade="80"/>
                <w:sz w:val="18"/>
                <w:szCs w:val="20"/>
              </w:rPr>
            </w:pPr>
            <w:r w:rsidRPr="00C5004C">
              <w:rPr>
                <w:b w:val="0"/>
                <w:color w:val="1F4E79" w:themeColor="accent5" w:themeShade="80"/>
                <w:sz w:val="18"/>
                <w:szCs w:val="20"/>
              </w:rPr>
              <w:t>Motivação</w:t>
            </w:r>
          </w:p>
        </w:tc>
      </w:tr>
      <w:tr w:rsidR="00BD25E9" w:rsidRPr="00C5004C" w14:paraId="5BA2DF78" w14:textId="77777777" w:rsidTr="001C56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ABC6A91" w14:textId="58A95373" w:rsidR="00B11026" w:rsidRPr="00C5004C" w:rsidRDefault="007C1EAA" w:rsidP="001C56B9">
            <w:pPr>
              <w:spacing w:before="40" w:after="40"/>
              <w:jc w:val="center"/>
              <w:rPr>
                <w:b w:val="0"/>
                <w:color w:val="3B3838" w:themeColor="background2" w:themeShade="40"/>
                <w:sz w:val="18"/>
                <w:szCs w:val="20"/>
              </w:rPr>
            </w:pPr>
            <w:r w:rsidRPr="00C5004C">
              <w:rPr>
                <w:b w:val="0"/>
                <w:color w:val="3B3838" w:themeColor="background2" w:themeShade="40"/>
                <w:sz w:val="18"/>
                <w:szCs w:val="20"/>
              </w:rPr>
              <w:t xml:space="preserve">PEI – </w:t>
            </w:r>
            <w:r w:rsidR="00B11026" w:rsidRPr="00C5004C">
              <w:rPr>
                <w:b w:val="0"/>
                <w:color w:val="3B3838" w:themeColor="background2" w:themeShade="40"/>
                <w:sz w:val="18"/>
                <w:szCs w:val="20"/>
              </w:rPr>
              <w:t>T</w:t>
            </w:r>
            <w:r w:rsidR="00EE0981" w:rsidRPr="00C5004C">
              <w:rPr>
                <w:b w:val="0"/>
                <w:color w:val="3B3838" w:themeColor="background2" w:themeShade="40"/>
                <w:sz w:val="18"/>
                <w:szCs w:val="20"/>
              </w:rPr>
              <w:t>L</w:t>
            </w:r>
            <w:r w:rsidR="00B11026" w:rsidRPr="00C5004C">
              <w:rPr>
                <w:b w:val="0"/>
                <w:color w:val="3B3838" w:themeColor="background2" w:themeShade="40"/>
                <w:sz w:val="18"/>
                <w:szCs w:val="20"/>
              </w:rPr>
              <w:t>B 2020-2024</w:t>
            </w:r>
          </w:p>
        </w:tc>
        <w:tc>
          <w:tcPr>
            <w:tcW w:w="1134" w:type="dxa"/>
          </w:tcPr>
          <w:p w14:paraId="1950FD31" w14:textId="7C2BB62C" w:rsidR="00B11026" w:rsidRPr="00C5004C" w:rsidRDefault="00B054D3" w:rsidP="001C56B9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18"/>
                <w:szCs w:val="20"/>
              </w:rPr>
            </w:pPr>
            <w:r w:rsidRPr="00C5004C">
              <w:rPr>
                <w:color w:val="3B3838" w:themeColor="background2" w:themeShade="40"/>
                <w:sz w:val="18"/>
                <w:szCs w:val="20"/>
              </w:rPr>
              <w:t>457ª</w:t>
            </w:r>
          </w:p>
        </w:tc>
        <w:tc>
          <w:tcPr>
            <w:tcW w:w="1417" w:type="dxa"/>
          </w:tcPr>
          <w:p w14:paraId="09D135B0" w14:textId="07DEDB41" w:rsidR="00B11026" w:rsidRPr="00C5004C" w:rsidRDefault="00B054D3" w:rsidP="001C56B9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18"/>
                <w:szCs w:val="20"/>
              </w:rPr>
            </w:pPr>
            <w:r w:rsidRPr="00C5004C">
              <w:rPr>
                <w:color w:val="3B3838" w:themeColor="background2" w:themeShade="40"/>
                <w:sz w:val="18"/>
                <w:szCs w:val="20"/>
              </w:rPr>
              <w:t>30/</w:t>
            </w:r>
            <w:r w:rsidR="007C1EAA" w:rsidRPr="00C5004C">
              <w:rPr>
                <w:color w:val="3B3838" w:themeColor="background2" w:themeShade="40"/>
                <w:sz w:val="18"/>
                <w:szCs w:val="20"/>
              </w:rPr>
              <w:t>0</w:t>
            </w:r>
            <w:r w:rsidRPr="00C5004C">
              <w:rPr>
                <w:color w:val="3B3838" w:themeColor="background2" w:themeShade="40"/>
                <w:sz w:val="18"/>
                <w:szCs w:val="20"/>
              </w:rPr>
              <w:t>4/2020</w:t>
            </w:r>
          </w:p>
        </w:tc>
        <w:tc>
          <w:tcPr>
            <w:tcW w:w="5108" w:type="dxa"/>
          </w:tcPr>
          <w:p w14:paraId="530E0356" w14:textId="45B75DF4" w:rsidR="00B11026" w:rsidRPr="00C5004C" w:rsidRDefault="00B11026" w:rsidP="001C56B9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18"/>
                <w:szCs w:val="20"/>
              </w:rPr>
            </w:pPr>
            <w:r w:rsidRPr="00C5004C">
              <w:rPr>
                <w:color w:val="3B3838" w:themeColor="background2" w:themeShade="40"/>
                <w:sz w:val="18"/>
                <w:szCs w:val="20"/>
              </w:rPr>
              <w:t>Formalização do PEI para 2020-2024</w:t>
            </w:r>
          </w:p>
        </w:tc>
      </w:tr>
      <w:tr w:rsidR="00AD36BD" w:rsidRPr="00C5004C" w14:paraId="24F3AFFD" w14:textId="77777777" w:rsidTr="001C5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</w:tcPr>
          <w:p w14:paraId="722DB422" w14:textId="72F33DD0" w:rsidR="00AD36BD" w:rsidRPr="00C5004C" w:rsidRDefault="007C1EAA" w:rsidP="001C56B9">
            <w:pPr>
              <w:spacing w:before="40" w:after="40"/>
              <w:jc w:val="center"/>
              <w:rPr>
                <w:b w:val="0"/>
                <w:color w:val="3B3838" w:themeColor="background2" w:themeShade="40"/>
                <w:sz w:val="18"/>
                <w:szCs w:val="20"/>
              </w:rPr>
            </w:pPr>
            <w:r w:rsidRPr="00C5004C">
              <w:rPr>
                <w:b w:val="0"/>
                <w:color w:val="3B3838" w:themeColor="background2" w:themeShade="40"/>
                <w:sz w:val="18"/>
                <w:szCs w:val="20"/>
              </w:rPr>
              <w:t xml:space="preserve">PEI – </w:t>
            </w:r>
            <w:r w:rsidR="00AD36BD" w:rsidRPr="00C5004C">
              <w:rPr>
                <w:b w:val="0"/>
                <w:color w:val="3B3838" w:themeColor="background2" w:themeShade="40"/>
                <w:sz w:val="18"/>
                <w:szCs w:val="20"/>
              </w:rPr>
              <w:t>TLB 2021-2025</w:t>
            </w:r>
          </w:p>
        </w:tc>
        <w:tc>
          <w:tcPr>
            <w:tcW w:w="1134" w:type="dxa"/>
            <w:vMerge w:val="restart"/>
          </w:tcPr>
          <w:p w14:paraId="5E64750F" w14:textId="63F7F555" w:rsidR="00AD36BD" w:rsidRPr="00C5004C" w:rsidRDefault="00AD36BD" w:rsidP="001C56B9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8"/>
                <w:szCs w:val="20"/>
              </w:rPr>
            </w:pPr>
            <w:r w:rsidRPr="00C5004C">
              <w:rPr>
                <w:color w:val="3B3838" w:themeColor="background2" w:themeShade="40"/>
                <w:sz w:val="18"/>
                <w:szCs w:val="20"/>
              </w:rPr>
              <w:t>465ª</w:t>
            </w:r>
          </w:p>
        </w:tc>
        <w:tc>
          <w:tcPr>
            <w:tcW w:w="1417" w:type="dxa"/>
            <w:vMerge w:val="restart"/>
          </w:tcPr>
          <w:p w14:paraId="4EEBB244" w14:textId="1950B39F" w:rsidR="00AD36BD" w:rsidRPr="00C5004C" w:rsidRDefault="00AD36BD" w:rsidP="001C56B9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8"/>
                <w:szCs w:val="20"/>
              </w:rPr>
            </w:pPr>
            <w:r w:rsidRPr="00C5004C">
              <w:rPr>
                <w:color w:val="3B3838" w:themeColor="background2" w:themeShade="40"/>
                <w:sz w:val="18"/>
                <w:szCs w:val="20"/>
              </w:rPr>
              <w:t>15/12/2020</w:t>
            </w:r>
          </w:p>
        </w:tc>
        <w:tc>
          <w:tcPr>
            <w:tcW w:w="5108" w:type="dxa"/>
          </w:tcPr>
          <w:p w14:paraId="4322B12C" w14:textId="2B23A988" w:rsidR="00AD36BD" w:rsidRPr="00C5004C" w:rsidRDefault="00AD36BD" w:rsidP="001C56B9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8"/>
                <w:szCs w:val="20"/>
              </w:rPr>
            </w:pPr>
            <w:r w:rsidRPr="00C5004C">
              <w:rPr>
                <w:color w:val="3B3838" w:themeColor="background2" w:themeShade="40"/>
                <w:sz w:val="18"/>
                <w:szCs w:val="20"/>
              </w:rPr>
              <w:t>Inclusão das metas para 2025</w:t>
            </w:r>
          </w:p>
        </w:tc>
      </w:tr>
      <w:tr w:rsidR="00AD36BD" w:rsidRPr="00C5004C" w14:paraId="3F74B206" w14:textId="77777777" w:rsidTr="001C56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</w:tcPr>
          <w:p w14:paraId="47616AAE" w14:textId="77777777" w:rsidR="00AD36BD" w:rsidRPr="00C5004C" w:rsidRDefault="00AD36BD" w:rsidP="001C56B9">
            <w:pPr>
              <w:spacing w:before="40" w:after="40"/>
              <w:jc w:val="center"/>
              <w:rPr>
                <w:b w:val="0"/>
                <w:color w:val="3B3838" w:themeColor="background2" w:themeShade="40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7F468201" w14:textId="77777777" w:rsidR="00AD36BD" w:rsidRPr="00C5004C" w:rsidRDefault="00AD36BD" w:rsidP="001C56B9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18"/>
                <w:szCs w:val="20"/>
              </w:rPr>
            </w:pPr>
          </w:p>
        </w:tc>
        <w:tc>
          <w:tcPr>
            <w:tcW w:w="1417" w:type="dxa"/>
            <w:vMerge/>
          </w:tcPr>
          <w:p w14:paraId="4EF656AD" w14:textId="77777777" w:rsidR="00AD36BD" w:rsidRPr="00C5004C" w:rsidRDefault="00AD36BD" w:rsidP="001C56B9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18"/>
                <w:szCs w:val="20"/>
              </w:rPr>
            </w:pPr>
          </w:p>
        </w:tc>
        <w:tc>
          <w:tcPr>
            <w:tcW w:w="5108" w:type="dxa"/>
          </w:tcPr>
          <w:p w14:paraId="5B67FD7E" w14:textId="57E7E4C3" w:rsidR="00AD36BD" w:rsidRPr="00C5004C" w:rsidRDefault="00AD36BD" w:rsidP="001C56B9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18"/>
                <w:szCs w:val="20"/>
              </w:rPr>
            </w:pPr>
            <w:r w:rsidRPr="00C5004C">
              <w:rPr>
                <w:color w:val="3B3838" w:themeColor="background2" w:themeShade="40"/>
                <w:sz w:val="18"/>
                <w:szCs w:val="20"/>
              </w:rPr>
              <w:t>Atualização da composição da Diretoria Executiva</w:t>
            </w:r>
          </w:p>
        </w:tc>
      </w:tr>
      <w:tr w:rsidR="00AD36BD" w:rsidRPr="00C5004C" w14:paraId="7BFEE695" w14:textId="77777777" w:rsidTr="001C5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</w:tcPr>
          <w:p w14:paraId="24726E9B" w14:textId="77777777" w:rsidR="00AD36BD" w:rsidRPr="00C5004C" w:rsidRDefault="00AD36BD" w:rsidP="001C56B9">
            <w:pPr>
              <w:spacing w:before="40" w:after="40"/>
              <w:jc w:val="center"/>
              <w:rPr>
                <w:b w:val="0"/>
                <w:color w:val="3B3838" w:themeColor="background2" w:themeShade="40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550A0739" w14:textId="77777777" w:rsidR="00AD36BD" w:rsidRPr="00C5004C" w:rsidRDefault="00AD36BD" w:rsidP="001C56B9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8"/>
                <w:szCs w:val="20"/>
              </w:rPr>
            </w:pPr>
          </w:p>
        </w:tc>
        <w:tc>
          <w:tcPr>
            <w:tcW w:w="1417" w:type="dxa"/>
            <w:vMerge/>
          </w:tcPr>
          <w:p w14:paraId="7CC40A84" w14:textId="77777777" w:rsidR="00AD36BD" w:rsidRPr="00C5004C" w:rsidRDefault="00AD36BD" w:rsidP="001C56B9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8"/>
                <w:szCs w:val="20"/>
              </w:rPr>
            </w:pPr>
          </w:p>
        </w:tc>
        <w:tc>
          <w:tcPr>
            <w:tcW w:w="5108" w:type="dxa"/>
          </w:tcPr>
          <w:p w14:paraId="07D470FA" w14:textId="1F0C13E4" w:rsidR="00AD36BD" w:rsidRPr="00C5004C" w:rsidRDefault="00AD36BD" w:rsidP="001C56B9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8"/>
                <w:szCs w:val="20"/>
              </w:rPr>
            </w:pPr>
            <w:r w:rsidRPr="00C5004C">
              <w:rPr>
                <w:color w:val="3B3838" w:themeColor="background2" w:themeShade="40"/>
                <w:sz w:val="18"/>
                <w:szCs w:val="20"/>
              </w:rPr>
              <w:t>Adequação da tabela de Iniciativas</w:t>
            </w:r>
          </w:p>
        </w:tc>
      </w:tr>
      <w:tr w:rsidR="00AD36BD" w:rsidRPr="00C5004C" w14:paraId="67D68E37" w14:textId="77777777" w:rsidTr="001C56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924C9F0" w14:textId="74B335A3" w:rsidR="00AD36BD" w:rsidRPr="00C5004C" w:rsidRDefault="00AD36BD" w:rsidP="001C56B9">
            <w:pPr>
              <w:spacing w:before="40" w:after="40"/>
              <w:jc w:val="center"/>
              <w:rPr>
                <w:b w:val="0"/>
                <w:color w:val="3B3838" w:themeColor="background2" w:themeShade="40"/>
                <w:sz w:val="18"/>
                <w:szCs w:val="20"/>
              </w:rPr>
            </w:pPr>
            <w:r w:rsidRPr="00C5004C">
              <w:rPr>
                <w:b w:val="0"/>
                <w:color w:val="3B3838" w:themeColor="background2" w:themeShade="40"/>
                <w:sz w:val="18"/>
                <w:szCs w:val="20"/>
              </w:rPr>
              <w:t>PEI – TLB 2021-2025</w:t>
            </w:r>
          </w:p>
        </w:tc>
        <w:tc>
          <w:tcPr>
            <w:tcW w:w="1134" w:type="dxa"/>
          </w:tcPr>
          <w:p w14:paraId="5363BD13" w14:textId="77777777" w:rsidR="00AD36BD" w:rsidRPr="00C5004C" w:rsidRDefault="00AD36BD" w:rsidP="001C56B9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18"/>
                <w:szCs w:val="20"/>
              </w:rPr>
            </w:pPr>
          </w:p>
        </w:tc>
        <w:tc>
          <w:tcPr>
            <w:tcW w:w="1417" w:type="dxa"/>
          </w:tcPr>
          <w:p w14:paraId="34596748" w14:textId="46FEAB4E" w:rsidR="00AD36BD" w:rsidRPr="00C5004C" w:rsidRDefault="00AD36BD" w:rsidP="001C56B9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18"/>
                <w:szCs w:val="20"/>
              </w:rPr>
            </w:pPr>
            <w:r w:rsidRPr="00C5004C">
              <w:rPr>
                <w:color w:val="3B3838" w:themeColor="background2" w:themeShade="40"/>
                <w:sz w:val="18"/>
                <w:szCs w:val="20"/>
              </w:rPr>
              <w:t>27/05/2021</w:t>
            </w:r>
          </w:p>
        </w:tc>
        <w:tc>
          <w:tcPr>
            <w:tcW w:w="5108" w:type="dxa"/>
          </w:tcPr>
          <w:p w14:paraId="64DC05C7" w14:textId="009AAD45" w:rsidR="00AD36BD" w:rsidRPr="00C5004C" w:rsidRDefault="00AD36BD" w:rsidP="001C56B9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18"/>
                <w:szCs w:val="20"/>
              </w:rPr>
            </w:pPr>
            <w:r w:rsidRPr="00C5004C">
              <w:rPr>
                <w:color w:val="3B3838" w:themeColor="background2" w:themeShade="40"/>
                <w:sz w:val="18"/>
                <w:szCs w:val="20"/>
              </w:rPr>
              <w:t>Atualização da composição da Diretoria Executiva</w:t>
            </w:r>
          </w:p>
        </w:tc>
      </w:tr>
      <w:tr w:rsidR="00AD36BD" w:rsidRPr="00C5004C" w14:paraId="6E2E8E94" w14:textId="77777777" w:rsidTr="001C5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2FF90D7" w14:textId="7AA3A535" w:rsidR="00AD36BD" w:rsidRPr="00C5004C" w:rsidRDefault="00AD36BD" w:rsidP="001C56B9">
            <w:pPr>
              <w:spacing w:before="40" w:after="40"/>
              <w:jc w:val="center"/>
              <w:rPr>
                <w:b w:val="0"/>
                <w:color w:val="3B3838" w:themeColor="background2" w:themeShade="40"/>
                <w:sz w:val="18"/>
                <w:szCs w:val="20"/>
              </w:rPr>
            </w:pPr>
            <w:r w:rsidRPr="00C5004C">
              <w:rPr>
                <w:b w:val="0"/>
                <w:color w:val="3B3838" w:themeColor="background2" w:themeShade="40"/>
                <w:sz w:val="18"/>
                <w:szCs w:val="20"/>
              </w:rPr>
              <w:t>PEI – TLB 2023-2027</w:t>
            </w:r>
          </w:p>
        </w:tc>
        <w:tc>
          <w:tcPr>
            <w:tcW w:w="1134" w:type="dxa"/>
          </w:tcPr>
          <w:p w14:paraId="31647713" w14:textId="7D9DFB24" w:rsidR="00AD36BD" w:rsidRPr="00C5004C" w:rsidRDefault="00C05C46" w:rsidP="001C56B9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8"/>
                <w:szCs w:val="20"/>
              </w:rPr>
            </w:pPr>
            <w:r w:rsidRPr="00C5004C">
              <w:rPr>
                <w:color w:val="3B3838" w:themeColor="background2" w:themeShade="40"/>
                <w:sz w:val="18"/>
                <w:szCs w:val="20"/>
              </w:rPr>
              <w:t>495ª</w:t>
            </w:r>
          </w:p>
        </w:tc>
        <w:tc>
          <w:tcPr>
            <w:tcW w:w="1417" w:type="dxa"/>
          </w:tcPr>
          <w:p w14:paraId="7638EE1D" w14:textId="4A5287CE" w:rsidR="00AD36BD" w:rsidRPr="00C5004C" w:rsidRDefault="00C05C46" w:rsidP="001C56B9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8"/>
                <w:szCs w:val="20"/>
              </w:rPr>
            </w:pPr>
            <w:r w:rsidRPr="00C5004C">
              <w:rPr>
                <w:color w:val="3B3838" w:themeColor="background2" w:themeShade="40"/>
                <w:sz w:val="18"/>
                <w:szCs w:val="20"/>
              </w:rPr>
              <w:t>27/06</w:t>
            </w:r>
            <w:r w:rsidR="00AD36BD" w:rsidRPr="00C5004C">
              <w:rPr>
                <w:color w:val="3B3838" w:themeColor="background2" w:themeShade="40"/>
                <w:sz w:val="18"/>
                <w:szCs w:val="20"/>
              </w:rPr>
              <w:t>/</w:t>
            </w:r>
            <w:r w:rsidR="00B61E6C" w:rsidRPr="00C5004C">
              <w:rPr>
                <w:color w:val="3B3838" w:themeColor="background2" w:themeShade="40"/>
                <w:sz w:val="18"/>
                <w:szCs w:val="20"/>
              </w:rPr>
              <w:t>2023</w:t>
            </w:r>
          </w:p>
        </w:tc>
        <w:tc>
          <w:tcPr>
            <w:tcW w:w="5108" w:type="dxa"/>
          </w:tcPr>
          <w:p w14:paraId="0113C30E" w14:textId="2DCFC8E9" w:rsidR="00AD36BD" w:rsidRPr="00C5004C" w:rsidRDefault="00C05C46" w:rsidP="001C56B9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8"/>
                <w:szCs w:val="20"/>
              </w:rPr>
            </w:pPr>
            <w:r w:rsidRPr="00C5004C">
              <w:rPr>
                <w:color w:val="3B3838" w:themeColor="background2" w:themeShade="40"/>
                <w:sz w:val="18"/>
                <w:szCs w:val="20"/>
              </w:rPr>
              <w:t xml:space="preserve">Ciência </w:t>
            </w:r>
            <w:r w:rsidR="00AD36BD" w:rsidRPr="00C5004C">
              <w:rPr>
                <w:color w:val="3B3838" w:themeColor="background2" w:themeShade="40"/>
                <w:sz w:val="18"/>
                <w:szCs w:val="20"/>
              </w:rPr>
              <w:t>do PEI para 2023-2027</w:t>
            </w:r>
          </w:p>
        </w:tc>
      </w:tr>
      <w:tr w:rsidR="007C1EAA" w:rsidRPr="00C5004C" w14:paraId="1AB216DA" w14:textId="77777777" w:rsidTr="001C56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1F039DA" w14:textId="44F1E42A" w:rsidR="007C1EAA" w:rsidRPr="00C5004C" w:rsidRDefault="007C1EAA" w:rsidP="001C56B9">
            <w:pPr>
              <w:spacing w:before="40" w:after="40"/>
              <w:jc w:val="center"/>
              <w:rPr>
                <w:b w:val="0"/>
                <w:color w:val="3B3838" w:themeColor="background2" w:themeShade="40"/>
                <w:sz w:val="18"/>
                <w:szCs w:val="20"/>
              </w:rPr>
            </w:pPr>
            <w:r w:rsidRPr="00C5004C">
              <w:rPr>
                <w:b w:val="0"/>
                <w:color w:val="3B3838" w:themeColor="background2" w:themeShade="40"/>
                <w:sz w:val="18"/>
                <w:szCs w:val="20"/>
              </w:rPr>
              <w:t>PEI – TLB 202</w:t>
            </w:r>
            <w:r w:rsidR="00015542" w:rsidRPr="00C5004C">
              <w:rPr>
                <w:b w:val="0"/>
                <w:color w:val="3B3838" w:themeColor="background2" w:themeShade="40"/>
                <w:sz w:val="18"/>
                <w:szCs w:val="20"/>
              </w:rPr>
              <w:t>4</w:t>
            </w:r>
            <w:r w:rsidRPr="00C5004C">
              <w:rPr>
                <w:b w:val="0"/>
                <w:color w:val="3B3838" w:themeColor="background2" w:themeShade="40"/>
                <w:sz w:val="18"/>
                <w:szCs w:val="20"/>
              </w:rPr>
              <w:t>-202</w:t>
            </w:r>
            <w:r w:rsidR="00015542" w:rsidRPr="00C5004C">
              <w:rPr>
                <w:b w:val="0"/>
                <w:color w:val="3B3838" w:themeColor="background2" w:themeShade="40"/>
                <w:sz w:val="18"/>
                <w:szCs w:val="20"/>
              </w:rPr>
              <w:t>8</w:t>
            </w:r>
          </w:p>
        </w:tc>
        <w:tc>
          <w:tcPr>
            <w:tcW w:w="1134" w:type="dxa"/>
          </w:tcPr>
          <w:p w14:paraId="27E8626C" w14:textId="6D2FD4FF" w:rsidR="007C1EAA" w:rsidRPr="00C5004C" w:rsidRDefault="00133538" w:rsidP="001C56B9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18"/>
                <w:szCs w:val="20"/>
              </w:rPr>
            </w:pPr>
            <w:r w:rsidRPr="00C5004C">
              <w:rPr>
                <w:color w:val="3B3838" w:themeColor="background2" w:themeShade="40"/>
                <w:sz w:val="18"/>
                <w:szCs w:val="20"/>
              </w:rPr>
              <w:t>337ª RECA</w:t>
            </w:r>
          </w:p>
        </w:tc>
        <w:tc>
          <w:tcPr>
            <w:tcW w:w="1417" w:type="dxa"/>
          </w:tcPr>
          <w:p w14:paraId="19149763" w14:textId="5F0B2B67" w:rsidR="007C1EAA" w:rsidRPr="00C5004C" w:rsidRDefault="00133538" w:rsidP="001C56B9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18"/>
                <w:szCs w:val="20"/>
              </w:rPr>
            </w:pPr>
            <w:r w:rsidRPr="00C5004C">
              <w:rPr>
                <w:color w:val="3B3838" w:themeColor="background2" w:themeShade="40"/>
                <w:sz w:val="18"/>
                <w:szCs w:val="20"/>
              </w:rPr>
              <w:t>14</w:t>
            </w:r>
            <w:r w:rsidR="007C1EAA" w:rsidRPr="00C5004C">
              <w:rPr>
                <w:color w:val="3B3838" w:themeColor="background2" w:themeShade="40"/>
                <w:sz w:val="18"/>
                <w:szCs w:val="20"/>
              </w:rPr>
              <w:t>/</w:t>
            </w:r>
            <w:r w:rsidR="00C83CD8" w:rsidRPr="00C5004C">
              <w:rPr>
                <w:color w:val="3B3838" w:themeColor="background2" w:themeShade="40"/>
                <w:sz w:val="18"/>
                <w:szCs w:val="20"/>
              </w:rPr>
              <w:t>12</w:t>
            </w:r>
            <w:r w:rsidR="007C1EAA" w:rsidRPr="00C5004C">
              <w:rPr>
                <w:color w:val="3B3838" w:themeColor="background2" w:themeShade="40"/>
                <w:sz w:val="18"/>
                <w:szCs w:val="20"/>
              </w:rPr>
              <w:t>/2023</w:t>
            </w:r>
          </w:p>
        </w:tc>
        <w:tc>
          <w:tcPr>
            <w:tcW w:w="5108" w:type="dxa"/>
          </w:tcPr>
          <w:p w14:paraId="460075C0" w14:textId="2F4D9DBF" w:rsidR="007C1EAA" w:rsidRPr="00C5004C" w:rsidRDefault="004C7524" w:rsidP="001C56B9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18"/>
                <w:szCs w:val="20"/>
              </w:rPr>
            </w:pPr>
            <w:r w:rsidRPr="00C5004C">
              <w:rPr>
                <w:color w:val="3B3838" w:themeColor="background2" w:themeShade="40"/>
                <w:sz w:val="18"/>
                <w:szCs w:val="20"/>
              </w:rPr>
              <w:t>Atualização</w:t>
            </w:r>
            <w:r w:rsidR="00D308D5" w:rsidRPr="00C5004C">
              <w:rPr>
                <w:color w:val="3B3838" w:themeColor="background2" w:themeShade="40"/>
                <w:sz w:val="18"/>
                <w:szCs w:val="20"/>
              </w:rPr>
              <w:t xml:space="preserve"> </w:t>
            </w:r>
            <w:r w:rsidR="007C1EAA" w:rsidRPr="00C5004C">
              <w:rPr>
                <w:color w:val="3B3838" w:themeColor="background2" w:themeShade="40"/>
                <w:sz w:val="18"/>
                <w:szCs w:val="20"/>
              </w:rPr>
              <w:t>do PEI para 2024-2028</w:t>
            </w:r>
          </w:p>
        </w:tc>
      </w:tr>
      <w:tr w:rsidR="000E1FCF" w:rsidRPr="00C5004C" w14:paraId="06EA17EB" w14:textId="77777777" w:rsidTr="001C5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81667B6" w14:textId="4680FFEE" w:rsidR="000E1FCF" w:rsidRPr="00C5004C" w:rsidRDefault="000E1FCF" w:rsidP="001C56B9">
            <w:pPr>
              <w:spacing w:before="40" w:after="40"/>
              <w:jc w:val="center"/>
              <w:rPr>
                <w:b w:val="0"/>
                <w:color w:val="3B3838" w:themeColor="background2" w:themeShade="40"/>
                <w:sz w:val="18"/>
                <w:szCs w:val="20"/>
              </w:rPr>
            </w:pPr>
            <w:r w:rsidRPr="00C5004C">
              <w:rPr>
                <w:b w:val="0"/>
                <w:color w:val="3B3838" w:themeColor="background2" w:themeShade="40"/>
                <w:sz w:val="18"/>
                <w:szCs w:val="20"/>
              </w:rPr>
              <w:t>PEI – TLB 2025-2030</w:t>
            </w:r>
          </w:p>
        </w:tc>
        <w:tc>
          <w:tcPr>
            <w:tcW w:w="1134" w:type="dxa"/>
          </w:tcPr>
          <w:p w14:paraId="4E957E38" w14:textId="52EF364F" w:rsidR="000E1FCF" w:rsidRPr="00C5004C" w:rsidRDefault="008334D7" w:rsidP="001C56B9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8"/>
                <w:szCs w:val="20"/>
              </w:rPr>
            </w:pPr>
            <w:r w:rsidRPr="00C5004C">
              <w:rPr>
                <w:color w:val="3B3838" w:themeColor="background2" w:themeShade="40"/>
                <w:sz w:val="18"/>
                <w:szCs w:val="20"/>
              </w:rPr>
              <w:t>513ª</w:t>
            </w:r>
          </w:p>
        </w:tc>
        <w:tc>
          <w:tcPr>
            <w:tcW w:w="1417" w:type="dxa"/>
          </w:tcPr>
          <w:p w14:paraId="581800A9" w14:textId="4E8DDDF0" w:rsidR="000E1FCF" w:rsidRPr="00C5004C" w:rsidRDefault="000E1FCF" w:rsidP="001C56B9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8"/>
                <w:szCs w:val="20"/>
              </w:rPr>
            </w:pPr>
            <w:r w:rsidRPr="00C5004C">
              <w:rPr>
                <w:color w:val="3B3838" w:themeColor="background2" w:themeShade="40"/>
                <w:sz w:val="18"/>
                <w:szCs w:val="20"/>
              </w:rPr>
              <w:t>17/12/2024</w:t>
            </w:r>
          </w:p>
        </w:tc>
        <w:tc>
          <w:tcPr>
            <w:tcW w:w="5108" w:type="dxa"/>
          </w:tcPr>
          <w:p w14:paraId="2BDE36D3" w14:textId="45BBEC4E" w:rsidR="000E1FCF" w:rsidRPr="00C5004C" w:rsidRDefault="000E1FCF" w:rsidP="001C56B9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8"/>
                <w:szCs w:val="20"/>
              </w:rPr>
            </w:pPr>
            <w:r w:rsidRPr="00C5004C">
              <w:rPr>
                <w:color w:val="3B3838" w:themeColor="background2" w:themeShade="40"/>
                <w:sz w:val="18"/>
                <w:szCs w:val="20"/>
              </w:rPr>
              <w:t>Atualização do PEI para 2025-2030</w:t>
            </w:r>
          </w:p>
        </w:tc>
      </w:tr>
    </w:tbl>
    <w:p w14:paraId="713ADD32" w14:textId="087F1AA9" w:rsidR="00C95953" w:rsidRPr="00C5004C" w:rsidRDefault="00C95953" w:rsidP="00235176">
      <w:pPr>
        <w:rPr>
          <w:bCs/>
          <w:sz w:val="20"/>
          <w:highlight w:val="yellow"/>
        </w:rPr>
      </w:pPr>
      <w:r w:rsidRPr="00C5004C">
        <w:rPr>
          <w:bCs/>
          <w:sz w:val="20"/>
          <w:highlight w:val="yellow"/>
        </w:rPr>
        <w:br w:type="page"/>
      </w:r>
    </w:p>
    <w:p w14:paraId="21AF0331" w14:textId="2B6DB470" w:rsidR="002119B5" w:rsidRPr="00970F28" w:rsidRDefault="00906ECD" w:rsidP="000C6E06">
      <w:pPr>
        <w:jc w:val="center"/>
        <w:rPr>
          <w:highlight w:val="yellow"/>
        </w:rPr>
      </w:pPr>
      <w:r w:rsidRPr="00970F28">
        <w:rPr>
          <w:rFonts w:ascii="Gadugi" w:hAnsi="Gadugi" w:cs="Calibri"/>
          <w:noProof/>
          <w:color w:val="323E4F" w:themeColor="text2" w:themeShade="BF"/>
          <w:highlight w:val="yellow"/>
          <w:lang w:eastAsia="pt-BR"/>
        </w:rPr>
        <w:lastRenderedPageBreak/>
        <w:drawing>
          <wp:anchor distT="0" distB="0" distL="114300" distR="114300" simplePos="0" relativeHeight="251652608" behindDoc="1" locked="0" layoutInCell="1" allowOverlap="1" wp14:anchorId="7070B8EC" wp14:editId="6BF79E84">
            <wp:simplePos x="0" y="0"/>
            <wp:positionH relativeFrom="page">
              <wp:posOffset>1778000</wp:posOffset>
            </wp:positionH>
            <wp:positionV relativeFrom="paragraph">
              <wp:posOffset>-117475</wp:posOffset>
            </wp:positionV>
            <wp:extent cx="5778500" cy="8891270"/>
            <wp:effectExtent l="0" t="0" r="3175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7"/>
                    <pic:cNvPicPr>
                      <a:picLocks noChangeAspect="1"/>
                    </pic:cNvPicPr>
                  </pic:nvPicPr>
                  <pic:blipFill rotWithShape="1">
                    <a:blip r:embed="rId11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355" r="39649" b="8508"/>
                    <a:stretch/>
                  </pic:blipFill>
                  <pic:spPr bwMode="auto">
                    <a:xfrm>
                      <a:off x="0" y="0"/>
                      <a:ext cx="5778500" cy="8891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ACBA03" w14:textId="447B107D" w:rsidR="00A91147" w:rsidRPr="00010F11" w:rsidRDefault="00A91147" w:rsidP="00243FE5">
      <w:pPr>
        <w:spacing w:after="0"/>
        <w:jc w:val="left"/>
        <w:rPr>
          <w:rFonts w:cstheme="minorHAnsi"/>
          <w:b/>
          <w:bCs/>
          <w:color w:val="1F4E79" w:themeColor="accent5" w:themeShade="80"/>
          <w:sz w:val="28"/>
          <w:szCs w:val="28"/>
        </w:rPr>
      </w:pPr>
      <w:r w:rsidRPr="00010F11">
        <w:rPr>
          <w:rFonts w:cstheme="minorHAnsi"/>
          <w:b/>
          <w:bCs/>
          <w:color w:val="1F4E79" w:themeColor="accent5" w:themeShade="80"/>
          <w:sz w:val="28"/>
          <w:szCs w:val="28"/>
        </w:rPr>
        <w:t>TELECOMUNICAÇÕES BRASILEIRAS S.A.</w:t>
      </w:r>
    </w:p>
    <w:p w14:paraId="13DB3E8F" w14:textId="45865558" w:rsidR="00737D33" w:rsidRPr="00010F11" w:rsidRDefault="00737D33" w:rsidP="000C6E06">
      <w:pPr>
        <w:spacing w:after="0"/>
        <w:jc w:val="center"/>
        <w:rPr>
          <w:rFonts w:cstheme="minorHAnsi"/>
          <w:b/>
          <w:bCs/>
        </w:rPr>
      </w:pPr>
    </w:p>
    <w:p w14:paraId="54F2B382" w14:textId="77777777" w:rsidR="00F0366F" w:rsidRPr="00010F11" w:rsidRDefault="00F0366F" w:rsidP="000C6E06">
      <w:pPr>
        <w:spacing w:after="0"/>
        <w:jc w:val="center"/>
        <w:rPr>
          <w:rFonts w:cstheme="minorHAnsi"/>
        </w:rPr>
      </w:pPr>
    </w:p>
    <w:p w14:paraId="00C4ED25" w14:textId="62A63CD2" w:rsidR="0020224C" w:rsidRPr="00C7735D" w:rsidRDefault="00F0366F">
      <w:pPr>
        <w:pStyle w:val="Subttulo"/>
      </w:pPr>
      <w:r w:rsidRPr="00C7735D">
        <w:t>Conselho de Administração</w:t>
      </w:r>
    </w:p>
    <w:p w14:paraId="40E99701" w14:textId="77777777" w:rsidR="00010F11" w:rsidRPr="00C7735D" w:rsidRDefault="00010F11" w:rsidP="00010F11">
      <w:pPr>
        <w:spacing w:after="0"/>
        <w:ind w:left="708"/>
        <w:jc w:val="left"/>
        <w:rPr>
          <w:rFonts w:cstheme="minorHAnsi"/>
        </w:rPr>
      </w:pPr>
      <w:r w:rsidRPr="00C7735D">
        <w:rPr>
          <w:rFonts w:cstheme="minorHAnsi"/>
          <w:b/>
        </w:rPr>
        <w:t>Júlio Francisco Semeghini Neto</w:t>
      </w:r>
      <w:r w:rsidRPr="00C7735D">
        <w:rPr>
          <w:rFonts w:cstheme="minorHAnsi"/>
        </w:rPr>
        <w:t xml:space="preserve"> - Presidente - MCOM - Conselheiro</w:t>
      </w:r>
    </w:p>
    <w:p w14:paraId="5C52E28B" w14:textId="77777777" w:rsidR="00010F11" w:rsidRPr="00C7735D" w:rsidRDefault="00010F11" w:rsidP="00010F11">
      <w:pPr>
        <w:spacing w:after="0"/>
        <w:ind w:left="708"/>
        <w:jc w:val="left"/>
        <w:rPr>
          <w:rFonts w:cstheme="minorHAnsi"/>
        </w:rPr>
      </w:pPr>
      <w:r w:rsidRPr="00C7735D">
        <w:rPr>
          <w:rFonts w:cstheme="minorHAnsi"/>
          <w:b/>
        </w:rPr>
        <w:t>Gil Pinto Loja Neto</w:t>
      </w:r>
      <w:r w:rsidRPr="00C7735D">
        <w:rPr>
          <w:rFonts w:cstheme="minorHAnsi"/>
        </w:rPr>
        <w:t xml:space="preserve"> - Vice-Presidente - MCOM - Conselheiro</w:t>
      </w:r>
    </w:p>
    <w:p w14:paraId="72C9DEE3" w14:textId="77777777" w:rsidR="00010F11" w:rsidRPr="00C7735D" w:rsidRDefault="00010F11" w:rsidP="00010F11">
      <w:pPr>
        <w:spacing w:after="0"/>
        <w:ind w:left="708"/>
        <w:jc w:val="left"/>
        <w:rPr>
          <w:rFonts w:cstheme="minorHAnsi"/>
        </w:rPr>
      </w:pPr>
      <w:r w:rsidRPr="00C7735D">
        <w:rPr>
          <w:rFonts w:cstheme="minorHAnsi"/>
          <w:b/>
        </w:rPr>
        <w:t xml:space="preserve">Marco </w:t>
      </w:r>
      <w:proofErr w:type="spellStart"/>
      <w:r w:rsidRPr="00C7735D">
        <w:rPr>
          <w:rFonts w:cstheme="minorHAnsi"/>
          <w:b/>
        </w:rPr>
        <w:t>Norci</w:t>
      </w:r>
      <w:proofErr w:type="spellEnd"/>
      <w:r w:rsidRPr="00C7735D">
        <w:rPr>
          <w:rFonts w:cstheme="minorHAnsi"/>
          <w:b/>
        </w:rPr>
        <w:t xml:space="preserve"> Schroeder</w:t>
      </w:r>
      <w:r w:rsidRPr="00C7735D">
        <w:rPr>
          <w:rFonts w:cstheme="minorHAnsi"/>
        </w:rPr>
        <w:t xml:space="preserve"> - MCOM - Conselheiro</w:t>
      </w:r>
    </w:p>
    <w:p w14:paraId="457895FD" w14:textId="77777777" w:rsidR="00010F11" w:rsidRPr="00C7735D" w:rsidRDefault="00010F11" w:rsidP="00010F11">
      <w:pPr>
        <w:spacing w:after="0"/>
        <w:ind w:left="708"/>
        <w:jc w:val="left"/>
        <w:rPr>
          <w:rFonts w:cstheme="minorHAnsi"/>
        </w:rPr>
      </w:pPr>
      <w:r w:rsidRPr="00C7735D">
        <w:rPr>
          <w:rFonts w:cstheme="minorHAnsi"/>
          <w:b/>
        </w:rPr>
        <w:t>Jerônimo José Cabral Guedes</w:t>
      </w:r>
      <w:r w:rsidRPr="00C7735D">
        <w:rPr>
          <w:rFonts w:cstheme="minorHAnsi"/>
        </w:rPr>
        <w:t xml:space="preserve"> - Representante Independente - Conselheiro</w:t>
      </w:r>
    </w:p>
    <w:p w14:paraId="3E1ED790" w14:textId="77777777" w:rsidR="00010F11" w:rsidRPr="00C7735D" w:rsidRDefault="00010F11" w:rsidP="00010F11">
      <w:pPr>
        <w:spacing w:after="0"/>
        <w:ind w:left="708"/>
        <w:jc w:val="left"/>
        <w:rPr>
          <w:rFonts w:cstheme="minorHAnsi"/>
        </w:rPr>
      </w:pPr>
      <w:r w:rsidRPr="00C7735D">
        <w:rPr>
          <w:rFonts w:cstheme="minorHAnsi"/>
          <w:b/>
        </w:rPr>
        <w:t>Jorge Ricardo Bittar</w:t>
      </w:r>
      <w:r w:rsidRPr="00C7735D">
        <w:rPr>
          <w:rFonts w:cstheme="minorHAnsi"/>
        </w:rPr>
        <w:t xml:space="preserve"> - Representante Independente - Conselheiro</w:t>
      </w:r>
    </w:p>
    <w:p w14:paraId="4040822F" w14:textId="77777777" w:rsidR="00010F11" w:rsidRPr="00C7735D" w:rsidRDefault="00010F11" w:rsidP="00010F11">
      <w:pPr>
        <w:spacing w:after="0"/>
        <w:ind w:left="708"/>
        <w:jc w:val="left"/>
        <w:rPr>
          <w:rFonts w:cstheme="minorHAnsi"/>
        </w:rPr>
      </w:pPr>
      <w:r w:rsidRPr="00C7735D">
        <w:rPr>
          <w:rFonts w:cstheme="minorHAnsi"/>
          <w:b/>
        </w:rPr>
        <w:t xml:space="preserve">Lauro Arcângelo </w:t>
      </w:r>
      <w:proofErr w:type="spellStart"/>
      <w:r w:rsidRPr="00C7735D">
        <w:rPr>
          <w:rFonts w:cstheme="minorHAnsi"/>
          <w:b/>
        </w:rPr>
        <w:t>Zanol</w:t>
      </w:r>
      <w:proofErr w:type="spellEnd"/>
      <w:r w:rsidRPr="00C7735D">
        <w:rPr>
          <w:rFonts w:cstheme="minorHAnsi"/>
        </w:rPr>
        <w:t xml:space="preserve"> - Representante dos Minoritários Ordinaristas - Conselheiro</w:t>
      </w:r>
    </w:p>
    <w:p w14:paraId="05CF1ADF" w14:textId="77777777" w:rsidR="00010F11" w:rsidRPr="00C7735D" w:rsidRDefault="00010F11" w:rsidP="00010F11">
      <w:pPr>
        <w:spacing w:after="0"/>
        <w:ind w:left="708"/>
        <w:jc w:val="left"/>
        <w:rPr>
          <w:rFonts w:cstheme="minorHAnsi"/>
        </w:rPr>
      </w:pPr>
      <w:r w:rsidRPr="00C7735D">
        <w:rPr>
          <w:rFonts w:cstheme="minorHAnsi"/>
          <w:b/>
        </w:rPr>
        <w:t>João Caldeira Brant Monteiro de Castro</w:t>
      </w:r>
      <w:r w:rsidRPr="00C7735D">
        <w:rPr>
          <w:rFonts w:cstheme="minorHAnsi"/>
        </w:rPr>
        <w:t xml:space="preserve"> - Representante do Ministério da Gestão e da Inovação em Serviços Públicos - Conselheiro</w:t>
      </w:r>
    </w:p>
    <w:p w14:paraId="75468FA9" w14:textId="77777777" w:rsidR="00010F11" w:rsidRPr="00C7735D" w:rsidRDefault="00010F11" w:rsidP="00010F11">
      <w:pPr>
        <w:spacing w:after="0"/>
        <w:ind w:left="708"/>
        <w:jc w:val="left"/>
        <w:rPr>
          <w:rFonts w:cstheme="minorHAnsi"/>
          <w:bCs/>
          <w:color w:val="2F5496" w:themeColor="accent1" w:themeShade="BF"/>
          <w:highlight w:val="yellow"/>
        </w:rPr>
      </w:pPr>
      <w:r w:rsidRPr="00C7735D">
        <w:rPr>
          <w:rFonts w:cstheme="minorHAnsi"/>
          <w:b/>
        </w:rPr>
        <w:t xml:space="preserve">Micheli Vieira </w:t>
      </w:r>
      <w:proofErr w:type="spellStart"/>
      <w:r w:rsidRPr="00C7735D">
        <w:rPr>
          <w:rFonts w:cstheme="minorHAnsi"/>
          <w:b/>
        </w:rPr>
        <w:t>Chervinski</w:t>
      </w:r>
      <w:proofErr w:type="spellEnd"/>
      <w:r w:rsidRPr="00C7735D">
        <w:rPr>
          <w:rFonts w:cstheme="minorHAnsi"/>
        </w:rPr>
        <w:t xml:space="preserve"> - Representante dos Empregados - Conselheira</w:t>
      </w:r>
    </w:p>
    <w:p w14:paraId="53429050" w14:textId="77777777" w:rsidR="00F0366F" w:rsidRPr="00C7735D" w:rsidRDefault="00F0366F" w:rsidP="000C6E06">
      <w:pPr>
        <w:spacing w:after="0"/>
        <w:jc w:val="center"/>
        <w:rPr>
          <w:rFonts w:cstheme="minorHAnsi"/>
          <w:highlight w:val="yellow"/>
        </w:rPr>
      </w:pPr>
    </w:p>
    <w:p w14:paraId="4AB68908" w14:textId="1D59903C" w:rsidR="00460729" w:rsidRPr="00C7735D" w:rsidRDefault="00460729">
      <w:pPr>
        <w:pStyle w:val="Subttulo"/>
        <w:rPr>
          <w:b/>
        </w:rPr>
      </w:pPr>
      <w:r w:rsidRPr="00C7735D">
        <w:t>Diretoria Executiva</w:t>
      </w:r>
    </w:p>
    <w:p w14:paraId="050134B4" w14:textId="103B5862" w:rsidR="00DE0CAE" w:rsidRPr="00C7735D" w:rsidRDefault="00946016" w:rsidP="00243FE5">
      <w:pPr>
        <w:spacing w:after="0"/>
        <w:ind w:left="708"/>
        <w:jc w:val="left"/>
        <w:rPr>
          <w:rFonts w:cstheme="minorHAnsi"/>
          <w:b/>
        </w:rPr>
      </w:pPr>
      <w:r w:rsidRPr="00C7735D">
        <w:rPr>
          <w:rFonts w:cstheme="minorHAnsi"/>
          <w:b/>
        </w:rPr>
        <w:t>Frederico de Siqueira Filho</w:t>
      </w:r>
    </w:p>
    <w:p w14:paraId="3F75A02E" w14:textId="4E8322B4" w:rsidR="0050061A" w:rsidRPr="00C7735D" w:rsidRDefault="006A321D" w:rsidP="000912A8">
      <w:pPr>
        <w:spacing w:before="0" w:after="0" w:line="360" w:lineRule="auto"/>
        <w:ind w:left="708"/>
        <w:jc w:val="left"/>
        <w:rPr>
          <w:rFonts w:cstheme="minorHAnsi"/>
        </w:rPr>
      </w:pPr>
      <w:r w:rsidRPr="00C7735D">
        <w:rPr>
          <w:rFonts w:cstheme="minorHAnsi"/>
          <w:bCs/>
          <w:color w:val="2F5496" w:themeColor="accent1" w:themeShade="BF"/>
        </w:rPr>
        <w:t>Diretor-Presidente</w:t>
      </w:r>
      <w:r w:rsidR="00006E47" w:rsidRPr="00C7735D">
        <w:rPr>
          <w:rFonts w:cstheme="minorHAnsi"/>
          <w:bCs/>
          <w:color w:val="2F5496" w:themeColor="accent1" w:themeShade="BF"/>
        </w:rPr>
        <w:t xml:space="preserve"> </w:t>
      </w:r>
    </w:p>
    <w:p w14:paraId="76C70105" w14:textId="6667DFB4" w:rsidR="00F0366F" w:rsidRPr="00C7735D" w:rsidRDefault="00846487" w:rsidP="00243FE5">
      <w:pPr>
        <w:spacing w:after="0"/>
        <w:ind w:left="709"/>
        <w:jc w:val="left"/>
        <w:rPr>
          <w:rFonts w:cstheme="minorHAnsi"/>
          <w:b/>
        </w:rPr>
      </w:pPr>
      <w:r w:rsidRPr="00C7735D">
        <w:rPr>
          <w:rFonts w:cstheme="minorHAnsi"/>
          <w:b/>
        </w:rPr>
        <w:t>Tatiana Rúbia Melo Miranda</w:t>
      </w:r>
    </w:p>
    <w:p w14:paraId="37673F24" w14:textId="33A470FB" w:rsidR="008F4AC7" w:rsidRPr="00C7735D" w:rsidRDefault="008F4AC7" w:rsidP="000912A8">
      <w:pPr>
        <w:spacing w:before="0" w:after="0" w:line="360" w:lineRule="auto"/>
        <w:ind w:left="708"/>
        <w:jc w:val="left"/>
        <w:rPr>
          <w:rFonts w:cstheme="minorHAnsi"/>
          <w:bCs/>
          <w:color w:val="2F5496" w:themeColor="accent1" w:themeShade="BF"/>
        </w:rPr>
      </w:pPr>
      <w:r w:rsidRPr="00C7735D">
        <w:rPr>
          <w:rFonts w:cstheme="minorHAnsi"/>
          <w:bCs/>
          <w:color w:val="2F5496" w:themeColor="accent1" w:themeShade="BF"/>
        </w:rPr>
        <w:t>Diretor</w:t>
      </w:r>
      <w:r w:rsidR="00946016" w:rsidRPr="00C7735D">
        <w:rPr>
          <w:rFonts w:cstheme="minorHAnsi"/>
          <w:bCs/>
          <w:color w:val="2F5496" w:themeColor="accent1" w:themeShade="BF"/>
        </w:rPr>
        <w:t>a</w:t>
      </w:r>
      <w:r w:rsidRPr="00C7735D">
        <w:rPr>
          <w:rFonts w:cstheme="minorHAnsi"/>
          <w:bCs/>
          <w:color w:val="2F5496" w:themeColor="accent1" w:themeShade="BF"/>
        </w:rPr>
        <w:t xml:space="preserve"> </w:t>
      </w:r>
      <w:r w:rsidR="00946016" w:rsidRPr="00C7735D">
        <w:rPr>
          <w:rFonts w:cstheme="minorHAnsi"/>
          <w:bCs/>
          <w:color w:val="2F5496" w:themeColor="accent1" w:themeShade="BF"/>
        </w:rPr>
        <w:t>Administrativa</w:t>
      </w:r>
      <w:r w:rsidRPr="00C7735D">
        <w:rPr>
          <w:rFonts w:cstheme="minorHAnsi"/>
          <w:bCs/>
          <w:color w:val="2F5496" w:themeColor="accent1" w:themeShade="BF"/>
        </w:rPr>
        <w:t>-</w:t>
      </w:r>
      <w:r w:rsidR="00946016" w:rsidRPr="00C7735D">
        <w:rPr>
          <w:rFonts w:cstheme="minorHAnsi"/>
          <w:bCs/>
          <w:color w:val="2F5496" w:themeColor="accent1" w:themeShade="BF"/>
        </w:rPr>
        <w:t>Financeira e de Relações com Investidores</w:t>
      </w:r>
    </w:p>
    <w:p w14:paraId="6102CD1E" w14:textId="468F0DC6" w:rsidR="008F4AC7" w:rsidRPr="00C7735D" w:rsidRDefault="00946016" w:rsidP="00243FE5">
      <w:pPr>
        <w:spacing w:after="0"/>
        <w:ind w:left="709"/>
        <w:jc w:val="left"/>
        <w:rPr>
          <w:rFonts w:cstheme="minorHAnsi"/>
          <w:b/>
        </w:rPr>
      </w:pPr>
      <w:r w:rsidRPr="00C7735D">
        <w:rPr>
          <w:rFonts w:cstheme="minorHAnsi"/>
          <w:b/>
        </w:rPr>
        <w:t>Levi Pereira Figueiredo Neto</w:t>
      </w:r>
    </w:p>
    <w:p w14:paraId="254D444F" w14:textId="066A2A43" w:rsidR="007213AF" w:rsidRPr="00C7735D" w:rsidRDefault="007213AF" w:rsidP="000912A8">
      <w:pPr>
        <w:spacing w:before="0" w:after="0" w:line="360" w:lineRule="auto"/>
        <w:ind w:left="708"/>
        <w:jc w:val="left"/>
        <w:rPr>
          <w:rFonts w:cstheme="minorHAnsi"/>
          <w:bCs/>
          <w:color w:val="2F5496" w:themeColor="accent1" w:themeShade="BF"/>
        </w:rPr>
      </w:pPr>
      <w:r w:rsidRPr="00C7735D">
        <w:rPr>
          <w:rFonts w:cstheme="minorHAnsi"/>
          <w:bCs/>
          <w:color w:val="2F5496" w:themeColor="accent1" w:themeShade="BF"/>
        </w:rPr>
        <w:t>Diretor Comercial</w:t>
      </w:r>
    </w:p>
    <w:p w14:paraId="1C2B539D" w14:textId="79102E6E" w:rsidR="009C43CF" w:rsidRPr="00C7735D" w:rsidRDefault="00946016" w:rsidP="004C7524">
      <w:pPr>
        <w:spacing w:before="0" w:after="0"/>
        <w:ind w:left="708"/>
        <w:jc w:val="left"/>
        <w:rPr>
          <w:rFonts w:cstheme="minorHAnsi"/>
          <w:b/>
        </w:rPr>
      </w:pPr>
      <w:proofErr w:type="spellStart"/>
      <w:r w:rsidRPr="00C7735D">
        <w:rPr>
          <w:rFonts w:cstheme="minorHAnsi"/>
          <w:b/>
        </w:rPr>
        <w:t>Nauro</w:t>
      </w:r>
      <w:proofErr w:type="spellEnd"/>
      <w:r w:rsidRPr="00C7735D">
        <w:rPr>
          <w:rFonts w:cstheme="minorHAnsi"/>
          <w:b/>
        </w:rPr>
        <w:t xml:space="preserve"> Luiz </w:t>
      </w:r>
      <w:proofErr w:type="spellStart"/>
      <w:r w:rsidRPr="00C7735D">
        <w:rPr>
          <w:rFonts w:cstheme="minorHAnsi"/>
          <w:b/>
        </w:rPr>
        <w:t>Scheufler</w:t>
      </w:r>
      <w:proofErr w:type="spellEnd"/>
    </w:p>
    <w:p w14:paraId="4383E153" w14:textId="0E342F45" w:rsidR="008F4AC7" w:rsidRPr="00C7735D" w:rsidRDefault="00F0366F" w:rsidP="000912A8">
      <w:pPr>
        <w:spacing w:before="0" w:after="0" w:line="360" w:lineRule="auto"/>
        <w:ind w:left="708"/>
        <w:jc w:val="left"/>
        <w:rPr>
          <w:rFonts w:cstheme="minorHAnsi"/>
          <w:bCs/>
          <w:color w:val="2F5496" w:themeColor="accent1" w:themeShade="BF"/>
        </w:rPr>
      </w:pPr>
      <w:r w:rsidRPr="00C7735D">
        <w:rPr>
          <w:rFonts w:cstheme="minorHAnsi"/>
          <w:bCs/>
          <w:color w:val="2F5496" w:themeColor="accent1" w:themeShade="BF"/>
        </w:rPr>
        <w:t>Di</w:t>
      </w:r>
      <w:r w:rsidR="008F4AC7" w:rsidRPr="00C7735D">
        <w:rPr>
          <w:rFonts w:cstheme="minorHAnsi"/>
          <w:bCs/>
          <w:color w:val="2F5496" w:themeColor="accent1" w:themeShade="BF"/>
        </w:rPr>
        <w:t>retor Técnico Operacional</w:t>
      </w:r>
    </w:p>
    <w:p w14:paraId="1D11A39F" w14:textId="7CD2396E" w:rsidR="009C43CF" w:rsidRPr="00C7735D" w:rsidRDefault="00C115CB" w:rsidP="00EB1C87">
      <w:pPr>
        <w:spacing w:before="0" w:after="0"/>
        <w:ind w:left="709"/>
        <w:jc w:val="left"/>
        <w:rPr>
          <w:rFonts w:cstheme="minorHAnsi"/>
          <w:b/>
        </w:rPr>
      </w:pPr>
      <w:r w:rsidRPr="00C7735D">
        <w:rPr>
          <w:rFonts w:cstheme="minorHAnsi"/>
          <w:b/>
        </w:rPr>
        <w:t>Wallyson Lemos dos Reis Oliveira</w:t>
      </w:r>
    </w:p>
    <w:p w14:paraId="29B4265B" w14:textId="0DEB1153" w:rsidR="00460729" w:rsidRPr="00C7735D" w:rsidRDefault="00460729" w:rsidP="00A41956">
      <w:pPr>
        <w:spacing w:before="0"/>
        <w:ind w:left="708"/>
        <w:jc w:val="left"/>
        <w:rPr>
          <w:rFonts w:cstheme="minorHAnsi"/>
          <w:bCs/>
          <w:color w:val="2F5496" w:themeColor="accent1" w:themeShade="BF"/>
        </w:rPr>
      </w:pPr>
      <w:r w:rsidRPr="00C7735D">
        <w:rPr>
          <w:rFonts w:cstheme="minorHAnsi"/>
          <w:bCs/>
          <w:color w:val="2F5496" w:themeColor="accent1" w:themeShade="BF"/>
        </w:rPr>
        <w:t xml:space="preserve">Diretor de Governança </w:t>
      </w:r>
    </w:p>
    <w:p w14:paraId="7A2F5C04" w14:textId="77777777" w:rsidR="00F641C6" w:rsidRPr="00C7735D" w:rsidRDefault="00F641C6" w:rsidP="00C74D1E">
      <w:pPr>
        <w:spacing w:before="0" w:after="0"/>
        <w:ind w:left="708"/>
        <w:jc w:val="left"/>
        <w:rPr>
          <w:rFonts w:cstheme="minorHAnsi"/>
          <w:bCs/>
          <w:color w:val="2F5496" w:themeColor="accent1" w:themeShade="BF"/>
          <w:highlight w:val="yellow"/>
        </w:rPr>
      </w:pPr>
    </w:p>
    <w:p w14:paraId="23D82E54" w14:textId="03623727" w:rsidR="00460729" w:rsidRPr="00C7735D" w:rsidRDefault="00460729">
      <w:pPr>
        <w:pStyle w:val="Subttulo"/>
      </w:pPr>
      <w:r w:rsidRPr="00C7735D">
        <w:t>Planejamento e Coordenação</w:t>
      </w:r>
    </w:p>
    <w:p w14:paraId="108546B6" w14:textId="66DE39E9" w:rsidR="00A03A5B" w:rsidRPr="00C7735D" w:rsidRDefault="00CE0549" w:rsidP="00CE0549">
      <w:pPr>
        <w:spacing w:after="0"/>
        <w:ind w:left="708"/>
        <w:jc w:val="left"/>
        <w:rPr>
          <w:rFonts w:cstheme="minorHAnsi"/>
          <w:bCs/>
          <w:color w:val="2F5496" w:themeColor="accent1" w:themeShade="BF"/>
        </w:rPr>
      </w:pPr>
      <w:r w:rsidRPr="00C7735D">
        <w:rPr>
          <w:rFonts w:cstheme="minorHAnsi"/>
          <w:b/>
        </w:rPr>
        <w:t xml:space="preserve">Leandro Neves de Oliveira Bando - </w:t>
      </w:r>
      <w:r w:rsidR="00A03A5B" w:rsidRPr="00C7735D">
        <w:rPr>
          <w:rFonts w:cstheme="minorHAnsi"/>
          <w:bCs/>
          <w:color w:val="2F5496" w:themeColor="accent1" w:themeShade="BF"/>
        </w:rPr>
        <w:t xml:space="preserve">Gerente de Gestão Empresarial </w:t>
      </w:r>
    </w:p>
    <w:p w14:paraId="191DE422" w14:textId="623D20F5" w:rsidR="00342600" w:rsidRPr="00C7735D" w:rsidRDefault="00342600" w:rsidP="00342600">
      <w:pPr>
        <w:spacing w:after="0"/>
        <w:ind w:left="708"/>
        <w:jc w:val="left"/>
        <w:rPr>
          <w:rFonts w:cstheme="minorHAnsi"/>
          <w:bCs/>
          <w:color w:val="2F5496" w:themeColor="accent1" w:themeShade="BF"/>
        </w:rPr>
      </w:pPr>
      <w:r w:rsidRPr="00C7735D">
        <w:rPr>
          <w:rFonts w:cstheme="minorHAnsi"/>
          <w:b/>
        </w:rPr>
        <w:t xml:space="preserve">Eduardo </w:t>
      </w:r>
      <w:proofErr w:type="spellStart"/>
      <w:r w:rsidRPr="00C7735D">
        <w:rPr>
          <w:rFonts w:cstheme="minorHAnsi"/>
          <w:b/>
        </w:rPr>
        <w:t>Masashi</w:t>
      </w:r>
      <w:proofErr w:type="spellEnd"/>
      <w:r w:rsidRPr="00C7735D">
        <w:rPr>
          <w:rFonts w:cstheme="minorHAnsi"/>
          <w:b/>
        </w:rPr>
        <w:t xml:space="preserve"> Sasaki</w:t>
      </w:r>
      <w:r w:rsidR="00CE0549" w:rsidRPr="00C7735D">
        <w:rPr>
          <w:rFonts w:cstheme="minorHAnsi"/>
          <w:b/>
        </w:rPr>
        <w:t xml:space="preserve"> - </w:t>
      </w:r>
      <w:r w:rsidRPr="00C7735D">
        <w:rPr>
          <w:rFonts w:cstheme="minorHAnsi"/>
          <w:bCs/>
          <w:color w:val="2F5496" w:themeColor="accent1" w:themeShade="BF"/>
        </w:rPr>
        <w:t>Coordenador d</w:t>
      </w:r>
      <w:r w:rsidR="007F2DEC" w:rsidRPr="00C7735D">
        <w:rPr>
          <w:rFonts w:cstheme="minorHAnsi"/>
          <w:bCs/>
          <w:color w:val="2F5496" w:themeColor="accent1" w:themeShade="BF"/>
        </w:rPr>
        <w:t>a</w:t>
      </w:r>
      <w:r w:rsidRPr="00C7735D">
        <w:rPr>
          <w:rFonts w:cstheme="minorHAnsi"/>
          <w:bCs/>
          <w:color w:val="2F5496" w:themeColor="accent1" w:themeShade="BF"/>
        </w:rPr>
        <w:t xml:space="preserve"> Gestão </w:t>
      </w:r>
      <w:r w:rsidR="007F2DEC" w:rsidRPr="00C7735D">
        <w:rPr>
          <w:rFonts w:cstheme="minorHAnsi"/>
          <w:bCs/>
          <w:color w:val="2F5496" w:themeColor="accent1" w:themeShade="BF"/>
        </w:rPr>
        <w:t>da Estratégia</w:t>
      </w:r>
      <w:r w:rsidRPr="00C7735D">
        <w:rPr>
          <w:rFonts w:cstheme="minorHAnsi"/>
          <w:bCs/>
          <w:color w:val="2F5496" w:themeColor="accent1" w:themeShade="BF"/>
        </w:rPr>
        <w:t xml:space="preserve"> </w:t>
      </w:r>
    </w:p>
    <w:p w14:paraId="13F6244E" w14:textId="600FC801" w:rsidR="008F4AC7" w:rsidRPr="00C7735D" w:rsidRDefault="00CE0549" w:rsidP="000912A8">
      <w:pPr>
        <w:rPr>
          <w:rFonts w:cstheme="minorHAnsi"/>
          <w:b/>
          <w:bCs/>
        </w:rPr>
      </w:pPr>
      <w:r w:rsidRPr="00C7735D">
        <w:rPr>
          <w:rFonts w:cstheme="minorHAnsi"/>
          <w:b/>
          <w:bCs/>
        </w:rPr>
        <w:tab/>
        <w:t>Daniella Guitton Cotta</w:t>
      </w:r>
    </w:p>
    <w:p w14:paraId="2BBC37D1" w14:textId="21AD08B1" w:rsidR="00C7735D" w:rsidRPr="00C7735D" w:rsidRDefault="00CE0549" w:rsidP="000912A8">
      <w:pPr>
        <w:rPr>
          <w:rFonts w:cstheme="minorHAnsi"/>
          <w:b/>
          <w:bCs/>
        </w:rPr>
      </w:pPr>
      <w:r w:rsidRPr="00C7735D">
        <w:rPr>
          <w:rFonts w:cstheme="minorHAnsi"/>
          <w:b/>
          <w:bCs/>
        </w:rPr>
        <w:tab/>
        <w:t>Mila Flamini Batista</w:t>
      </w:r>
    </w:p>
    <w:p w14:paraId="06332AFF" w14:textId="77777777" w:rsidR="00C7735D" w:rsidRPr="00C7735D" w:rsidRDefault="00C7735D">
      <w:pPr>
        <w:spacing w:before="0" w:after="160"/>
        <w:jc w:val="left"/>
        <w:rPr>
          <w:rFonts w:cstheme="minorHAnsi"/>
          <w:b/>
          <w:bCs/>
        </w:rPr>
      </w:pPr>
      <w:r w:rsidRPr="00C7735D">
        <w:rPr>
          <w:rFonts w:cstheme="minorHAnsi"/>
          <w:b/>
          <w:bCs/>
        </w:rPr>
        <w:br w:type="page"/>
      </w:r>
    </w:p>
    <w:p w14:paraId="05798341" w14:textId="77777777" w:rsidR="00CE0549" w:rsidRPr="00C7735D" w:rsidRDefault="00CE0549" w:rsidP="000912A8">
      <w:pPr>
        <w:rPr>
          <w:rFonts w:cstheme="minorHAnsi"/>
          <w:b/>
          <w:bCs/>
        </w:rPr>
      </w:pPr>
    </w:p>
    <w:sdt>
      <w:sdtPr>
        <w:rPr>
          <w:caps/>
          <w:color w:val="595959" w:themeColor="text1" w:themeTint="A6"/>
          <w:highlight w:val="yellow"/>
        </w:rPr>
        <w:id w:val="225804031"/>
        <w:docPartObj>
          <w:docPartGallery w:val="Table of Contents"/>
          <w:docPartUnique/>
        </w:docPartObj>
      </w:sdtPr>
      <w:sdtEndPr>
        <w:rPr>
          <w:bCs/>
          <w:caps w:val="0"/>
          <w:color w:val="1F3864" w:themeColor="accent1" w:themeShade="80"/>
        </w:rPr>
      </w:sdtEndPr>
      <w:sdtContent>
        <w:p w14:paraId="196FD383" w14:textId="3E4F8CA1" w:rsidR="001364E9" w:rsidRPr="00C7735D" w:rsidRDefault="009A5FB1" w:rsidP="009A5FB1">
          <w:pPr>
            <w:rPr>
              <w:highlight w:val="yellow"/>
            </w:rPr>
          </w:pPr>
          <w:r>
            <w:t>SUMÁRIO</w:t>
          </w:r>
        </w:p>
        <w:p w14:paraId="6D7940C0" w14:textId="2EF7AE38" w:rsidR="008D41B8" w:rsidRDefault="001364E9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color w:val="auto"/>
              <w:kern w:val="2"/>
              <w:lang w:eastAsia="pt-BR"/>
              <w14:ligatures w14:val="standardContextual"/>
            </w:rPr>
          </w:pPr>
          <w:r w:rsidRPr="00C7735D">
            <w:rPr>
              <w:rFonts w:ascii="Aptos" w:hAnsi="Aptos"/>
              <w:highlight w:val="yellow"/>
            </w:rPr>
            <w:fldChar w:fldCharType="begin"/>
          </w:r>
          <w:r w:rsidRPr="00C7735D">
            <w:rPr>
              <w:rFonts w:ascii="Aptos" w:hAnsi="Aptos"/>
              <w:highlight w:val="yellow"/>
            </w:rPr>
            <w:instrText xml:space="preserve"> TOC \o "1-3" \h \z \u </w:instrText>
          </w:r>
          <w:r w:rsidRPr="00C7735D">
            <w:rPr>
              <w:rFonts w:ascii="Aptos" w:hAnsi="Aptos"/>
              <w:highlight w:val="yellow"/>
            </w:rPr>
            <w:fldChar w:fldCharType="separate"/>
          </w:r>
          <w:hyperlink w:anchor="_Toc225325167" w:history="1">
            <w:r w:rsidR="008D41B8" w:rsidRPr="00B121D4">
              <w:rPr>
                <w:rStyle w:val="Hyperlink"/>
                <w:rFonts w:ascii="Aptos" w:hAnsi="Aptos"/>
              </w:rPr>
              <w:t>1.</w:t>
            </w:r>
            <w:r w:rsidR="008D41B8">
              <w:rPr>
                <w:rFonts w:asciiTheme="minorHAnsi" w:eastAsiaTheme="minorEastAsia" w:hAnsiTheme="minorHAnsi" w:cstheme="minorBidi"/>
                <w:bCs w:val="0"/>
                <w:caps w:val="0"/>
                <w:color w:val="auto"/>
                <w:kern w:val="2"/>
                <w:lang w:eastAsia="pt-BR"/>
                <w14:ligatures w14:val="standardContextual"/>
              </w:rPr>
              <w:tab/>
            </w:r>
            <w:r w:rsidR="008D41B8" w:rsidRPr="00B121D4">
              <w:rPr>
                <w:rStyle w:val="Hyperlink"/>
                <w:rFonts w:ascii="Aptos" w:hAnsi="Aptos"/>
              </w:rPr>
              <w:t>compromisso com o brasil mais conectado</w:t>
            </w:r>
            <w:r w:rsidR="008D41B8">
              <w:rPr>
                <w:webHidden/>
              </w:rPr>
              <w:tab/>
            </w:r>
            <w:r w:rsidR="008D41B8">
              <w:rPr>
                <w:webHidden/>
              </w:rPr>
              <w:fldChar w:fldCharType="begin"/>
            </w:r>
            <w:r w:rsidR="008D41B8">
              <w:rPr>
                <w:webHidden/>
              </w:rPr>
              <w:instrText xml:space="preserve"> PAGEREF _Toc225325167 \h </w:instrText>
            </w:r>
            <w:r w:rsidR="008D41B8">
              <w:rPr>
                <w:webHidden/>
              </w:rPr>
            </w:r>
            <w:r w:rsidR="008D41B8">
              <w:rPr>
                <w:webHidden/>
              </w:rPr>
              <w:fldChar w:fldCharType="separate"/>
            </w:r>
            <w:r w:rsidR="00AD017D">
              <w:rPr>
                <w:webHidden/>
              </w:rPr>
              <w:t>5</w:t>
            </w:r>
            <w:r w:rsidR="008D41B8">
              <w:rPr>
                <w:webHidden/>
              </w:rPr>
              <w:fldChar w:fldCharType="end"/>
            </w:r>
          </w:hyperlink>
        </w:p>
        <w:p w14:paraId="5FB60739" w14:textId="55CD1056" w:rsidR="008D41B8" w:rsidRDefault="008D41B8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color w:val="auto"/>
              <w:kern w:val="2"/>
              <w:lang w:eastAsia="pt-BR"/>
              <w14:ligatures w14:val="standardContextual"/>
            </w:rPr>
          </w:pPr>
          <w:hyperlink w:anchor="_Toc225325168" w:history="1">
            <w:r w:rsidRPr="00B121D4">
              <w:rPr>
                <w:rStyle w:val="Hyperlink"/>
                <w:rFonts w:ascii="Aptos" w:hAnsi="Aptos"/>
              </w:rPr>
              <w:t>2.</w:t>
            </w:r>
            <w:r>
              <w:rPr>
                <w:rFonts w:asciiTheme="minorHAnsi" w:eastAsiaTheme="minorEastAsia" w:hAnsiTheme="minorHAnsi" w:cstheme="minorBidi"/>
                <w:bCs w:val="0"/>
                <w:caps w:val="0"/>
                <w:color w:val="auto"/>
                <w:kern w:val="2"/>
                <w:lang w:eastAsia="pt-BR"/>
                <w14:ligatures w14:val="standardContextual"/>
              </w:rPr>
              <w:tab/>
            </w:r>
            <w:r w:rsidRPr="00B121D4">
              <w:rPr>
                <w:rStyle w:val="Hyperlink"/>
                <w:rFonts w:ascii="Aptos" w:hAnsi="Aptos"/>
              </w:rPr>
              <w:t>A Telebras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_Toc225325168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D017D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540111D" w14:textId="78F5A88A" w:rsidR="008D41B8" w:rsidRDefault="008D41B8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color w:val="auto"/>
              <w:kern w:val="2"/>
              <w:lang w:eastAsia="pt-BR"/>
              <w14:ligatures w14:val="standardContextual"/>
            </w:rPr>
          </w:pPr>
          <w:hyperlink w:anchor="_Toc225325169" w:history="1">
            <w:r w:rsidRPr="00B121D4">
              <w:rPr>
                <w:rStyle w:val="Hyperlink"/>
                <w:rFonts w:ascii="Aptos" w:hAnsi="Aptos"/>
              </w:rPr>
              <w:t>3.</w:t>
            </w:r>
            <w:r>
              <w:rPr>
                <w:rFonts w:asciiTheme="minorHAnsi" w:eastAsiaTheme="minorEastAsia" w:hAnsiTheme="minorHAnsi" w:cstheme="minorBidi"/>
                <w:bCs w:val="0"/>
                <w:caps w:val="0"/>
                <w:color w:val="auto"/>
                <w:kern w:val="2"/>
                <w:lang w:eastAsia="pt-BR"/>
                <w14:ligatures w14:val="standardContextual"/>
              </w:rPr>
              <w:tab/>
            </w:r>
            <w:r w:rsidRPr="00B121D4">
              <w:rPr>
                <w:rStyle w:val="Hyperlink"/>
                <w:rFonts w:ascii="Aptos" w:hAnsi="Aptos"/>
              </w:rPr>
              <w:t>FORMULAÇÃO DA ESTRATÉGIA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_Toc225325169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D017D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65DD6597" w14:textId="21723141" w:rsidR="008D41B8" w:rsidRDefault="008D41B8">
          <w:pPr>
            <w:pStyle w:val="Sumrio2"/>
            <w:tabs>
              <w:tab w:val="left" w:pos="66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25325170" w:history="1">
            <w:r w:rsidRPr="00B121D4">
              <w:rPr>
                <w:rStyle w:val="Hyperlink"/>
                <w:noProof/>
              </w:rPr>
              <w:t>3.1.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B121D4">
              <w:rPr>
                <w:rStyle w:val="Hyperlink"/>
                <w:noProof/>
              </w:rPr>
              <w:t>Cenários e Desafios Contemporâneos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_Toc225325170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D017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8F4CCF" w14:textId="68962CB9" w:rsidR="008D41B8" w:rsidRDefault="008D41B8">
          <w:pPr>
            <w:pStyle w:val="Sumrio2"/>
            <w:tabs>
              <w:tab w:val="left" w:pos="66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25325171" w:history="1">
            <w:r w:rsidRPr="00B121D4">
              <w:rPr>
                <w:rStyle w:val="Hyperlink"/>
                <w:noProof/>
              </w:rPr>
              <w:t>3.2.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B121D4">
              <w:rPr>
                <w:rStyle w:val="Hyperlink"/>
                <w:noProof/>
              </w:rPr>
              <w:t>Estratégia Organizacional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_Toc225325171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D017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82A42D" w14:textId="541B9651" w:rsidR="008D41B8" w:rsidRDefault="008D41B8">
          <w:pPr>
            <w:pStyle w:val="Sumrio2"/>
            <w:tabs>
              <w:tab w:val="left" w:pos="66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25325172" w:history="1">
            <w:r w:rsidRPr="00B121D4">
              <w:rPr>
                <w:rStyle w:val="Hyperlink"/>
                <w:noProof/>
              </w:rPr>
              <w:t>3.3.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B121D4">
              <w:rPr>
                <w:rStyle w:val="Hyperlink"/>
                <w:noProof/>
              </w:rPr>
              <w:t>diretrizes estratégicas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_Toc225325172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D017D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E1194D" w14:textId="7B61A2E3" w:rsidR="008D41B8" w:rsidRDefault="008D41B8">
          <w:pPr>
            <w:pStyle w:val="Sumrio2"/>
            <w:tabs>
              <w:tab w:val="left" w:pos="66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25325173" w:history="1">
            <w:r w:rsidRPr="00B121D4">
              <w:rPr>
                <w:rStyle w:val="Hyperlink"/>
                <w:noProof/>
              </w:rPr>
              <w:t>3.4.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B121D4">
              <w:rPr>
                <w:rStyle w:val="Hyperlink"/>
                <w:noProof/>
              </w:rPr>
              <w:t>Objetivos Estratégicos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_Toc225325173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D017D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949FB4" w14:textId="47D5DAB6" w:rsidR="008D41B8" w:rsidRDefault="008D41B8">
          <w:pPr>
            <w:pStyle w:val="Sumrio2"/>
            <w:tabs>
              <w:tab w:val="left" w:pos="66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25325174" w:history="1">
            <w:r w:rsidRPr="00B121D4">
              <w:rPr>
                <w:rStyle w:val="Hyperlink"/>
                <w:noProof/>
              </w:rPr>
              <w:t>3.5.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B121D4">
              <w:rPr>
                <w:rStyle w:val="Hyperlink"/>
                <w:noProof/>
              </w:rPr>
              <w:t>Mapa Estratégico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_Toc225325174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D017D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BF7243" w14:textId="5F4C923D" w:rsidR="008D41B8" w:rsidRDefault="008D41B8">
          <w:pPr>
            <w:pStyle w:val="Sumrio2"/>
            <w:tabs>
              <w:tab w:val="left" w:pos="66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25325175" w:history="1">
            <w:r w:rsidRPr="00B121D4">
              <w:rPr>
                <w:rStyle w:val="Hyperlink"/>
                <w:noProof/>
              </w:rPr>
              <w:t>3.6.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B121D4">
              <w:rPr>
                <w:rStyle w:val="Hyperlink"/>
                <w:noProof/>
              </w:rPr>
              <w:t>Indicadores e metas Estratégicas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_Toc225325175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D017D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8F652E" w14:textId="01D714F3" w:rsidR="008D41B8" w:rsidRDefault="008D41B8">
          <w:pPr>
            <w:pStyle w:val="Sumrio2"/>
            <w:tabs>
              <w:tab w:val="left" w:pos="66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25325176" w:history="1">
            <w:r w:rsidRPr="00B121D4">
              <w:rPr>
                <w:rStyle w:val="Hyperlink"/>
                <w:noProof/>
              </w:rPr>
              <w:t>3.7.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B121D4">
              <w:rPr>
                <w:rStyle w:val="Hyperlink"/>
                <w:noProof/>
              </w:rPr>
              <w:t>Iniciativas Estratégicas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_Toc225325176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D017D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2984AE" w14:textId="6AF55D30" w:rsidR="008D41B8" w:rsidRDefault="008D41B8">
          <w:pPr>
            <w:pStyle w:val="Sumrio2"/>
            <w:tabs>
              <w:tab w:val="left" w:pos="66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25325177" w:history="1">
            <w:r w:rsidRPr="00B121D4">
              <w:rPr>
                <w:rStyle w:val="Hyperlink"/>
                <w:noProof/>
              </w:rPr>
              <w:t>3.8.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B121D4">
              <w:rPr>
                <w:rStyle w:val="Hyperlink"/>
                <w:noProof/>
              </w:rPr>
              <w:t>Riscos Estratégicos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_Toc225325177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D017D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D3E17F" w14:textId="6F3F0EE1" w:rsidR="008D41B8" w:rsidRDefault="008D41B8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color w:val="auto"/>
              <w:kern w:val="2"/>
              <w:lang w:eastAsia="pt-BR"/>
              <w14:ligatures w14:val="standardContextual"/>
            </w:rPr>
          </w:pPr>
          <w:hyperlink w:anchor="_Toc225325178" w:history="1">
            <w:r w:rsidRPr="00B121D4">
              <w:rPr>
                <w:rStyle w:val="Hyperlink"/>
                <w:rFonts w:ascii="Aptos" w:hAnsi="Aptos" w:cstheme="minorHAnsi"/>
              </w:rPr>
              <w:t>4.</w:t>
            </w:r>
            <w:r>
              <w:rPr>
                <w:rFonts w:asciiTheme="minorHAnsi" w:eastAsiaTheme="minorEastAsia" w:hAnsiTheme="minorHAnsi" w:cstheme="minorBidi"/>
                <w:bCs w:val="0"/>
                <w:caps w:val="0"/>
                <w:color w:val="auto"/>
                <w:kern w:val="2"/>
                <w:lang w:eastAsia="pt-BR"/>
                <w14:ligatures w14:val="standardContextual"/>
              </w:rPr>
              <w:tab/>
            </w:r>
            <w:r w:rsidRPr="00B121D4">
              <w:rPr>
                <w:rStyle w:val="Hyperlink"/>
                <w:rFonts w:ascii="Aptos" w:hAnsi="Aptos" w:cstheme="minorHAnsi"/>
              </w:rPr>
              <w:t>BENEFÍCIOS ESPERADOS DO PEI 2025-2030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_Toc225325178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D017D"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0A7EC09F" w14:textId="3EECADBF" w:rsidR="008D41B8" w:rsidRDefault="008D41B8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color w:val="auto"/>
              <w:kern w:val="2"/>
              <w:lang w:eastAsia="pt-BR"/>
              <w14:ligatures w14:val="standardContextual"/>
            </w:rPr>
          </w:pPr>
          <w:hyperlink w:anchor="_Toc225325179" w:history="1">
            <w:r w:rsidRPr="00B121D4">
              <w:rPr>
                <w:rStyle w:val="Hyperlink"/>
                <w:rFonts w:ascii="Aptos" w:hAnsi="Aptos"/>
              </w:rPr>
              <w:t>5.</w:t>
            </w:r>
            <w:r>
              <w:rPr>
                <w:rFonts w:asciiTheme="minorHAnsi" w:eastAsiaTheme="minorEastAsia" w:hAnsiTheme="minorHAnsi" w:cstheme="minorBidi"/>
                <w:bCs w:val="0"/>
                <w:caps w:val="0"/>
                <w:color w:val="auto"/>
                <w:kern w:val="2"/>
                <w:lang w:eastAsia="pt-BR"/>
                <w14:ligatures w14:val="standardContextual"/>
              </w:rPr>
              <w:tab/>
            </w:r>
            <w:r w:rsidRPr="00B121D4">
              <w:rPr>
                <w:rStyle w:val="Hyperlink"/>
                <w:rFonts w:ascii="Aptos" w:hAnsi="Aptos" w:cstheme="minorHAnsi"/>
              </w:rPr>
              <w:t>monitoramento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_Toc225325179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D017D"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721209B3" w14:textId="3BB0546D" w:rsidR="001364E9" w:rsidRPr="00C7735D" w:rsidRDefault="001364E9">
          <w:pPr>
            <w:spacing w:after="0"/>
            <w:jc w:val="right"/>
            <w:rPr>
              <w:highlight w:val="yellow"/>
            </w:rPr>
          </w:pPr>
          <w:r w:rsidRPr="00C7735D">
            <w:rPr>
              <w:rFonts w:cstheme="majorHAnsi"/>
              <w:caps/>
              <w:sz w:val="24"/>
              <w:szCs w:val="24"/>
              <w:highlight w:val="yellow"/>
            </w:rPr>
            <w:fldChar w:fldCharType="end"/>
          </w:r>
        </w:p>
      </w:sdtContent>
    </w:sdt>
    <w:p w14:paraId="0A8FFE4A" w14:textId="3D7A34BC" w:rsidR="00802E76" w:rsidRPr="00C7735D" w:rsidRDefault="00FB4CCD" w:rsidP="000912A8">
      <w:pPr>
        <w:spacing w:before="0" w:after="160"/>
        <w:jc w:val="left"/>
        <w:rPr>
          <w:highlight w:val="yellow"/>
        </w:rPr>
      </w:pPr>
      <w:r w:rsidRPr="00C7735D">
        <w:rPr>
          <w:highlight w:val="yellow"/>
        </w:rPr>
        <w:br w:type="page"/>
      </w:r>
    </w:p>
    <w:p w14:paraId="75BEA399" w14:textId="65AD229C" w:rsidR="00B76F9B" w:rsidRPr="00264122" w:rsidRDefault="00447741" w:rsidP="00264122">
      <w:pPr>
        <w:pStyle w:val="Ttulo1"/>
        <w:numPr>
          <w:ilvl w:val="0"/>
          <w:numId w:val="22"/>
        </w:numPr>
        <w:rPr>
          <w:rFonts w:ascii="Aptos" w:hAnsi="Aptos"/>
        </w:rPr>
      </w:pPr>
      <w:bookmarkStart w:id="1" w:name="_Toc151731344"/>
      <w:bookmarkStart w:id="2" w:name="_Toc152001346"/>
      <w:bookmarkStart w:id="3" w:name="_Toc152001436"/>
      <w:bookmarkStart w:id="4" w:name="_Toc152056747"/>
      <w:bookmarkStart w:id="5" w:name="_Toc152610953"/>
      <w:bookmarkStart w:id="6" w:name="_Toc152664081"/>
      <w:bookmarkStart w:id="7" w:name="_Toc153270286"/>
      <w:bookmarkStart w:id="8" w:name="_Toc153270391"/>
      <w:bookmarkStart w:id="9" w:name="_Toc225325167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264122">
        <w:rPr>
          <w:rFonts w:ascii="Aptos" w:hAnsi="Aptos"/>
        </w:rPr>
        <w:lastRenderedPageBreak/>
        <w:t>compromisso com o brasil mais conectado</w:t>
      </w:r>
      <w:bookmarkEnd w:id="9"/>
    </w:p>
    <w:p w14:paraId="30934D1F" w14:textId="77777777" w:rsidR="00447741" w:rsidRPr="00C7735D" w:rsidRDefault="00447741" w:rsidP="00A6298A">
      <w:r w:rsidRPr="00C7735D">
        <w:t>Vivemos em uma era em que a conectividade é fundamental para o desenvolvimento econômico, social e tecnológico do Brasil. Mais do que prover infraestrutura, a Telebras desempenha um papel estratégico na transformação digital do país, garantindo inclusão, segurança e oportunidades para milhões de brasileiros.</w:t>
      </w:r>
    </w:p>
    <w:p w14:paraId="5C9E9375" w14:textId="1B7EF852" w:rsidR="00447741" w:rsidRPr="00C7735D" w:rsidRDefault="00447741" w:rsidP="00A6298A">
      <w:r w:rsidRPr="00C7735D">
        <w:t xml:space="preserve">O </w:t>
      </w:r>
      <w:r w:rsidRPr="00C7735D">
        <w:rPr>
          <w:b/>
          <w:bCs/>
        </w:rPr>
        <w:t xml:space="preserve">Plano Estratégico Institucional </w:t>
      </w:r>
      <w:r w:rsidR="00970F28" w:rsidRPr="00C7735D">
        <w:rPr>
          <w:b/>
          <w:bCs/>
        </w:rPr>
        <w:t xml:space="preserve">Telebras </w:t>
      </w:r>
      <w:r w:rsidRPr="00C7735D">
        <w:rPr>
          <w:b/>
          <w:bCs/>
        </w:rPr>
        <w:t>2025-2030</w:t>
      </w:r>
      <w:r w:rsidRPr="00C7735D">
        <w:t xml:space="preserve"> é o reflexo de nossa missão de conectar o Brasil de maneira segura e inovadora. Ele é o nosso guia para atender às demandas de uma sociedade em constante evolução, expandir a conectividade para as regiões mais remotas e oferecer soluções que reforcem a segurança das infraestruturas nacionais e o atendimento às políticas públicas.</w:t>
      </w:r>
    </w:p>
    <w:p w14:paraId="70B7DB21" w14:textId="77777777" w:rsidR="00447741" w:rsidRPr="00C7735D" w:rsidRDefault="00447741" w:rsidP="00A6298A">
      <w:r w:rsidRPr="00C7735D">
        <w:t xml:space="preserve">Este plano foi cuidadosamente elaborado com a contribuição valiosa dos </w:t>
      </w:r>
      <w:r w:rsidRPr="00BA2BFA">
        <w:rPr>
          <w:b/>
        </w:rPr>
        <w:t xml:space="preserve">membros do Conselho de Administração, dos diretores executivos e dos colaboradores da </w:t>
      </w:r>
      <w:r w:rsidRPr="00BA2BFA">
        <w:rPr>
          <w:b/>
          <w:bCs/>
        </w:rPr>
        <w:t>Telebras</w:t>
      </w:r>
      <w:r w:rsidRPr="00C7735D">
        <w:t>. Sua expertise, dedicação e visão estratégica foram essenciais para construir um plano que reflete os desafios e as oportunidades do Brasil contemporâneo.</w:t>
      </w:r>
    </w:p>
    <w:p w14:paraId="2DF5BABB" w14:textId="3944CC84" w:rsidR="009E6887" w:rsidRPr="00C7735D" w:rsidRDefault="00447741" w:rsidP="00A6298A">
      <w:r w:rsidRPr="00C7735D">
        <w:t>Agradeço a todos que participaram deste processo e àqueles que, diariamente, contribuem para transformar a Telebras em um agente de transformação e inovação. Vamos juntos transformar este plano em realizações que conectem o Brasil ao futuro que ele merece.</w:t>
      </w:r>
    </w:p>
    <w:p w14:paraId="5D53DA6E" w14:textId="0EB4EF1F" w:rsidR="00FE6458" w:rsidRPr="00C7735D" w:rsidRDefault="00FE6458" w:rsidP="00A6298A">
      <w:pPr>
        <w:rPr>
          <w:b/>
          <w:bCs/>
        </w:rPr>
      </w:pPr>
      <w:r w:rsidRPr="00C7735D">
        <w:rPr>
          <w:b/>
          <w:bCs/>
        </w:rPr>
        <w:t>"A Telebras é o agente impulsionador da transformação digital, conectando o Brasil com inclusão, segurança, inovação e o fortalecimento das políticas públicas."</w:t>
      </w:r>
    </w:p>
    <w:p w14:paraId="4C5D63B3" w14:textId="77777777" w:rsidR="00D327BF" w:rsidRPr="00C7735D" w:rsidRDefault="00D327BF" w:rsidP="00A6298A"/>
    <w:p w14:paraId="666B26E2" w14:textId="6F7C58ED" w:rsidR="006C650A" w:rsidRPr="00C7735D" w:rsidRDefault="00DC0E5C" w:rsidP="00A6298A">
      <w:pPr>
        <w:jc w:val="right"/>
        <w:rPr>
          <w:b/>
        </w:rPr>
      </w:pPr>
      <w:r w:rsidRPr="00C7735D">
        <w:rPr>
          <w:b/>
        </w:rPr>
        <w:t>Frederico de Siqueira Filho</w:t>
      </w:r>
    </w:p>
    <w:p w14:paraId="0AED9CC6" w14:textId="106C5EEE" w:rsidR="009A30E5" w:rsidRPr="00C7735D" w:rsidRDefault="00DE0CAE" w:rsidP="00A6298A">
      <w:pPr>
        <w:jc w:val="right"/>
        <w:rPr>
          <w:bCs/>
        </w:rPr>
      </w:pPr>
      <w:r w:rsidRPr="00C7735D">
        <w:rPr>
          <w:bCs/>
        </w:rPr>
        <w:t>Diretor-</w:t>
      </w:r>
      <w:r w:rsidR="00802E76" w:rsidRPr="00C7735D">
        <w:rPr>
          <w:bCs/>
        </w:rPr>
        <w:t>Presidente da Telebras</w:t>
      </w:r>
    </w:p>
    <w:p w14:paraId="7E2C11C2" w14:textId="09236921" w:rsidR="00737D33" w:rsidRPr="00C7735D" w:rsidRDefault="00737D33" w:rsidP="00A6298A">
      <w:pPr>
        <w:rPr>
          <w:highlight w:val="yellow"/>
        </w:rPr>
      </w:pPr>
      <w:r w:rsidRPr="00C7735D">
        <w:rPr>
          <w:highlight w:val="yellow"/>
        </w:rPr>
        <w:br w:type="page"/>
      </w:r>
    </w:p>
    <w:p w14:paraId="499D4283" w14:textId="4886E8AC" w:rsidR="003A0E12" w:rsidRPr="00D44B78" w:rsidRDefault="00970F28" w:rsidP="003A0E12">
      <w:pPr>
        <w:pStyle w:val="Ttulo1"/>
        <w:rPr>
          <w:rFonts w:ascii="Aptos" w:hAnsi="Aptos"/>
        </w:rPr>
      </w:pPr>
      <w:bookmarkStart w:id="10" w:name="_Toc151731346"/>
      <w:bookmarkStart w:id="11" w:name="_Toc152001348"/>
      <w:bookmarkStart w:id="12" w:name="_Toc152001438"/>
      <w:bookmarkStart w:id="13" w:name="_Toc152056749"/>
      <w:bookmarkStart w:id="14" w:name="_Toc152610955"/>
      <w:bookmarkStart w:id="15" w:name="_Toc152664083"/>
      <w:bookmarkStart w:id="16" w:name="_Toc153270288"/>
      <w:bookmarkStart w:id="17" w:name="_Toc153270393"/>
      <w:bookmarkStart w:id="18" w:name="_Toc225325168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D44B78">
        <w:rPr>
          <w:rFonts w:ascii="Aptos" w:hAnsi="Aptos"/>
        </w:rPr>
        <w:lastRenderedPageBreak/>
        <w:t>A Telebras</w:t>
      </w:r>
      <w:bookmarkEnd w:id="18"/>
    </w:p>
    <w:p w14:paraId="09DB37F9" w14:textId="77777777" w:rsidR="00832673" w:rsidRDefault="00832673" w:rsidP="00832673">
      <w:bookmarkStart w:id="19" w:name="_Hlk122014204"/>
      <w:r>
        <w:t>Em uma era cada vez mais conectada, as infraestruturas de telecomunicação representam a espinha dorsal do desenvolvimento de qualquer nação, impulsionando crescimento econômico, inclusão social e segurança nacional. No Brasil, a Telecomunicações Brasileiras S.A. - Telebras desempenha um papel estratégico nessa missão, contribuindo de forma decisiva para a integração e o desenvolvimento do país. Com base nas diretrizes e responsabilidades definidas pela legislação vigente, a Telebras atua como um pilar essencial para promover um Brasil mais conectado, informado e resiliente.</w:t>
      </w:r>
    </w:p>
    <w:p w14:paraId="07F3F813" w14:textId="77777777" w:rsidR="00832673" w:rsidRDefault="00832673" w:rsidP="00832673">
      <w:r>
        <w:t>A atuação da Telebras está fundamentada no Decreto nº 9.612/2018, que trata das políticas públicas de telecomunicações, e nas atualizações introduzidas pelo Decreto nº 11.299/2022. O Artigo 12 deste último estabelece as atribuições da Telebras, detalhadas abaixo:</w:t>
      </w:r>
    </w:p>
    <w:p w14:paraId="252BB805" w14:textId="77777777" w:rsidR="00832673" w:rsidRDefault="00832673" w:rsidP="00E55A1B">
      <w:pPr>
        <w:pStyle w:val="PargrafodaLista"/>
        <w:numPr>
          <w:ilvl w:val="0"/>
          <w:numId w:val="24"/>
        </w:numPr>
      </w:pPr>
      <w:r>
        <w:t>Implementação da Rede Privativa de Comunicação da Administração Pública Federal:</w:t>
      </w:r>
    </w:p>
    <w:p w14:paraId="47CDA13F" w14:textId="77777777" w:rsidR="00832673" w:rsidRDefault="00832673" w:rsidP="00E55A1B">
      <w:pPr>
        <w:pStyle w:val="PargrafodaLista"/>
        <w:numPr>
          <w:ilvl w:val="0"/>
          <w:numId w:val="24"/>
        </w:numPr>
      </w:pPr>
      <w:r>
        <w:t>Apoio às Políticas Públicas de Inclusão Digital:</w:t>
      </w:r>
    </w:p>
    <w:p w14:paraId="49DE4989" w14:textId="77777777" w:rsidR="00832673" w:rsidRDefault="00832673" w:rsidP="00E55A1B">
      <w:pPr>
        <w:pStyle w:val="PargrafodaLista"/>
        <w:numPr>
          <w:ilvl w:val="0"/>
          <w:numId w:val="24"/>
        </w:numPr>
      </w:pPr>
      <w:r>
        <w:t>Provisão de Infraestrutura e Redes de Suporte:</w:t>
      </w:r>
    </w:p>
    <w:p w14:paraId="2C097482" w14:textId="77777777" w:rsidR="00832673" w:rsidRDefault="00832673" w:rsidP="00832673">
      <w:r>
        <w:t>Em conformidade com suas atribuições legais, a Telebras atua como agente executor de políticas públicas de telecomunicações, promovendo inclusão digital e conectividade para regiões desatendidas ou com baixa qualidade de acesso. Seu objetivo é oferecer infraestrutura de alta capacidade e soluções de serviços de telecomunicações que atendam às necessidades da Administração Pública, bem como contribuir para o desenvolvimento social e econômico do Brasil.</w:t>
      </w:r>
    </w:p>
    <w:p w14:paraId="5CE3CE31" w14:textId="77777777" w:rsidR="00832673" w:rsidRDefault="00832673" w:rsidP="00832673">
      <w:r>
        <w:t>A Telebras desempenha um papel crucial na implementação da Rede Privativa de Comunicação da Administração Pública Federal, fornecendo conectividade segura e robusta, essencial para as operações governamentais. Além disso, sua atuação estratégica inclui a oferta de suporte às políticas públicas e provisão de infraestrutura para fortalecer a conectividade nacional.</w:t>
      </w:r>
    </w:p>
    <w:p w14:paraId="41663F3C" w14:textId="77777777" w:rsidR="00832673" w:rsidRDefault="00832673" w:rsidP="00832673">
      <w:r>
        <w:t>Com uma visão integrada e compromisso com a transformação digital do Brasil, a Telebras reafirma sua função social e estratégica como facilitadora da inclusão digital e provedora de soluções tecnológicas essenciais para o avanço das telecomunicações no país.</w:t>
      </w:r>
    </w:p>
    <w:p w14:paraId="1234CDF9" w14:textId="77777777" w:rsidR="00B8654F" w:rsidRPr="00832673" w:rsidRDefault="00B8654F" w:rsidP="00832673">
      <w:r w:rsidRPr="00832673">
        <w:br w:type="page"/>
      </w:r>
    </w:p>
    <w:p w14:paraId="1EFF1BF1" w14:textId="661ACF3A" w:rsidR="00B8654F" w:rsidRPr="00607BC6" w:rsidRDefault="00B8654F" w:rsidP="00B8654F">
      <w:pPr>
        <w:pStyle w:val="Ttulo1"/>
        <w:ind w:left="357" w:hanging="357"/>
        <w:rPr>
          <w:rFonts w:ascii="Aptos" w:hAnsi="Aptos"/>
        </w:rPr>
      </w:pPr>
      <w:bookmarkStart w:id="20" w:name="_Toc225325169"/>
      <w:r w:rsidRPr="00607BC6">
        <w:rPr>
          <w:rFonts w:ascii="Aptos" w:hAnsi="Aptos"/>
        </w:rPr>
        <w:lastRenderedPageBreak/>
        <w:t>FORMULAÇÃO DA ESTRATÉGIA</w:t>
      </w:r>
      <w:bookmarkEnd w:id="20"/>
    </w:p>
    <w:p w14:paraId="4D37E3B1" w14:textId="71D132D7" w:rsidR="00345FD1" w:rsidRPr="001B7609" w:rsidRDefault="003F2B32" w:rsidP="00345FD1">
      <w:pPr>
        <w:pStyle w:val="Ttulo2"/>
        <w:numPr>
          <w:ilvl w:val="1"/>
          <w:numId w:val="3"/>
        </w:numPr>
        <w:rPr>
          <w:rFonts w:ascii="Aptos" w:hAnsi="Aptos"/>
          <w:color w:val="002060"/>
        </w:rPr>
      </w:pPr>
      <w:bookmarkStart w:id="21" w:name="_Toc225325170"/>
      <w:r w:rsidRPr="001B7609">
        <w:rPr>
          <w:rFonts w:ascii="Aptos" w:hAnsi="Aptos"/>
          <w:caps w:val="0"/>
          <w:color w:val="002060"/>
        </w:rPr>
        <w:t xml:space="preserve">Cenários </w:t>
      </w:r>
      <w:r>
        <w:rPr>
          <w:rFonts w:ascii="Aptos" w:hAnsi="Aptos"/>
          <w:caps w:val="0"/>
          <w:color w:val="002060"/>
        </w:rPr>
        <w:t>e</w:t>
      </w:r>
      <w:r w:rsidRPr="001B7609">
        <w:rPr>
          <w:rFonts w:ascii="Aptos" w:hAnsi="Aptos"/>
          <w:caps w:val="0"/>
          <w:color w:val="002060"/>
        </w:rPr>
        <w:t xml:space="preserve"> Desafios Contemporâneos</w:t>
      </w:r>
      <w:bookmarkEnd w:id="21"/>
    </w:p>
    <w:p w14:paraId="7426EA78" w14:textId="77777777" w:rsidR="00345FD1" w:rsidRPr="00B8654F" w:rsidRDefault="00345FD1" w:rsidP="00A6298A">
      <w:pPr>
        <w:ind w:left="360"/>
      </w:pPr>
      <w:r w:rsidRPr="00B8654F">
        <w:t>O setor de telecomunicações é um dos pilares da transformação digital e do desenvolvimento socioeconômico no Brasil. Em um contexto de rápidas mudanças tecnológicas e novas exigências sociais, a Telebras enfrenta desafios estratégicos que exigem respostas ágeis, inovadoras e eficazes. Esses desafios moldam o ambiente em que o Plano Estratégico Institucional (PEI) 2025-2030 foi concebido e reforçam a importância de um planejamento robusto, alinhado às políticas públicas e às demandas da sociedade.</w:t>
      </w:r>
    </w:p>
    <w:p w14:paraId="4898639E" w14:textId="76C1BB06" w:rsidR="00345FD1" w:rsidRPr="00C7735D" w:rsidRDefault="00345FD1" w:rsidP="00A6298A">
      <w:pPr>
        <w:ind w:left="360"/>
        <w:rPr>
          <w:rFonts w:cstheme="minorHAnsi"/>
          <w:color w:val="002060"/>
        </w:rPr>
      </w:pPr>
      <w:r w:rsidRPr="00C7735D">
        <w:rPr>
          <w:rFonts w:cstheme="minorHAnsi"/>
          <w:b/>
          <w:color w:val="002060"/>
        </w:rPr>
        <w:t>Inclusão Digital, Redução das Desigualdades e Comunicação Significativa</w:t>
      </w:r>
      <w:r w:rsidRPr="00C7735D">
        <w:rPr>
          <w:rFonts w:cstheme="minorHAnsi"/>
          <w:color w:val="002060"/>
        </w:rPr>
        <w:t>: Garantir comunicação significativa requer o desenvolvimento e a implementação de soluções tecnológicas inovadoras e acessíveis, especialmente em áreas desassistidas. Dessa forma, a Telebras contribui diretamente para o fortalecimento da inclusão digital no Brasil, impulsionando o desenvolvimento sustentável e a democratização do acesso à informação.</w:t>
      </w:r>
    </w:p>
    <w:p w14:paraId="40D6FF32" w14:textId="485D2F06" w:rsidR="00345FD1" w:rsidRPr="00C7735D" w:rsidRDefault="00345FD1" w:rsidP="00A6298A">
      <w:pPr>
        <w:ind w:left="360"/>
        <w:rPr>
          <w:rFonts w:cstheme="minorHAnsi"/>
          <w:color w:val="002060"/>
        </w:rPr>
      </w:pPr>
      <w:r w:rsidRPr="00C7735D">
        <w:rPr>
          <w:rFonts w:cstheme="minorHAnsi"/>
          <w:b/>
          <w:color w:val="002060"/>
        </w:rPr>
        <w:t>Segurança Cibernética e Resiliência das Infraestruturas Críticas</w:t>
      </w:r>
      <w:r w:rsidRPr="00C7735D">
        <w:rPr>
          <w:rFonts w:cstheme="minorHAnsi"/>
          <w:color w:val="002060"/>
        </w:rPr>
        <w:t>: Assegurar a resiliência das infraestruturas críticas exige investimentos contínuos em tecnologias avançadas, monitoramento proativo e medidas robustas de resposta a incidentes. O fortalecimento da segurança cibernética é, portanto, um eixo estratégico central no PEI 2025-2030, garantindo a confiabilidade e a integridade das operações digitais.</w:t>
      </w:r>
    </w:p>
    <w:p w14:paraId="1308F29D" w14:textId="77777777" w:rsidR="00345FD1" w:rsidRPr="00C7735D" w:rsidRDefault="00345FD1" w:rsidP="00A6298A">
      <w:pPr>
        <w:ind w:left="360"/>
        <w:rPr>
          <w:rFonts w:cstheme="minorHAnsi"/>
          <w:color w:val="002060"/>
        </w:rPr>
      </w:pPr>
      <w:r w:rsidRPr="00C7735D">
        <w:rPr>
          <w:rFonts w:cstheme="minorHAnsi"/>
          <w:b/>
          <w:color w:val="002060"/>
        </w:rPr>
        <w:t>Transformação Digital do Estado e da Sociedade</w:t>
      </w:r>
      <w:r w:rsidRPr="00C7735D">
        <w:rPr>
          <w:rFonts w:cstheme="minorHAnsi"/>
          <w:color w:val="002060"/>
        </w:rPr>
        <w:t>: A modernização da administração pública e a digitalização de serviços são prioridades estratégicas do governo brasileiro. A Telebras é uma parceira fundamental nesse processo, oferecendo infraestrutura e soluções tecnológicas que permitem a transformação digital e facilitam o acesso da população a serviços públicos.</w:t>
      </w:r>
    </w:p>
    <w:p w14:paraId="752209E7" w14:textId="77777777" w:rsidR="00345FD1" w:rsidRPr="00C7735D" w:rsidRDefault="00345FD1" w:rsidP="00A6298A">
      <w:pPr>
        <w:ind w:left="360"/>
        <w:rPr>
          <w:rFonts w:cstheme="minorHAnsi"/>
          <w:color w:val="002060"/>
        </w:rPr>
      </w:pPr>
      <w:r w:rsidRPr="00C7735D">
        <w:rPr>
          <w:rFonts w:cstheme="minorHAnsi"/>
          <w:b/>
          <w:color w:val="002060"/>
        </w:rPr>
        <w:t>Sustentabilidade e ESG</w:t>
      </w:r>
      <w:r w:rsidRPr="00C7735D">
        <w:rPr>
          <w:rFonts w:cstheme="minorHAnsi"/>
          <w:color w:val="002060"/>
        </w:rPr>
        <w:t>: A crescente pressão por práticas ambientais, sociais e de governança (ESG) reforça a necessidade de organizações públicas e privadas adotarem modelos operacionais mais sustentáveis. Para a Telebras, isso significa integrar práticas ESG em suas operações, promovendo impacto positivo na sociedade e no meio ambiente.</w:t>
      </w:r>
    </w:p>
    <w:p w14:paraId="59E8682F" w14:textId="77777777" w:rsidR="00345FD1" w:rsidRPr="00C7735D" w:rsidRDefault="00345FD1" w:rsidP="00A6298A">
      <w:pPr>
        <w:ind w:left="360"/>
        <w:rPr>
          <w:rFonts w:cstheme="minorHAnsi"/>
          <w:color w:val="002060"/>
        </w:rPr>
      </w:pPr>
      <w:r w:rsidRPr="00C7735D">
        <w:rPr>
          <w:rFonts w:cstheme="minorHAnsi"/>
          <w:b/>
          <w:color w:val="002060"/>
        </w:rPr>
        <w:t>Inovação e Competitividade</w:t>
      </w:r>
      <w:r w:rsidRPr="00C7735D">
        <w:rPr>
          <w:rFonts w:cstheme="minorHAnsi"/>
          <w:color w:val="002060"/>
        </w:rPr>
        <w:t>: As transformações tecnológicas disruptivas, como inteligência artificial, big data e internet das coisas (IoT), criam desafios e oportunidades. A capacidade de adotar e integrar essas inovações ao portfólio de soluções da Telebras é essencial para manter sua relevância e competitividade.</w:t>
      </w:r>
    </w:p>
    <w:p w14:paraId="43F1CB69" w14:textId="77777777" w:rsidR="00345FD1" w:rsidRPr="00C7735D" w:rsidRDefault="00345FD1" w:rsidP="00A6298A">
      <w:pPr>
        <w:ind w:left="360"/>
        <w:rPr>
          <w:rFonts w:cstheme="minorHAnsi"/>
          <w:color w:val="002060"/>
        </w:rPr>
      </w:pPr>
      <w:r w:rsidRPr="00C7735D">
        <w:rPr>
          <w:rFonts w:cstheme="minorHAnsi"/>
          <w:color w:val="002060"/>
        </w:rPr>
        <w:t>O PEI 2025-2030 incorpora a inovação como um dos pilares estratégicos, garantindo que a Telebras atue na vanguarda tecnológica e entregue soluções adaptadas às demandas do mercado e das políticas públicas.</w:t>
      </w:r>
    </w:p>
    <w:p w14:paraId="2E154A0C" w14:textId="77777777" w:rsidR="00345FD1" w:rsidRPr="00C7735D" w:rsidRDefault="00345FD1" w:rsidP="00A6298A">
      <w:pPr>
        <w:ind w:left="360"/>
        <w:rPr>
          <w:rFonts w:cstheme="minorHAnsi"/>
          <w:color w:val="002060"/>
        </w:rPr>
      </w:pPr>
      <w:r w:rsidRPr="00C7735D">
        <w:rPr>
          <w:rFonts w:cstheme="minorHAnsi"/>
          <w:b/>
          <w:color w:val="002060"/>
        </w:rPr>
        <w:t>Sustentabilidade Econômico-Financeira</w:t>
      </w:r>
      <w:r w:rsidRPr="00C7735D">
        <w:rPr>
          <w:rFonts w:cstheme="minorHAnsi"/>
          <w:color w:val="002060"/>
        </w:rPr>
        <w:t>: A necessidade de equilibrar sustentabilidade financeira com a execução de políticas públicas é um desafio inerente às empresas públicas. A Telebras deve garantir a diversificação de receitas, a eficiência na gestão de recursos e a adoção de modelos de negócio inovadores para assegurar a perenidade de suas operações.</w:t>
      </w:r>
    </w:p>
    <w:p w14:paraId="11A7C9A0" w14:textId="39E1C768" w:rsidR="00D44B78" w:rsidRDefault="00345FD1" w:rsidP="008F439D">
      <w:pPr>
        <w:ind w:left="360"/>
        <w:rPr>
          <w:rFonts w:cstheme="minorHAnsi"/>
          <w:color w:val="002060"/>
        </w:rPr>
      </w:pPr>
      <w:r w:rsidRPr="00C7735D">
        <w:rPr>
          <w:rFonts w:cstheme="minorHAnsi"/>
          <w:b/>
          <w:color w:val="002060"/>
        </w:rPr>
        <w:t>Alinhamento às Políticas Públicas</w:t>
      </w:r>
      <w:r w:rsidRPr="00C7735D">
        <w:rPr>
          <w:rFonts w:cstheme="minorHAnsi"/>
          <w:color w:val="002060"/>
        </w:rPr>
        <w:t>: Como principal executora de políticas públicas de telecomunicações, a Telebras deve atuar de forma alinhada às diretrizes do governo federal, promovendo conectividade em regiões prioritárias, inclusão digital e modernização tecnológica. O PEI 2025-2030 reflete esse compromisso, orientando suas ações em sinergia com os objetivos nacionais.</w:t>
      </w:r>
      <w:r w:rsidR="00D44B78">
        <w:rPr>
          <w:rFonts w:cstheme="minorHAnsi"/>
          <w:color w:val="002060"/>
        </w:rPr>
        <w:br w:type="page"/>
      </w:r>
    </w:p>
    <w:p w14:paraId="0B65FACD" w14:textId="48F7C983" w:rsidR="00FE56DD" w:rsidRPr="00AA63E3" w:rsidRDefault="00FE56DD" w:rsidP="00615156">
      <w:pPr>
        <w:pStyle w:val="Ttulo2"/>
        <w:numPr>
          <w:ilvl w:val="1"/>
          <w:numId w:val="3"/>
        </w:numPr>
        <w:rPr>
          <w:rFonts w:ascii="Aptos" w:hAnsi="Aptos"/>
          <w:color w:val="002060"/>
        </w:rPr>
      </w:pPr>
      <w:bookmarkStart w:id="22" w:name="_Toc151727818"/>
      <w:bookmarkStart w:id="23" w:name="_Toc151728155"/>
      <w:bookmarkStart w:id="24" w:name="_Toc151730630"/>
      <w:bookmarkStart w:id="25" w:name="_Toc151731349"/>
      <w:bookmarkStart w:id="26" w:name="_Toc152001351"/>
      <w:bookmarkStart w:id="27" w:name="_Toc152001441"/>
      <w:bookmarkStart w:id="28" w:name="_Toc152056752"/>
      <w:bookmarkStart w:id="29" w:name="_Toc152610958"/>
      <w:bookmarkStart w:id="30" w:name="_Toc152664086"/>
      <w:bookmarkStart w:id="31" w:name="_Toc153270291"/>
      <w:bookmarkStart w:id="32" w:name="_Toc153270396"/>
      <w:bookmarkStart w:id="33" w:name="_Toc151727819"/>
      <w:bookmarkStart w:id="34" w:name="_Toc151728156"/>
      <w:bookmarkStart w:id="35" w:name="_Toc151730631"/>
      <w:bookmarkStart w:id="36" w:name="_Toc151731350"/>
      <w:bookmarkStart w:id="37" w:name="_Toc152001352"/>
      <w:bookmarkStart w:id="38" w:name="_Toc152001442"/>
      <w:bookmarkStart w:id="39" w:name="_Toc152056753"/>
      <w:bookmarkStart w:id="40" w:name="_Toc152610959"/>
      <w:bookmarkStart w:id="41" w:name="_Toc152664087"/>
      <w:bookmarkStart w:id="42" w:name="_Toc153270292"/>
      <w:bookmarkStart w:id="43" w:name="_Toc153270397"/>
      <w:bookmarkStart w:id="44" w:name="_Toc151727820"/>
      <w:bookmarkStart w:id="45" w:name="_Toc151728157"/>
      <w:bookmarkStart w:id="46" w:name="_Toc151730632"/>
      <w:bookmarkStart w:id="47" w:name="_Toc151731351"/>
      <w:bookmarkStart w:id="48" w:name="_Toc152001353"/>
      <w:bookmarkStart w:id="49" w:name="_Toc152001443"/>
      <w:bookmarkStart w:id="50" w:name="_Toc152056754"/>
      <w:bookmarkStart w:id="51" w:name="_Toc152610960"/>
      <w:bookmarkStart w:id="52" w:name="_Toc152664088"/>
      <w:bookmarkStart w:id="53" w:name="_Toc153270293"/>
      <w:bookmarkStart w:id="54" w:name="_Toc153270398"/>
      <w:bookmarkStart w:id="55" w:name="_Toc151727821"/>
      <w:bookmarkStart w:id="56" w:name="_Toc151728158"/>
      <w:bookmarkStart w:id="57" w:name="_Toc151730633"/>
      <w:bookmarkStart w:id="58" w:name="_Toc151731352"/>
      <w:bookmarkStart w:id="59" w:name="_Toc152001354"/>
      <w:bookmarkStart w:id="60" w:name="_Toc152001444"/>
      <w:bookmarkStart w:id="61" w:name="_Toc152056755"/>
      <w:bookmarkStart w:id="62" w:name="_Toc152610961"/>
      <w:bookmarkStart w:id="63" w:name="_Toc152664089"/>
      <w:bookmarkStart w:id="64" w:name="_Toc153270294"/>
      <w:bookmarkStart w:id="65" w:name="_Toc153270399"/>
      <w:bookmarkStart w:id="66" w:name="_Toc151727822"/>
      <w:bookmarkStart w:id="67" w:name="_Toc151728159"/>
      <w:bookmarkStart w:id="68" w:name="_Toc151730634"/>
      <w:bookmarkStart w:id="69" w:name="_Toc151731353"/>
      <w:bookmarkStart w:id="70" w:name="_Toc152001355"/>
      <w:bookmarkStart w:id="71" w:name="_Toc152001445"/>
      <w:bookmarkStart w:id="72" w:name="_Toc152056756"/>
      <w:bookmarkStart w:id="73" w:name="_Toc152610962"/>
      <w:bookmarkStart w:id="74" w:name="_Toc152664090"/>
      <w:bookmarkStart w:id="75" w:name="_Toc153270295"/>
      <w:bookmarkStart w:id="76" w:name="_Toc153270400"/>
      <w:bookmarkStart w:id="77" w:name="_Toc151727823"/>
      <w:bookmarkStart w:id="78" w:name="_Toc151728160"/>
      <w:bookmarkStart w:id="79" w:name="_Toc151730635"/>
      <w:bookmarkStart w:id="80" w:name="_Toc151731354"/>
      <w:bookmarkStart w:id="81" w:name="_Toc152001356"/>
      <w:bookmarkStart w:id="82" w:name="_Toc152001446"/>
      <w:bookmarkStart w:id="83" w:name="_Toc152056757"/>
      <w:bookmarkStart w:id="84" w:name="_Toc152610963"/>
      <w:bookmarkStart w:id="85" w:name="_Toc152664091"/>
      <w:bookmarkStart w:id="86" w:name="_Toc153270296"/>
      <w:bookmarkStart w:id="87" w:name="_Toc153270401"/>
      <w:bookmarkStart w:id="88" w:name="_Toc151727824"/>
      <w:bookmarkStart w:id="89" w:name="_Toc151728161"/>
      <w:bookmarkStart w:id="90" w:name="_Toc151730636"/>
      <w:bookmarkStart w:id="91" w:name="_Toc151731355"/>
      <w:bookmarkStart w:id="92" w:name="_Toc152001357"/>
      <w:bookmarkStart w:id="93" w:name="_Toc152001447"/>
      <w:bookmarkStart w:id="94" w:name="_Toc152056758"/>
      <w:bookmarkStart w:id="95" w:name="_Toc152610964"/>
      <w:bookmarkStart w:id="96" w:name="_Toc152664092"/>
      <w:bookmarkStart w:id="97" w:name="_Toc153270297"/>
      <w:bookmarkStart w:id="98" w:name="_Toc153270402"/>
      <w:bookmarkStart w:id="99" w:name="_Toc151727825"/>
      <w:bookmarkStart w:id="100" w:name="_Toc151728162"/>
      <w:bookmarkStart w:id="101" w:name="_Toc151730637"/>
      <w:bookmarkStart w:id="102" w:name="_Toc151731356"/>
      <w:bookmarkStart w:id="103" w:name="_Toc152001358"/>
      <w:bookmarkStart w:id="104" w:name="_Toc152001448"/>
      <w:bookmarkStart w:id="105" w:name="_Toc152056759"/>
      <w:bookmarkStart w:id="106" w:name="_Toc152610965"/>
      <w:bookmarkStart w:id="107" w:name="_Toc152664093"/>
      <w:bookmarkStart w:id="108" w:name="_Toc153270298"/>
      <w:bookmarkStart w:id="109" w:name="_Toc153270403"/>
      <w:bookmarkStart w:id="110" w:name="_Toc151727826"/>
      <w:bookmarkStart w:id="111" w:name="_Toc151728163"/>
      <w:bookmarkStart w:id="112" w:name="_Toc151730638"/>
      <w:bookmarkStart w:id="113" w:name="_Toc151731357"/>
      <w:bookmarkStart w:id="114" w:name="_Toc152001359"/>
      <w:bookmarkStart w:id="115" w:name="_Toc152001449"/>
      <w:bookmarkStart w:id="116" w:name="_Toc152056760"/>
      <w:bookmarkStart w:id="117" w:name="_Toc152610966"/>
      <w:bookmarkStart w:id="118" w:name="_Toc152664094"/>
      <w:bookmarkStart w:id="119" w:name="_Toc153270299"/>
      <w:bookmarkStart w:id="120" w:name="_Toc153270404"/>
      <w:bookmarkStart w:id="121" w:name="_Toc151727827"/>
      <w:bookmarkStart w:id="122" w:name="_Toc151728164"/>
      <w:bookmarkStart w:id="123" w:name="_Toc151730639"/>
      <w:bookmarkStart w:id="124" w:name="_Toc151731358"/>
      <w:bookmarkStart w:id="125" w:name="_Toc152001360"/>
      <w:bookmarkStart w:id="126" w:name="_Toc152001450"/>
      <w:bookmarkStart w:id="127" w:name="_Toc152056761"/>
      <w:bookmarkStart w:id="128" w:name="_Toc152610967"/>
      <w:bookmarkStart w:id="129" w:name="_Toc152664095"/>
      <w:bookmarkStart w:id="130" w:name="_Toc153270300"/>
      <w:bookmarkStart w:id="131" w:name="_Toc153270405"/>
      <w:bookmarkStart w:id="132" w:name="_Toc152001374"/>
      <w:bookmarkStart w:id="133" w:name="_Toc152001464"/>
      <w:bookmarkStart w:id="134" w:name="_Toc152056775"/>
      <w:bookmarkStart w:id="135" w:name="_Toc152610981"/>
      <w:bookmarkStart w:id="136" w:name="_Toc152664110"/>
      <w:bookmarkStart w:id="137" w:name="_Toc153270316"/>
      <w:bookmarkStart w:id="138" w:name="_Toc153270421"/>
      <w:bookmarkStart w:id="139" w:name="_Toc152001375"/>
      <w:bookmarkStart w:id="140" w:name="_Toc152001465"/>
      <w:bookmarkStart w:id="141" w:name="_Toc152056776"/>
      <w:bookmarkStart w:id="142" w:name="_Toc152610982"/>
      <w:bookmarkStart w:id="143" w:name="_Toc152664111"/>
      <w:bookmarkStart w:id="144" w:name="_Toc153270317"/>
      <w:bookmarkStart w:id="145" w:name="_Toc153270422"/>
      <w:bookmarkStart w:id="146" w:name="_Toc152001376"/>
      <w:bookmarkStart w:id="147" w:name="_Toc152001466"/>
      <w:bookmarkStart w:id="148" w:name="_Toc152056777"/>
      <w:bookmarkStart w:id="149" w:name="_Toc152610983"/>
      <w:bookmarkStart w:id="150" w:name="_Toc152664112"/>
      <w:bookmarkStart w:id="151" w:name="_Toc153270318"/>
      <w:bookmarkStart w:id="152" w:name="_Toc153270423"/>
      <w:bookmarkStart w:id="153" w:name="_Toc152001377"/>
      <w:bookmarkStart w:id="154" w:name="_Toc152001467"/>
      <w:bookmarkStart w:id="155" w:name="_Toc152056778"/>
      <w:bookmarkStart w:id="156" w:name="_Toc152610984"/>
      <w:bookmarkStart w:id="157" w:name="_Toc152664113"/>
      <w:bookmarkStart w:id="158" w:name="_Toc153270319"/>
      <w:bookmarkStart w:id="159" w:name="_Toc153270424"/>
      <w:bookmarkStart w:id="160" w:name="_Toc152001378"/>
      <w:bookmarkStart w:id="161" w:name="_Toc152001468"/>
      <w:bookmarkStart w:id="162" w:name="_Toc152056779"/>
      <w:bookmarkStart w:id="163" w:name="_Toc152610985"/>
      <w:bookmarkStart w:id="164" w:name="_Toc152664114"/>
      <w:bookmarkStart w:id="165" w:name="_Toc153270320"/>
      <w:bookmarkStart w:id="166" w:name="_Toc153270425"/>
      <w:bookmarkStart w:id="167" w:name="_Toc152001379"/>
      <w:bookmarkStart w:id="168" w:name="_Toc152001469"/>
      <w:bookmarkStart w:id="169" w:name="_Toc152056780"/>
      <w:bookmarkStart w:id="170" w:name="_Toc152610986"/>
      <w:bookmarkStart w:id="171" w:name="_Toc152664115"/>
      <w:bookmarkStart w:id="172" w:name="_Toc153270321"/>
      <w:bookmarkStart w:id="173" w:name="_Toc153270426"/>
      <w:bookmarkStart w:id="174" w:name="_Toc152001380"/>
      <w:bookmarkStart w:id="175" w:name="_Toc152001470"/>
      <w:bookmarkStart w:id="176" w:name="_Toc152056781"/>
      <w:bookmarkStart w:id="177" w:name="_Toc152610987"/>
      <w:bookmarkStart w:id="178" w:name="_Toc152664116"/>
      <w:bookmarkStart w:id="179" w:name="_Toc153270322"/>
      <w:bookmarkStart w:id="180" w:name="_Toc153270427"/>
      <w:bookmarkStart w:id="181" w:name="_Toc152001381"/>
      <w:bookmarkStart w:id="182" w:name="_Toc152001471"/>
      <w:bookmarkStart w:id="183" w:name="_Toc152056782"/>
      <w:bookmarkStart w:id="184" w:name="_Toc152610988"/>
      <w:bookmarkStart w:id="185" w:name="_Toc152664117"/>
      <w:bookmarkStart w:id="186" w:name="_Toc153270323"/>
      <w:bookmarkStart w:id="187" w:name="_Toc153270428"/>
      <w:bookmarkStart w:id="188" w:name="_Toc152001382"/>
      <w:bookmarkStart w:id="189" w:name="_Toc152001472"/>
      <w:bookmarkStart w:id="190" w:name="_Toc152056783"/>
      <w:bookmarkStart w:id="191" w:name="_Toc152610989"/>
      <w:bookmarkStart w:id="192" w:name="_Toc152664118"/>
      <w:bookmarkStart w:id="193" w:name="_Toc153270324"/>
      <w:bookmarkStart w:id="194" w:name="_Toc153270429"/>
      <w:bookmarkStart w:id="195" w:name="_Toc152001383"/>
      <w:bookmarkStart w:id="196" w:name="_Toc152001473"/>
      <w:bookmarkStart w:id="197" w:name="_Toc152056784"/>
      <w:bookmarkStart w:id="198" w:name="_Toc152610990"/>
      <w:bookmarkStart w:id="199" w:name="_Toc152664119"/>
      <w:bookmarkStart w:id="200" w:name="_Toc153270325"/>
      <w:bookmarkStart w:id="201" w:name="_Toc153270430"/>
      <w:bookmarkStart w:id="202" w:name="_Toc152001384"/>
      <w:bookmarkStart w:id="203" w:name="_Toc152001474"/>
      <w:bookmarkStart w:id="204" w:name="_Toc152056785"/>
      <w:bookmarkStart w:id="205" w:name="_Toc152610991"/>
      <w:bookmarkStart w:id="206" w:name="_Toc152664120"/>
      <w:bookmarkStart w:id="207" w:name="_Toc153270326"/>
      <w:bookmarkStart w:id="208" w:name="_Toc153270431"/>
      <w:bookmarkStart w:id="209" w:name="_Toc152001385"/>
      <w:bookmarkStart w:id="210" w:name="_Toc152001475"/>
      <w:bookmarkStart w:id="211" w:name="_Toc152056786"/>
      <w:bookmarkStart w:id="212" w:name="_Toc152610992"/>
      <w:bookmarkStart w:id="213" w:name="_Toc152664121"/>
      <w:bookmarkStart w:id="214" w:name="_Toc153270327"/>
      <w:bookmarkStart w:id="215" w:name="_Toc153270432"/>
      <w:bookmarkStart w:id="216" w:name="_Toc151727841"/>
      <w:bookmarkStart w:id="217" w:name="_Toc151728178"/>
      <w:bookmarkStart w:id="218" w:name="_Toc151730653"/>
      <w:bookmarkStart w:id="219" w:name="_Toc151731372"/>
      <w:bookmarkStart w:id="220" w:name="_Toc152001386"/>
      <w:bookmarkStart w:id="221" w:name="_Toc152001476"/>
      <w:bookmarkStart w:id="222" w:name="_Toc152056787"/>
      <w:bookmarkStart w:id="223" w:name="_Toc152610993"/>
      <w:bookmarkStart w:id="224" w:name="_Toc152664122"/>
      <w:bookmarkStart w:id="225" w:name="_Toc153270328"/>
      <w:bookmarkStart w:id="226" w:name="_Toc153270433"/>
      <w:bookmarkStart w:id="227" w:name="_Toc225325171"/>
      <w:bookmarkEnd w:id="19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r w:rsidRPr="00AA63E3">
        <w:rPr>
          <w:rFonts w:ascii="Aptos" w:hAnsi="Aptos"/>
          <w:color w:val="002060"/>
        </w:rPr>
        <w:lastRenderedPageBreak/>
        <w:t>Estratégia Organizacional</w:t>
      </w:r>
      <w:bookmarkEnd w:id="227"/>
    </w:p>
    <w:p w14:paraId="567E613A" w14:textId="5BE5D92E" w:rsidR="002B6101" w:rsidRPr="00D140B8" w:rsidRDefault="002B6101" w:rsidP="00A6298A">
      <w:pPr>
        <w:ind w:left="360"/>
        <w:rPr>
          <w:b/>
        </w:rPr>
      </w:pPr>
      <w:bookmarkStart w:id="228" w:name="_Toc151727845"/>
      <w:bookmarkStart w:id="229" w:name="_Toc151728182"/>
      <w:bookmarkStart w:id="230" w:name="_Toc151730657"/>
      <w:bookmarkStart w:id="231" w:name="_Toc151731376"/>
      <w:bookmarkStart w:id="232" w:name="_Toc152001390"/>
      <w:bookmarkStart w:id="233" w:name="_Toc152001480"/>
      <w:bookmarkStart w:id="234" w:name="_Toc152056791"/>
      <w:bookmarkStart w:id="235" w:name="_Toc152610997"/>
      <w:bookmarkStart w:id="236" w:name="_Toc152664126"/>
      <w:bookmarkStart w:id="237" w:name="_Toc153270332"/>
      <w:bookmarkStart w:id="238" w:name="_Toc15327043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r w:rsidRPr="00D140B8">
        <w:rPr>
          <w:b/>
        </w:rPr>
        <w:t>Missão</w:t>
      </w:r>
    </w:p>
    <w:p w14:paraId="4069CD3D" w14:textId="4CD36A05" w:rsidR="00D00585" w:rsidRPr="00C7735D" w:rsidRDefault="00D00585" w:rsidP="00A6298A">
      <w:pPr>
        <w:ind w:left="360"/>
        <w:rPr>
          <w:b/>
          <w:bCs/>
          <w:i/>
          <w:iCs/>
        </w:rPr>
      </w:pPr>
      <w:r w:rsidRPr="00C7735D">
        <w:rPr>
          <w:b/>
          <w:bCs/>
          <w:i/>
          <w:iCs/>
        </w:rPr>
        <w:t>"Conectar o Brasil com soluções seguras e inovadoras, promovendo a inclusão digital e as comunicações estratégicas do país"</w:t>
      </w:r>
    </w:p>
    <w:p w14:paraId="5A599374" w14:textId="77777777" w:rsidR="00D00585" w:rsidRPr="00C7735D" w:rsidRDefault="00D00585" w:rsidP="00A6298A">
      <w:pPr>
        <w:ind w:left="360"/>
      </w:pPr>
    </w:p>
    <w:p w14:paraId="1A482F93" w14:textId="4E64F310" w:rsidR="002B6101" w:rsidRPr="00D140B8" w:rsidRDefault="002B6101" w:rsidP="00A6298A">
      <w:pPr>
        <w:ind w:left="360"/>
        <w:rPr>
          <w:b/>
        </w:rPr>
      </w:pPr>
      <w:bookmarkStart w:id="239" w:name="_Toc151727847"/>
      <w:bookmarkStart w:id="240" w:name="_Toc151728184"/>
      <w:bookmarkStart w:id="241" w:name="_Toc151730659"/>
      <w:bookmarkStart w:id="242" w:name="_Toc151731378"/>
      <w:bookmarkStart w:id="243" w:name="_Toc152001392"/>
      <w:bookmarkStart w:id="244" w:name="_Toc152001482"/>
      <w:bookmarkStart w:id="245" w:name="_Toc152056793"/>
      <w:bookmarkStart w:id="246" w:name="_Toc152610999"/>
      <w:bookmarkStart w:id="247" w:name="_Toc152664128"/>
      <w:bookmarkStart w:id="248" w:name="_Toc153270334"/>
      <w:bookmarkStart w:id="249" w:name="_Toc153270439"/>
      <w:bookmarkStart w:id="250" w:name="_Toc151727848"/>
      <w:bookmarkStart w:id="251" w:name="_Toc151728185"/>
      <w:bookmarkStart w:id="252" w:name="_Toc151730660"/>
      <w:bookmarkStart w:id="253" w:name="_Toc151731379"/>
      <w:bookmarkStart w:id="254" w:name="_Toc152001393"/>
      <w:bookmarkStart w:id="255" w:name="_Toc152001483"/>
      <w:bookmarkStart w:id="256" w:name="_Toc152056794"/>
      <w:bookmarkStart w:id="257" w:name="_Toc152611000"/>
      <w:bookmarkStart w:id="258" w:name="_Toc152664129"/>
      <w:bookmarkStart w:id="259" w:name="_Toc153270335"/>
      <w:bookmarkStart w:id="260" w:name="_Toc153270440"/>
      <w:bookmarkStart w:id="261" w:name="_Toc151727849"/>
      <w:bookmarkStart w:id="262" w:name="_Toc151728186"/>
      <w:bookmarkStart w:id="263" w:name="_Toc151730661"/>
      <w:bookmarkStart w:id="264" w:name="_Toc151731380"/>
      <w:bookmarkStart w:id="265" w:name="_Toc152001394"/>
      <w:bookmarkStart w:id="266" w:name="_Toc152001484"/>
      <w:bookmarkStart w:id="267" w:name="_Toc152056795"/>
      <w:bookmarkStart w:id="268" w:name="_Toc152611001"/>
      <w:bookmarkStart w:id="269" w:name="_Toc152664130"/>
      <w:bookmarkStart w:id="270" w:name="_Toc153270336"/>
      <w:bookmarkStart w:id="271" w:name="_Toc153270441"/>
      <w:bookmarkStart w:id="272" w:name="_Toc151727850"/>
      <w:bookmarkStart w:id="273" w:name="_Toc151728187"/>
      <w:bookmarkStart w:id="274" w:name="_Toc151730662"/>
      <w:bookmarkStart w:id="275" w:name="_Toc151731381"/>
      <w:bookmarkStart w:id="276" w:name="_Toc152001395"/>
      <w:bookmarkStart w:id="277" w:name="_Toc152001485"/>
      <w:bookmarkStart w:id="278" w:name="_Toc152056796"/>
      <w:bookmarkStart w:id="279" w:name="_Toc152611002"/>
      <w:bookmarkStart w:id="280" w:name="_Toc152664131"/>
      <w:bookmarkStart w:id="281" w:name="_Toc153270337"/>
      <w:bookmarkStart w:id="282" w:name="_Toc153270442"/>
      <w:bookmarkStart w:id="283" w:name="_Toc151727851"/>
      <w:bookmarkStart w:id="284" w:name="_Toc151728188"/>
      <w:bookmarkStart w:id="285" w:name="_Toc151730663"/>
      <w:bookmarkStart w:id="286" w:name="_Toc151731382"/>
      <w:bookmarkStart w:id="287" w:name="_Toc152001396"/>
      <w:bookmarkStart w:id="288" w:name="_Toc152001486"/>
      <w:bookmarkStart w:id="289" w:name="_Toc152056797"/>
      <w:bookmarkStart w:id="290" w:name="_Toc152611003"/>
      <w:bookmarkStart w:id="291" w:name="_Toc152664132"/>
      <w:bookmarkStart w:id="292" w:name="_Toc153270338"/>
      <w:bookmarkStart w:id="293" w:name="_Toc153270443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r w:rsidRPr="00D140B8">
        <w:rPr>
          <w:b/>
        </w:rPr>
        <w:t>Visão</w:t>
      </w:r>
    </w:p>
    <w:p w14:paraId="4686163C" w14:textId="64620EC7" w:rsidR="00CE7B6C" w:rsidRPr="00C7735D" w:rsidRDefault="00073254" w:rsidP="00A6298A">
      <w:pPr>
        <w:ind w:left="360"/>
        <w:rPr>
          <w:b/>
          <w:bCs/>
          <w:i/>
          <w:iCs/>
        </w:rPr>
      </w:pPr>
      <w:r w:rsidRPr="00C7735D">
        <w:rPr>
          <w:b/>
          <w:bCs/>
          <w:i/>
          <w:iCs/>
        </w:rPr>
        <w:t>"Ser referência em soluções de conectividade e tecnologia, tornando-se a principal executora das políticas públicas para a transformação digital do Estado e da sociedade brasileira"</w:t>
      </w:r>
    </w:p>
    <w:p w14:paraId="40E83D79" w14:textId="77777777" w:rsidR="00691DE8" w:rsidRDefault="00691DE8" w:rsidP="00A6298A">
      <w:pPr>
        <w:ind w:left="360"/>
        <w:rPr>
          <w:b/>
        </w:rPr>
      </w:pPr>
      <w:bookmarkStart w:id="294" w:name="_Toc151727853"/>
      <w:bookmarkStart w:id="295" w:name="_Toc151728190"/>
      <w:bookmarkStart w:id="296" w:name="_Toc151730665"/>
      <w:bookmarkStart w:id="297" w:name="_Toc151731384"/>
      <w:bookmarkStart w:id="298" w:name="_Toc152001398"/>
      <w:bookmarkStart w:id="299" w:name="_Toc152001488"/>
      <w:bookmarkStart w:id="300" w:name="_Toc152056799"/>
      <w:bookmarkStart w:id="301" w:name="_Toc152611005"/>
      <w:bookmarkStart w:id="302" w:name="_Toc152664134"/>
      <w:bookmarkStart w:id="303" w:name="_Toc153270340"/>
      <w:bookmarkStart w:id="304" w:name="_Toc153270445"/>
      <w:bookmarkStart w:id="305" w:name="_Toc151727854"/>
      <w:bookmarkStart w:id="306" w:name="_Toc151728191"/>
      <w:bookmarkStart w:id="307" w:name="_Toc151730666"/>
      <w:bookmarkStart w:id="308" w:name="_Toc151731385"/>
      <w:bookmarkStart w:id="309" w:name="_Toc152001399"/>
      <w:bookmarkStart w:id="310" w:name="_Toc152001489"/>
      <w:bookmarkStart w:id="311" w:name="_Toc152056800"/>
      <w:bookmarkStart w:id="312" w:name="_Toc152611006"/>
      <w:bookmarkStart w:id="313" w:name="_Toc152664135"/>
      <w:bookmarkStart w:id="314" w:name="_Toc153270341"/>
      <w:bookmarkStart w:id="315" w:name="_Toc153270446"/>
      <w:bookmarkStart w:id="316" w:name="_Toc151727855"/>
      <w:bookmarkStart w:id="317" w:name="_Toc151728192"/>
      <w:bookmarkStart w:id="318" w:name="_Toc151730667"/>
      <w:bookmarkStart w:id="319" w:name="_Toc151731386"/>
      <w:bookmarkStart w:id="320" w:name="_Toc152001400"/>
      <w:bookmarkStart w:id="321" w:name="_Toc152001490"/>
      <w:bookmarkStart w:id="322" w:name="_Toc152056801"/>
      <w:bookmarkStart w:id="323" w:name="_Toc152611007"/>
      <w:bookmarkStart w:id="324" w:name="_Toc152664136"/>
      <w:bookmarkStart w:id="325" w:name="_Toc153270342"/>
      <w:bookmarkStart w:id="326" w:name="_Toc153270447"/>
      <w:bookmarkStart w:id="327" w:name="_Toc151727856"/>
      <w:bookmarkStart w:id="328" w:name="_Toc151728193"/>
      <w:bookmarkStart w:id="329" w:name="_Toc151730668"/>
      <w:bookmarkStart w:id="330" w:name="_Toc151731387"/>
      <w:bookmarkStart w:id="331" w:name="_Toc152001401"/>
      <w:bookmarkStart w:id="332" w:name="_Toc152001491"/>
      <w:bookmarkStart w:id="333" w:name="_Toc152056802"/>
      <w:bookmarkStart w:id="334" w:name="_Toc152611008"/>
      <w:bookmarkStart w:id="335" w:name="_Toc152664137"/>
      <w:bookmarkStart w:id="336" w:name="_Toc153270343"/>
      <w:bookmarkStart w:id="337" w:name="_Toc153270448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</w:p>
    <w:p w14:paraId="053A3FE4" w14:textId="15BAF8D2" w:rsidR="002B6101" w:rsidRPr="00D140B8" w:rsidRDefault="002B6101" w:rsidP="00A6298A">
      <w:pPr>
        <w:ind w:left="360"/>
        <w:rPr>
          <w:b/>
        </w:rPr>
      </w:pPr>
      <w:r w:rsidRPr="00D140B8">
        <w:rPr>
          <w:b/>
        </w:rPr>
        <w:t>Valores</w:t>
      </w:r>
    </w:p>
    <w:p w14:paraId="7B4135C3" w14:textId="2C99EC33" w:rsidR="007C60A9" w:rsidRPr="00C7735D" w:rsidRDefault="007C60A9" w:rsidP="00206440">
      <w:pPr>
        <w:spacing w:before="240" w:after="240"/>
        <w:ind w:left="357"/>
        <w:rPr>
          <w:b/>
          <w:bCs/>
        </w:rPr>
      </w:pPr>
      <w:r w:rsidRPr="00C7735D">
        <w:rPr>
          <w:b/>
          <w:bCs/>
        </w:rPr>
        <w:t>Foco na Sociedade</w:t>
      </w:r>
    </w:p>
    <w:p w14:paraId="0CE8996A" w14:textId="77777777" w:rsidR="007C60A9" w:rsidRPr="00C7735D" w:rsidRDefault="007C60A9" w:rsidP="00206440">
      <w:pPr>
        <w:spacing w:before="240" w:after="240"/>
        <w:ind w:left="357"/>
      </w:pPr>
      <w:r w:rsidRPr="00C7735D">
        <w:t>“Nosso compromisso é reduzir as desigualdades sociais e regionais, contribuindo para a transformação digital do país e a melhoria da qualidade de vida das pessoas”</w:t>
      </w:r>
    </w:p>
    <w:p w14:paraId="33C3C8AE" w14:textId="15903EF7" w:rsidR="007C60A9" w:rsidRPr="00C7735D" w:rsidRDefault="007C60A9" w:rsidP="00206440">
      <w:pPr>
        <w:spacing w:before="240" w:after="240"/>
        <w:ind w:left="357"/>
      </w:pPr>
      <w:r w:rsidRPr="00C7735D">
        <w:rPr>
          <w:b/>
          <w:bCs/>
        </w:rPr>
        <w:t>Compromisso com Resultados Sustentáveis</w:t>
      </w:r>
      <w:r w:rsidRPr="00C7735D">
        <w:t xml:space="preserve"> </w:t>
      </w:r>
    </w:p>
    <w:p w14:paraId="24070FE5" w14:textId="77777777" w:rsidR="007C60A9" w:rsidRPr="00C7735D" w:rsidRDefault="007C60A9" w:rsidP="00206440">
      <w:pPr>
        <w:spacing w:before="240" w:after="240"/>
        <w:ind w:left="357"/>
      </w:pPr>
      <w:r w:rsidRPr="00C7735D">
        <w:t xml:space="preserve">"Estamos determinados a alcançar resultados sustentáveis, atendendo tanto às metas quanto aos interesses da sociedade, alinhando o desempenho organizacional aos impactos sociais e ambientais" </w:t>
      </w:r>
    </w:p>
    <w:p w14:paraId="295ACA57" w14:textId="2360D5C7" w:rsidR="007C60A9" w:rsidRPr="00C7735D" w:rsidRDefault="007C60A9" w:rsidP="00206440">
      <w:pPr>
        <w:spacing w:before="240" w:after="240"/>
        <w:ind w:left="357"/>
        <w:rPr>
          <w:b/>
          <w:bCs/>
        </w:rPr>
      </w:pPr>
      <w:r w:rsidRPr="00C7735D">
        <w:rPr>
          <w:b/>
          <w:bCs/>
        </w:rPr>
        <w:t>Valorização do Capital Humano</w:t>
      </w:r>
    </w:p>
    <w:p w14:paraId="20F2EA34" w14:textId="77777777" w:rsidR="007C60A9" w:rsidRPr="00C7735D" w:rsidRDefault="007C60A9" w:rsidP="00206440">
      <w:pPr>
        <w:spacing w:before="240" w:after="240"/>
        <w:ind w:left="357"/>
      </w:pPr>
      <w:r w:rsidRPr="00C7735D">
        <w:t>"Nossa equipe é o nosso maior ativo. Promovemos o desenvolvimento contínuo e a valorização das singularidades de cada colaborador, pois juntos transformamos realidades."</w:t>
      </w:r>
    </w:p>
    <w:p w14:paraId="4C375438" w14:textId="48BA1129" w:rsidR="007C60A9" w:rsidRPr="00C7735D" w:rsidRDefault="007C60A9" w:rsidP="00206440">
      <w:pPr>
        <w:spacing w:before="240" w:after="240"/>
        <w:ind w:left="357"/>
        <w:rPr>
          <w:b/>
          <w:bCs/>
        </w:rPr>
      </w:pPr>
      <w:r w:rsidRPr="00C7735D">
        <w:rPr>
          <w:b/>
          <w:bCs/>
        </w:rPr>
        <w:t>Ser Inovador</w:t>
      </w:r>
    </w:p>
    <w:p w14:paraId="3D41273D" w14:textId="77777777" w:rsidR="007C60A9" w:rsidRPr="00C7735D" w:rsidRDefault="007C60A9" w:rsidP="00206440">
      <w:pPr>
        <w:spacing w:before="240" w:after="240"/>
        <w:ind w:left="357"/>
      </w:pPr>
      <w:r w:rsidRPr="00C7735D">
        <w:t xml:space="preserve">"Desenvolvemos soluções tecnológicas inovadoras que impulsionam a conectividade e agregam valor à sociedade, especialmente em áreas desassistidas." </w:t>
      </w:r>
    </w:p>
    <w:p w14:paraId="7E9CEE98" w14:textId="52F5A612" w:rsidR="007C60A9" w:rsidRPr="00C7735D" w:rsidRDefault="007C60A9" w:rsidP="00206440">
      <w:pPr>
        <w:spacing w:before="240" w:after="240"/>
        <w:ind w:left="357"/>
        <w:rPr>
          <w:b/>
          <w:bCs/>
        </w:rPr>
      </w:pPr>
      <w:r w:rsidRPr="00C7735D">
        <w:rPr>
          <w:b/>
          <w:bCs/>
        </w:rPr>
        <w:t>Responsabilidade Social, Ambiental e Governança Corporativa</w:t>
      </w:r>
    </w:p>
    <w:p w14:paraId="17669051" w14:textId="77777777" w:rsidR="007C60A9" w:rsidRPr="00C7735D" w:rsidRDefault="007C60A9" w:rsidP="00206440">
      <w:pPr>
        <w:spacing w:before="240" w:after="240"/>
        <w:ind w:left="357"/>
      </w:pPr>
      <w:r w:rsidRPr="00C7735D">
        <w:t xml:space="preserve">"Trabalhamos para garantir a acessibilidade e inclusão digital em todo o território nacional, mantendo um compromisso com práticas sustentáveis, governança corporativa e respeito ao meio ambiente." </w:t>
      </w:r>
    </w:p>
    <w:p w14:paraId="2BAD93A2" w14:textId="34F0CFD0" w:rsidR="007C60A9" w:rsidRPr="00C7735D" w:rsidRDefault="007C60A9" w:rsidP="00206440">
      <w:pPr>
        <w:spacing w:before="240" w:after="240"/>
        <w:ind w:left="357"/>
        <w:rPr>
          <w:b/>
          <w:bCs/>
        </w:rPr>
      </w:pPr>
      <w:r w:rsidRPr="00C7735D">
        <w:rPr>
          <w:b/>
          <w:bCs/>
        </w:rPr>
        <w:t>Integridade e Ética</w:t>
      </w:r>
    </w:p>
    <w:p w14:paraId="1DF4BCA9" w14:textId="77777777" w:rsidR="007C60A9" w:rsidRPr="00C7735D" w:rsidRDefault="007C60A9" w:rsidP="00206440">
      <w:pPr>
        <w:spacing w:before="240" w:after="240"/>
        <w:ind w:left="357"/>
      </w:pPr>
      <w:r w:rsidRPr="00C7735D">
        <w:t xml:space="preserve">"Fazemos o que é certo e cumprimos o que prometemos, com transparência em todas as nossas ações." </w:t>
      </w:r>
    </w:p>
    <w:p w14:paraId="1482AA70" w14:textId="4EC04D73" w:rsidR="007C60A9" w:rsidRPr="00C7735D" w:rsidRDefault="007C60A9" w:rsidP="00206440">
      <w:pPr>
        <w:spacing w:before="240" w:after="240"/>
        <w:ind w:left="357"/>
        <w:rPr>
          <w:b/>
          <w:bCs/>
        </w:rPr>
      </w:pPr>
      <w:r w:rsidRPr="00C7735D">
        <w:rPr>
          <w:b/>
          <w:bCs/>
        </w:rPr>
        <w:t>Agilidade</w:t>
      </w:r>
    </w:p>
    <w:p w14:paraId="1BF7D748" w14:textId="01D26A78" w:rsidR="008F439D" w:rsidRPr="00C7735D" w:rsidRDefault="007C60A9" w:rsidP="00206440">
      <w:pPr>
        <w:spacing w:before="240" w:after="240"/>
        <w:ind w:left="357"/>
      </w:pPr>
      <w:r w:rsidRPr="00C7735D">
        <w:t>"Agimos com rapidez e eficiência para atender às demandas de um ambiente em constante transformação, superando desafios e entregando soluções eficazes"</w:t>
      </w:r>
    </w:p>
    <w:p w14:paraId="2331A8B4" w14:textId="2A5C7C02" w:rsidR="001B0173" w:rsidRPr="00C7735D" w:rsidRDefault="001B0173" w:rsidP="007C60A9">
      <w:pPr>
        <w:spacing w:before="0" w:line="276" w:lineRule="auto"/>
        <w:ind w:left="708"/>
        <w:jc w:val="left"/>
        <w:rPr>
          <w:highlight w:val="yellow"/>
        </w:rPr>
        <w:sectPr w:rsidR="001B0173" w:rsidRPr="00C7735D" w:rsidSect="009F1750">
          <w:headerReference w:type="default" r:id="rId13"/>
          <w:footerReference w:type="default" r:id="rId14"/>
          <w:pgSz w:w="11906" w:h="16838"/>
          <w:pgMar w:top="1440" w:right="1077" w:bottom="1440" w:left="1077" w:header="624" w:footer="113" w:gutter="0"/>
          <w:cols w:space="708"/>
          <w:docGrid w:linePitch="360"/>
        </w:sectPr>
      </w:pPr>
    </w:p>
    <w:p w14:paraId="243EE371" w14:textId="06399789" w:rsidR="00B318F3" w:rsidRPr="00C7735D" w:rsidRDefault="003813A7" w:rsidP="00615156">
      <w:pPr>
        <w:pStyle w:val="Ttulo2"/>
        <w:numPr>
          <w:ilvl w:val="1"/>
          <w:numId w:val="3"/>
        </w:numPr>
        <w:rPr>
          <w:rFonts w:ascii="Aptos" w:hAnsi="Aptos"/>
          <w:color w:val="002060"/>
        </w:rPr>
      </w:pPr>
      <w:bookmarkStart w:id="338" w:name="_Toc151727858"/>
      <w:bookmarkStart w:id="339" w:name="_Toc151728195"/>
      <w:bookmarkStart w:id="340" w:name="_Toc151730670"/>
      <w:bookmarkStart w:id="341" w:name="_Toc151731389"/>
      <w:bookmarkStart w:id="342" w:name="_Toc152001403"/>
      <w:bookmarkStart w:id="343" w:name="_Toc152001493"/>
      <w:bookmarkStart w:id="344" w:name="_Toc152056804"/>
      <w:bookmarkStart w:id="345" w:name="_Toc152611010"/>
      <w:bookmarkStart w:id="346" w:name="_Toc152664139"/>
      <w:bookmarkStart w:id="347" w:name="_Toc153270345"/>
      <w:bookmarkStart w:id="348" w:name="_Toc153270450"/>
      <w:bookmarkStart w:id="349" w:name="_Toc225325172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r w:rsidRPr="00C7735D">
        <w:rPr>
          <w:rFonts w:ascii="Aptos" w:hAnsi="Aptos"/>
          <w:color w:val="002060"/>
        </w:rPr>
        <w:lastRenderedPageBreak/>
        <w:t>diretrizes estratégicas</w:t>
      </w:r>
      <w:bookmarkEnd w:id="349"/>
    </w:p>
    <w:p w14:paraId="61714B5B" w14:textId="3D3AB210" w:rsidR="001B0173" w:rsidRPr="00C7735D" w:rsidRDefault="00FE5448">
      <w:pPr>
        <w:ind w:left="360"/>
        <w:rPr>
          <w:rFonts w:cstheme="minorHAnsi"/>
        </w:rPr>
      </w:pPr>
      <w:r w:rsidRPr="00C7735D">
        <w:rPr>
          <w:rFonts w:cstheme="minorHAnsi"/>
        </w:rPr>
        <w:t xml:space="preserve">São </w:t>
      </w:r>
      <w:r w:rsidRPr="00C7735D">
        <w:rPr>
          <w:rFonts w:cstheme="minorHAnsi"/>
          <w:b/>
          <w:bCs/>
        </w:rPr>
        <w:t>o</w:t>
      </w:r>
      <w:r w:rsidR="00101E7B" w:rsidRPr="00C7735D">
        <w:rPr>
          <w:rFonts w:cstheme="minorHAnsi"/>
          <w:b/>
          <w:bCs/>
        </w:rPr>
        <w:t xml:space="preserve">rientações de alto nível </w:t>
      </w:r>
      <w:r w:rsidR="00101E7B" w:rsidRPr="00C7735D">
        <w:rPr>
          <w:rFonts w:cstheme="minorHAnsi"/>
        </w:rPr>
        <w:t>que definem os principais caminhos que a Telebras seguirá para atingir sua missão, visão e objetivos institucionais no período 2025-2030. Elas servem como um guia para todas as ações e decisões estratégicas da empresa, garantindo que seus esforços estejam alinhados com as demandas da sociedade, as prioridades do governo e as melhores práticas de mercado.</w:t>
      </w:r>
    </w:p>
    <w:p w14:paraId="57F11040" w14:textId="77777777" w:rsidR="00181647" w:rsidRPr="00C7735D" w:rsidRDefault="00181647">
      <w:pPr>
        <w:ind w:left="360"/>
        <w:rPr>
          <w:rFonts w:cstheme="minorHAnsi"/>
          <w:sz w:val="6"/>
          <w:szCs w:val="6"/>
          <w:highlight w:val="yellow"/>
        </w:rPr>
      </w:pPr>
    </w:p>
    <w:tbl>
      <w:tblPr>
        <w:tblStyle w:val="SimplesTabela3"/>
        <w:tblW w:w="14175" w:type="dxa"/>
        <w:tblInd w:w="426" w:type="dxa"/>
        <w:tblLook w:val="04A0" w:firstRow="1" w:lastRow="0" w:firstColumn="1" w:lastColumn="0" w:noHBand="0" w:noVBand="1"/>
      </w:tblPr>
      <w:tblGrid>
        <w:gridCol w:w="3118"/>
        <w:gridCol w:w="11057"/>
      </w:tblGrid>
      <w:tr w:rsidR="00B71F7A" w:rsidRPr="001B007E" w14:paraId="239CE36A" w14:textId="77777777" w:rsidTr="00371B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8" w:type="dxa"/>
            <w:tcBorders>
              <w:top w:val="single" w:sz="4" w:space="0" w:color="808080" w:themeColor="background1" w:themeShade="80"/>
            </w:tcBorders>
          </w:tcPr>
          <w:p w14:paraId="59187664" w14:textId="77777777" w:rsidR="00B71F7A" w:rsidRPr="001B007E" w:rsidRDefault="00B71F7A" w:rsidP="008D41B8">
            <w:pPr>
              <w:spacing w:before="40" w:after="40"/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B007E">
              <w:rPr>
                <w:rFonts w:cstheme="minorHAnsi"/>
                <w:b w:val="0"/>
                <w:bCs w:val="0"/>
                <w:caps w:val="0"/>
                <w:sz w:val="20"/>
                <w:szCs w:val="20"/>
              </w:rPr>
              <w:t>Diretrizes</w:t>
            </w:r>
          </w:p>
        </w:tc>
        <w:tc>
          <w:tcPr>
            <w:tcW w:w="11057" w:type="dxa"/>
            <w:tcBorders>
              <w:top w:val="single" w:sz="4" w:space="0" w:color="808080" w:themeColor="background1" w:themeShade="80"/>
            </w:tcBorders>
          </w:tcPr>
          <w:p w14:paraId="1A82B66B" w14:textId="77777777" w:rsidR="00B71F7A" w:rsidRPr="001B007E" w:rsidRDefault="00B71F7A" w:rsidP="008D41B8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  <w:highlight w:val="yellow"/>
                <w:u w:val="single"/>
              </w:rPr>
            </w:pPr>
            <w:r w:rsidRPr="001B007E">
              <w:rPr>
                <w:rFonts w:cstheme="minorHAnsi"/>
                <w:b w:val="0"/>
                <w:bCs w:val="0"/>
                <w:caps w:val="0"/>
                <w:sz w:val="20"/>
                <w:szCs w:val="20"/>
              </w:rPr>
              <w:t>Descrição</w:t>
            </w:r>
          </w:p>
        </w:tc>
      </w:tr>
      <w:tr w:rsidR="00B71F7A" w:rsidRPr="001B007E" w14:paraId="453FEFE0" w14:textId="77777777" w:rsidTr="00371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vAlign w:val="center"/>
          </w:tcPr>
          <w:p w14:paraId="54CD2A5B" w14:textId="77777777" w:rsidR="00B71F7A" w:rsidRPr="001B007E" w:rsidRDefault="00B71F7A" w:rsidP="00371BA5">
            <w:pPr>
              <w:spacing w:before="40" w:after="40"/>
              <w:jc w:val="center"/>
              <w:rPr>
                <w:rFonts w:cstheme="majorHAnsi"/>
                <w:sz w:val="20"/>
                <w:szCs w:val="20"/>
                <w:highlight w:val="yellow"/>
              </w:rPr>
            </w:pPr>
            <w:r w:rsidRPr="001B007E">
              <w:rPr>
                <w:rFonts w:cstheme="majorHAnsi"/>
                <w:caps w:val="0"/>
                <w:sz w:val="20"/>
                <w:szCs w:val="20"/>
              </w:rPr>
              <w:t>Conectividade, Inclusão e Transformação Digital</w:t>
            </w:r>
          </w:p>
        </w:tc>
        <w:tc>
          <w:tcPr>
            <w:tcW w:w="11057" w:type="dxa"/>
          </w:tcPr>
          <w:p w14:paraId="5DDEBE85" w14:textId="77777777" w:rsidR="00B71F7A" w:rsidRPr="001B007E" w:rsidRDefault="00B71F7A" w:rsidP="00371BA5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20"/>
                <w:szCs w:val="20"/>
                <w:highlight w:val="yellow"/>
              </w:rPr>
            </w:pPr>
            <w:r w:rsidRPr="001B007E">
              <w:rPr>
                <w:rFonts w:cstheme="majorHAnsi"/>
                <w:bCs/>
                <w:sz w:val="20"/>
                <w:szCs w:val="20"/>
              </w:rPr>
              <w:t>Promover a inclusão digital e a conectividade significativa em todo o território nacional, garantindo acesso à internet em áreas desassistidas e impulsionando a transformação digital dos serviços públicos. A Telebras atua como parceira estratégica do governo, apoiando políticas públicas que asseguram a democratização do acesso à informação e o desenvolvimento socioeconômico.</w:t>
            </w:r>
          </w:p>
        </w:tc>
      </w:tr>
      <w:tr w:rsidR="00B71F7A" w:rsidRPr="001B007E" w14:paraId="20987DA1" w14:textId="77777777" w:rsidTr="00371B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vAlign w:val="center"/>
          </w:tcPr>
          <w:p w14:paraId="40E22C02" w14:textId="77777777" w:rsidR="00B71F7A" w:rsidRPr="001B007E" w:rsidRDefault="00B71F7A" w:rsidP="00371BA5">
            <w:pPr>
              <w:spacing w:before="40" w:after="40"/>
              <w:jc w:val="center"/>
              <w:rPr>
                <w:rFonts w:cstheme="majorHAnsi"/>
                <w:sz w:val="20"/>
                <w:szCs w:val="20"/>
                <w:highlight w:val="yellow"/>
              </w:rPr>
            </w:pPr>
            <w:r w:rsidRPr="001B007E">
              <w:rPr>
                <w:rFonts w:cstheme="majorHAnsi"/>
                <w:caps w:val="0"/>
                <w:sz w:val="20"/>
                <w:szCs w:val="20"/>
              </w:rPr>
              <w:t>Segurança Cibernética e Resiliência</w:t>
            </w:r>
          </w:p>
        </w:tc>
        <w:tc>
          <w:tcPr>
            <w:tcW w:w="11057" w:type="dxa"/>
          </w:tcPr>
          <w:p w14:paraId="3FBF1514" w14:textId="77777777" w:rsidR="00B71F7A" w:rsidRPr="001B007E" w:rsidRDefault="00B71F7A" w:rsidP="00371BA5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0"/>
                <w:szCs w:val="20"/>
                <w:highlight w:val="yellow"/>
              </w:rPr>
            </w:pPr>
            <w:r w:rsidRPr="001B007E">
              <w:rPr>
                <w:rFonts w:cstheme="majorHAnsi"/>
                <w:bCs/>
                <w:sz w:val="20"/>
                <w:szCs w:val="20"/>
              </w:rPr>
              <w:t>Fortalecer a segurança cibernética e a resiliência das infraestruturas críticas sob gestão da Telebras, protegendo dados seguros e assegurando a continuidade dos serviços essenciais. A empresa busca adotar práticas avançadas de proteção e resiliência contra ameaças digitais, consolidando-se como referência em segurança cibernética no setor de telecomunicações.</w:t>
            </w:r>
          </w:p>
        </w:tc>
      </w:tr>
      <w:tr w:rsidR="00B71F7A" w:rsidRPr="001B007E" w14:paraId="1BD06FA9" w14:textId="77777777" w:rsidTr="00371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vAlign w:val="center"/>
          </w:tcPr>
          <w:p w14:paraId="15184968" w14:textId="77777777" w:rsidR="00B71F7A" w:rsidRPr="001B007E" w:rsidRDefault="00B71F7A" w:rsidP="00371BA5">
            <w:pPr>
              <w:spacing w:before="40" w:after="40"/>
              <w:jc w:val="center"/>
              <w:rPr>
                <w:rFonts w:cstheme="majorHAnsi"/>
                <w:sz w:val="20"/>
                <w:szCs w:val="20"/>
                <w:highlight w:val="yellow"/>
              </w:rPr>
            </w:pPr>
            <w:r w:rsidRPr="001B007E">
              <w:rPr>
                <w:rFonts w:cstheme="majorHAnsi"/>
                <w:caps w:val="0"/>
                <w:sz w:val="20"/>
                <w:szCs w:val="20"/>
              </w:rPr>
              <w:t>Experiência do Cliente</w:t>
            </w:r>
          </w:p>
        </w:tc>
        <w:tc>
          <w:tcPr>
            <w:tcW w:w="11057" w:type="dxa"/>
          </w:tcPr>
          <w:p w14:paraId="5FC4CBEF" w14:textId="77777777" w:rsidR="00B71F7A" w:rsidRPr="001B007E" w:rsidRDefault="00B71F7A" w:rsidP="00371BA5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20"/>
                <w:szCs w:val="20"/>
                <w:highlight w:val="yellow"/>
              </w:rPr>
            </w:pPr>
            <w:r w:rsidRPr="001B007E">
              <w:rPr>
                <w:rFonts w:cstheme="majorHAnsi"/>
                <w:bCs/>
                <w:sz w:val="20"/>
                <w:szCs w:val="20"/>
              </w:rPr>
              <w:t>Colocar a sociedade e os clientes no centro das operações da Telebras, promovendo soluções rápidas, eficazes e que agreguem valor. A empresa busca superar as expectativas por meio de inovação e excelência no atendimento, fortalecendo a confiança e o relacionamento com seus diversos públicos.</w:t>
            </w:r>
          </w:p>
        </w:tc>
      </w:tr>
      <w:tr w:rsidR="00B71F7A" w:rsidRPr="001B007E" w14:paraId="4AC32C24" w14:textId="77777777" w:rsidTr="00371B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vAlign w:val="center"/>
          </w:tcPr>
          <w:p w14:paraId="26586616" w14:textId="77777777" w:rsidR="00B71F7A" w:rsidRPr="001B007E" w:rsidRDefault="00B71F7A" w:rsidP="00371BA5">
            <w:pPr>
              <w:spacing w:before="40" w:after="40"/>
              <w:jc w:val="center"/>
              <w:rPr>
                <w:rFonts w:cstheme="majorHAnsi"/>
                <w:sz w:val="20"/>
                <w:szCs w:val="20"/>
                <w:highlight w:val="yellow"/>
              </w:rPr>
            </w:pPr>
            <w:r w:rsidRPr="001B007E">
              <w:rPr>
                <w:rFonts w:cstheme="majorHAnsi"/>
                <w:caps w:val="0"/>
                <w:sz w:val="20"/>
                <w:szCs w:val="20"/>
              </w:rPr>
              <w:t>Sustentabilidade Econômico-Financeira</w:t>
            </w:r>
          </w:p>
        </w:tc>
        <w:tc>
          <w:tcPr>
            <w:tcW w:w="11057" w:type="dxa"/>
          </w:tcPr>
          <w:p w14:paraId="28511C9B" w14:textId="77777777" w:rsidR="00B71F7A" w:rsidRPr="001B007E" w:rsidRDefault="00B71F7A" w:rsidP="00371BA5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0"/>
                <w:szCs w:val="20"/>
                <w:highlight w:val="yellow"/>
              </w:rPr>
            </w:pPr>
            <w:r w:rsidRPr="004F7AE8">
              <w:rPr>
                <w:rFonts w:cstheme="majorHAnsi"/>
                <w:bCs/>
                <w:sz w:val="20"/>
                <w:szCs w:val="20"/>
              </w:rPr>
              <w:t>Garantir o equilíbrio econômico-financeiro da organização por meio de uma gestão eficiente dos recursos, diversificação de receitas e aumento da eficiência operacional. Essa direção reflete o compromisso da Telebras em garantir sua sustentabilidade e perenidade como uma empresa pública estratégica.</w:t>
            </w:r>
          </w:p>
        </w:tc>
      </w:tr>
      <w:tr w:rsidR="00B71F7A" w:rsidRPr="001B007E" w14:paraId="0CD58635" w14:textId="77777777" w:rsidTr="00371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vAlign w:val="center"/>
          </w:tcPr>
          <w:p w14:paraId="3C814602" w14:textId="77777777" w:rsidR="00B71F7A" w:rsidRPr="001B007E" w:rsidRDefault="00B71F7A" w:rsidP="00371BA5">
            <w:pPr>
              <w:spacing w:before="40" w:after="40"/>
              <w:jc w:val="center"/>
              <w:rPr>
                <w:rFonts w:cstheme="majorHAnsi"/>
                <w:sz w:val="20"/>
                <w:szCs w:val="20"/>
                <w:highlight w:val="yellow"/>
              </w:rPr>
            </w:pPr>
            <w:r w:rsidRPr="001B007E">
              <w:rPr>
                <w:rFonts w:cstheme="majorHAnsi"/>
                <w:caps w:val="0"/>
                <w:sz w:val="20"/>
                <w:szCs w:val="20"/>
              </w:rPr>
              <w:t>Práticas ESG e Otimização Organizacional</w:t>
            </w:r>
          </w:p>
        </w:tc>
        <w:tc>
          <w:tcPr>
            <w:tcW w:w="11057" w:type="dxa"/>
          </w:tcPr>
          <w:p w14:paraId="466787E7" w14:textId="77777777" w:rsidR="00B71F7A" w:rsidRPr="001B007E" w:rsidRDefault="00B71F7A" w:rsidP="00371BA5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20"/>
                <w:szCs w:val="20"/>
                <w:highlight w:val="yellow"/>
              </w:rPr>
            </w:pPr>
            <w:r w:rsidRPr="001B007E">
              <w:rPr>
                <w:rFonts w:cstheme="majorHAnsi"/>
                <w:bCs/>
                <w:sz w:val="20"/>
                <w:szCs w:val="20"/>
              </w:rPr>
              <w:t>Adotar práticas ambientais, sociais e de governança (ESG) como eixo estruturante das operações da Telebras, promovendo responsabilidade socioambiental, acessibilidade e inclusão digital. Além disso, a otimização dos processos internos e a modernização organizacional são fundamentais para aumentar a eficiência e garantir padrões elevados de qualidade e gestão.</w:t>
            </w:r>
          </w:p>
        </w:tc>
      </w:tr>
      <w:tr w:rsidR="00B71F7A" w:rsidRPr="001B007E" w14:paraId="5A1CC2CA" w14:textId="77777777" w:rsidTr="00371B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vAlign w:val="center"/>
          </w:tcPr>
          <w:p w14:paraId="768A5832" w14:textId="77777777" w:rsidR="00B71F7A" w:rsidRPr="001B007E" w:rsidRDefault="00B71F7A" w:rsidP="00371BA5">
            <w:pPr>
              <w:spacing w:before="40" w:after="40"/>
              <w:jc w:val="center"/>
              <w:rPr>
                <w:rFonts w:cstheme="majorHAnsi"/>
                <w:sz w:val="20"/>
                <w:szCs w:val="20"/>
              </w:rPr>
            </w:pPr>
            <w:r w:rsidRPr="001B007E">
              <w:rPr>
                <w:rFonts w:cstheme="majorHAnsi"/>
                <w:caps w:val="0"/>
                <w:sz w:val="20"/>
                <w:szCs w:val="20"/>
              </w:rPr>
              <w:t>Inovação e</w:t>
            </w:r>
            <w:r w:rsidRPr="001B007E">
              <w:rPr>
                <w:rFonts w:cstheme="majorHAnsi"/>
                <w:sz w:val="20"/>
                <w:szCs w:val="20"/>
              </w:rPr>
              <w:t xml:space="preserve"> </w:t>
            </w:r>
            <w:r w:rsidRPr="001B007E">
              <w:rPr>
                <w:rFonts w:cstheme="majorHAnsi"/>
                <w:caps w:val="0"/>
                <w:sz w:val="20"/>
                <w:szCs w:val="20"/>
              </w:rPr>
              <w:t>Competitividade Tecnológica</w:t>
            </w:r>
          </w:p>
        </w:tc>
        <w:tc>
          <w:tcPr>
            <w:tcW w:w="11057" w:type="dxa"/>
          </w:tcPr>
          <w:p w14:paraId="3466782A" w14:textId="77777777" w:rsidR="00B71F7A" w:rsidRPr="001B007E" w:rsidRDefault="00B71F7A" w:rsidP="00371BA5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sz w:val="20"/>
                <w:szCs w:val="20"/>
              </w:rPr>
            </w:pPr>
            <w:r w:rsidRPr="001B007E">
              <w:rPr>
                <w:rFonts w:cstheme="majorHAnsi"/>
                <w:bCs/>
                <w:sz w:val="20"/>
                <w:szCs w:val="20"/>
              </w:rPr>
              <w:t>Fomentar a inovação e a adoção de soluções tecnológicas avançadas para atender às demandas do mercado e do governo de forma ágil e eficiente. A Telebras busca se consolidar como referência em inovação no setor de telecomunicações, ampliando sua competitividade e relevância no cenário nacional.</w:t>
            </w:r>
          </w:p>
        </w:tc>
      </w:tr>
      <w:tr w:rsidR="00B71F7A" w:rsidRPr="001B007E" w14:paraId="0EBB4481" w14:textId="77777777" w:rsidTr="00371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1C69AFED" w14:textId="77777777" w:rsidR="00B71F7A" w:rsidRPr="001B007E" w:rsidRDefault="00B71F7A" w:rsidP="00371BA5">
            <w:pPr>
              <w:spacing w:before="40" w:after="40"/>
              <w:jc w:val="center"/>
              <w:rPr>
                <w:rFonts w:cstheme="majorHAnsi"/>
                <w:sz w:val="20"/>
                <w:szCs w:val="20"/>
                <w:highlight w:val="yellow"/>
              </w:rPr>
            </w:pPr>
            <w:r w:rsidRPr="001B007E">
              <w:rPr>
                <w:rFonts w:cstheme="majorHAnsi"/>
                <w:caps w:val="0"/>
                <w:sz w:val="20"/>
                <w:szCs w:val="20"/>
              </w:rPr>
              <w:t>Desenvolvimento e Valorização Dos Colaboradores</w:t>
            </w:r>
          </w:p>
        </w:tc>
        <w:tc>
          <w:tcPr>
            <w:tcW w:w="11057" w:type="dxa"/>
            <w:tcBorders>
              <w:bottom w:val="single" w:sz="4" w:space="0" w:color="808080" w:themeColor="background1" w:themeShade="80"/>
            </w:tcBorders>
          </w:tcPr>
          <w:p w14:paraId="1D8EEA32" w14:textId="77777777" w:rsidR="00B71F7A" w:rsidRPr="001B007E" w:rsidRDefault="00B71F7A" w:rsidP="00371BA5">
            <w:pPr>
              <w:keepNext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/>
                <w:sz w:val="20"/>
                <w:szCs w:val="20"/>
              </w:rPr>
            </w:pPr>
            <w:r w:rsidRPr="001B007E">
              <w:rPr>
                <w:rFonts w:cstheme="majorHAnsi"/>
                <w:bCs/>
                <w:sz w:val="20"/>
                <w:szCs w:val="20"/>
              </w:rPr>
              <w:t>Reconhecer os colaboradores como o principal ativo da organização, promovendo seu desenvolvimento contínuo e valorização. Essa direção reflete o compromisso da Telebras em criar um ambiente de trabalho colaborativo, inclusivo e inovador, que fomente a retenção e o engajamento de talentos.</w:t>
            </w:r>
          </w:p>
        </w:tc>
      </w:tr>
    </w:tbl>
    <w:p w14:paraId="413FAF27" w14:textId="4C45F262" w:rsidR="00B71F7A" w:rsidRDefault="00B71F7A" w:rsidP="00B71F7A">
      <w:pPr>
        <w:pStyle w:val="Legenda"/>
        <w:jc w:val="center"/>
      </w:pPr>
      <w:r>
        <w:t xml:space="preserve">Tabela </w:t>
      </w:r>
      <w:r w:rsidR="000D0135">
        <w:fldChar w:fldCharType="begin"/>
      </w:r>
      <w:r w:rsidR="000D0135">
        <w:instrText xml:space="preserve"> SEQ Tabela \* ARABIC </w:instrText>
      </w:r>
      <w:r w:rsidR="000D0135">
        <w:fldChar w:fldCharType="separate"/>
      </w:r>
      <w:r w:rsidR="00AD017D">
        <w:rPr>
          <w:noProof/>
        </w:rPr>
        <w:t>1</w:t>
      </w:r>
      <w:r w:rsidR="000D0135">
        <w:rPr>
          <w:noProof/>
        </w:rPr>
        <w:fldChar w:fldCharType="end"/>
      </w:r>
      <w:r>
        <w:t xml:space="preserve"> - Diretrizes Estratégicas</w:t>
      </w:r>
    </w:p>
    <w:p w14:paraId="39D03049" w14:textId="77777777" w:rsidR="001B007E" w:rsidRPr="001B007E" w:rsidRDefault="001B007E" w:rsidP="001B007E">
      <w:pPr>
        <w:rPr>
          <w:highlight w:val="yellow"/>
        </w:rPr>
        <w:sectPr w:rsidR="001B007E" w:rsidRPr="001B007E" w:rsidSect="00181647">
          <w:headerReference w:type="default" r:id="rId15"/>
          <w:footerReference w:type="default" r:id="rId16"/>
          <w:pgSz w:w="16838" w:h="11906" w:orient="landscape"/>
          <w:pgMar w:top="1440" w:right="1080" w:bottom="1440" w:left="1080" w:header="624" w:footer="0" w:gutter="0"/>
          <w:cols w:space="708"/>
          <w:docGrid w:linePitch="360"/>
        </w:sectPr>
      </w:pPr>
    </w:p>
    <w:p w14:paraId="036B87AA" w14:textId="43EFE9C8" w:rsidR="005F5120" w:rsidRPr="00AA63E3" w:rsidRDefault="00A120F0" w:rsidP="00615156">
      <w:pPr>
        <w:pStyle w:val="Ttulo2"/>
        <w:numPr>
          <w:ilvl w:val="1"/>
          <w:numId w:val="3"/>
        </w:numPr>
        <w:rPr>
          <w:rFonts w:ascii="Aptos" w:hAnsi="Aptos"/>
          <w:color w:val="002060"/>
        </w:rPr>
      </w:pPr>
      <w:bookmarkStart w:id="350" w:name="_Toc225325173"/>
      <w:r w:rsidRPr="00AA63E3">
        <w:rPr>
          <w:rFonts w:ascii="Aptos" w:hAnsi="Aptos"/>
          <w:color w:val="002060"/>
        </w:rPr>
        <w:lastRenderedPageBreak/>
        <w:t>Objetivo</w:t>
      </w:r>
      <w:r w:rsidR="005F5120" w:rsidRPr="00AA63E3">
        <w:rPr>
          <w:rFonts w:ascii="Aptos" w:hAnsi="Aptos"/>
          <w:color w:val="002060"/>
        </w:rPr>
        <w:t>s</w:t>
      </w:r>
      <w:r w:rsidRPr="00AA63E3">
        <w:rPr>
          <w:rFonts w:ascii="Aptos" w:hAnsi="Aptos"/>
          <w:color w:val="002060"/>
        </w:rPr>
        <w:t xml:space="preserve"> Estratégico</w:t>
      </w:r>
      <w:r w:rsidR="005F5120" w:rsidRPr="00AA63E3">
        <w:rPr>
          <w:rFonts w:ascii="Aptos" w:hAnsi="Aptos"/>
          <w:color w:val="002060"/>
        </w:rPr>
        <w:t>s</w:t>
      </w:r>
      <w:bookmarkEnd w:id="350"/>
      <w:r w:rsidRPr="00AA63E3">
        <w:rPr>
          <w:rFonts w:ascii="Aptos" w:hAnsi="Aptos"/>
          <w:color w:val="002060"/>
        </w:rPr>
        <w:t xml:space="preserve"> </w:t>
      </w:r>
    </w:p>
    <w:p w14:paraId="01EDB6E8" w14:textId="77777777" w:rsidR="00DA602E" w:rsidRPr="00C7735D" w:rsidRDefault="00DA602E" w:rsidP="00A6298A">
      <w:pPr>
        <w:ind w:left="360"/>
      </w:pPr>
      <w:r w:rsidRPr="00C7735D">
        <w:t xml:space="preserve">Os objetivos estratégicos da Telebras para o período 2025-2030 definem as </w:t>
      </w:r>
      <w:r w:rsidRPr="00C7735D">
        <w:rPr>
          <w:b/>
          <w:bCs/>
        </w:rPr>
        <w:t>metas principais</w:t>
      </w:r>
      <w:r w:rsidRPr="00C7735D">
        <w:t xml:space="preserve"> que a empresa deve alcançar para cumprir sua missão e visão. Eles estão diretamente alinhados às diretrizes estratégicas e </w:t>
      </w:r>
      <w:r w:rsidRPr="00C7735D">
        <w:rPr>
          <w:b/>
          <w:bCs/>
        </w:rPr>
        <w:t>orientam todas as ações</w:t>
      </w:r>
      <w:r w:rsidRPr="00C7735D">
        <w:t xml:space="preserve"> e </w:t>
      </w:r>
      <w:r w:rsidRPr="00C7735D">
        <w:rPr>
          <w:b/>
          <w:bCs/>
        </w:rPr>
        <w:t>iniciativas</w:t>
      </w:r>
      <w:r w:rsidRPr="00C7735D">
        <w:t xml:space="preserve"> da organização, promovendo um impacto positivo na sociedade e fortalecendo o papel estratégico da Telebras.</w:t>
      </w:r>
    </w:p>
    <w:p w14:paraId="748A50E3" w14:textId="77777777" w:rsidR="0009373C" w:rsidRPr="00C7735D" w:rsidRDefault="00DA602E" w:rsidP="00A6298A">
      <w:pPr>
        <w:ind w:left="360"/>
      </w:pPr>
      <w:r w:rsidRPr="00C7735D">
        <w:t xml:space="preserve">Os objetivos estratégicos foram organizados com base nas </w:t>
      </w:r>
      <w:r w:rsidRPr="00C7735D">
        <w:rPr>
          <w:b/>
          <w:bCs/>
        </w:rPr>
        <w:t>prioridades estabelecidas</w:t>
      </w:r>
      <w:r w:rsidRPr="00C7735D">
        <w:t xml:space="preserve"> e no compromisso com o </w:t>
      </w:r>
      <w:r w:rsidRPr="00C7735D">
        <w:rPr>
          <w:b/>
          <w:bCs/>
        </w:rPr>
        <w:t>desenvolvimento sustentável</w:t>
      </w:r>
      <w:r w:rsidRPr="00C7735D">
        <w:t xml:space="preserve">, a </w:t>
      </w:r>
      <w:r w:rsidRPr="00C7735D">
        <w:rPr>
          <w:b/>
          <w:bCs/>
        </w:rPr>
        <w:t>conectividade</w:t>
      </w:r>
      <w:r w:rsidRPr="00C7735D">
        <w:t xml:space="preserve"> e a </w:t>
      </w:r>
      <w:r w:rsidRPr="00C7735D">
        <w:rPr>
          <w:b/>
          <w:bCs/>
        </w:rPr>
        <w:t>transformação digital</w:t>
      </w:r>
      <w:r w:rsidRPr="00C7735D">
        <w:t xml:space="preserve"> do Brasil. Eles abrangem diferentes áreas de atuação da empresa e refletem sua capacidade de responder às demandas do governo, da sociedade e do mercado</w:t>
      </w:r>
      <w:r w:rsidR="0009373C" w:rsidRPr="00C7735D">
        <w:t xml:space="preserve">. </w:t>
      </w:r>
    </w:p>
    <w:p w14:paraId="67F153B3" w14:textId="77777777" w:rsidR="00FD3A17" w:rsidRPr="00C7735D" w:rsidRDefault="00FD3A17" w:rsidP="00A6298A"/>
    <w:p w14:paraId="64D0C573" w14:textId="77777777" w:rsidR="00FD3A17" w:rsidRPr="00C7735D" w:rsidRDefault="00FD3A17" w:rsidP="00DA602E">
      <w:pPr>
        <w:ind w:left="360"/>
        <w:rPr>
          <w:rFonts w:cstheme="minorHAnsi"/>
        </w:rPr>
        <w:sectPr w:rsidR="00FD3A17" w:rsidRPr="00C7735D" w:rsidSect="006A3633">
          <w:headerReference w:type="default" r:id="rId17"/>
          <w:pgSz w:w="11906" w:h="16838"/>
          <w:pgMar w:top="1080" w:right="1440" w:bottom="1080" w:left="1440" w:header="624" w:footer="113" w:gutter="0"/>
          <w:cols w:space="708"/>
          <w:docGrid w:linePitch="360"/>
        </w:sectPr>
      </w:pPr>
    </w:p>
    <w:tbl>
      <w:tblPr>
        <w:tblStyle w:val="SimplesTabela3"/>
        <w:tblW w:w="15593" w:type="dxa"/>
        <w:tblInd w:w="-567" w:type="dxa"/>
        <w:tblBorders>
          <w:top w:val="single" w:sz="4" w:space="0" w:color="808080" w:themeColor="background1" w:themeShade="80"/>
          <w:bottom w:val="single" w:sz="4" w:space="0" w:color="808080" w:themeColor="background1" w:themeShade="8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4253"/>
        <w:gridCol w:w="9072"/>
      </w:tblGrid>
      <w:tr w:rsidR="0009373C" w:rsidRPr="008D41B8" w14:paraId="54E0F24E" w14:textId="77777777" w:rsidTr="008906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8" w:type="dxa"/>
            <w:tcBorders>
              <w:top w:val="single" w:sz="4" w:space="0" w:color="808080" w:themeColor="background1" w:themeShade="80"/>
              <w:bottom w:val="single" w:sz="4" w:space="0" w:color="auto"/>
            </w:tcBorders>
            <w:vAlign w:val="center"/>
          </w:tcPr>
          <w:p w14:paraId="3833A86A" w14:textId="31C440A3" w:rsidR="0009373C" w:rsidRPr="008D41B8" w:rsidRDefault="00EA2126" w:rsidP="00EA2126">
            <w:pPr>
              <w:spacing w:before="40" w:after="40"/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8D41B8">
              <w:rPr>
                <w:rFonts w:cstheme="minorHAnsi"/>
                <w:b w:val="0"/>
                <w:bCs w:val="0"/>
                <w:caps w:val="0"/>
                <w:sz w:val="20"/>
                <w:szCs w:val="20"/>
              </w:rPr>
              <w:lastRenderedPageBreak/>
              <w:t>Diretriz</w:t>
            </w:r>
            <w:r w:rsidR="00E77769" w:rsidRPr="008D41B8">
              <w:rPr>
                <w:rFonts w:cstheme="minorHAnsi"/>
                <w:b w:val="0"/>
                <w:bCs w:val="0"/>
                <w:caps w:val="0"/>
                <w:sz w:val="20"/>
                <w:szCs w:val="20"/>
              </w:rPr>
              <w:t>es</w:t>
            </w:r>
          </w:p>
        </w:tc>
        <w:tc>
          <w:tcPr>
            <w:tcW w:w="4253" w:type="dxa"/>
            <w:tcBorders>
              <w:top w:val="single" w:sz="4" w:space="0" w:color="808080" w:themeColor="background1" w:themeShade="80"/>
              <w:left w:val="nil"/>
              <w:bottom w:val="single" w:sz="4" w:space="0" w:color="auto"/>
              <w:right w:val="nil"/>
            </w:tcBorders>
            <w:vAlign w:val="center"/>
          </w:tcPr>
          <w:p w14:paraId="2E1D87A7" w14:textId="4FEE945A" w:rsidR="0009373C" w:rsidRPr="008D41B8" w:rsidRDefault="00EA2126" w:rsidP="00EA2126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D41B8">
              <w:rPr>
                <w:rFonts w:cstheme="minorHAnsi"/>
                <w:caps w:val="0"/>
                <w:sz w:val="20"/>
                <w:szCs w:val="20"/>
              </w:rPr>
              <w:t>Objetivo</w:t>
            </w:r>
            <w:r w:rsidR="00E77769" w:rsidRPr="008D41B8">
              <w:rPr>
                <w:rFonts w:cstheme="minorHAnsi"/>
                <w:caps w:val="0"/>
                <w:sz w:val="20"/>
                <w:szCs w:val="20"/>
              </w:rPr>
              <w:t>s</w:t>
            </w:r>
            <w:r w:rsidRPr="008D41B8">
              <w:rPr>
                <w:rFonts w:cstheme="minorHAnsi"/>
                <w:caps w:val="0"/>
                <w:sz w:val="20"/>
                <w:szCs w:val="20"/>
              </w:rPr>
              <w:t xml:space="preserve"> Estratégicos</w:t>
            </w:r>
          </w:p>
        </w:tc>
        <w:tc>
          <w:tcPr>
            <w:tcW w:w="9072" w:type="dxa"/>
            <w:tcBorders>
              <w:top w:val="single" w:sz="4" w:space="0" w:color="808080" w:themeColor="background1" w:themeShade="80"/>
              <w:left w:val="nil"/>
              <w:bottom w:val="single" w:sz="4" w:space="0" w:color="auto"/>
            </w:tcBorders>
            <w:vAlign w:val="center"/>
          </w:tcPr>
          <w:p w14:paraId="30D0C9F8" w14:textId="0585CA3B" w:rsidR="0009373C" w:rsidRPr="008D41B8" w:rsidRDefault="0009373C" w:rsidP="00EA2126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  <w:highlight w:val="yellow"/>
                <w:u w:val="single"/>
              </w:rPr>
            </w:pPr>
            <w:r w:rsidRPr="008D41B8">
              <w:rPr>
                <w:rFonts w:cstheme="minorHAnsi"/>
                <w:b w:val="0"/>
                <w:bCs w:val="0"/>
                <w:caps w:val="0"/>
                <w:sz w:val="20"/>
                <w:szCs w:val="20"/>
              </w:rPr>
              <w:t>Descriç</w:t>
            </w:r>
            <w:r w:rsidR="00E77769" w:rsidRPr="008D41B8">
              <w:rPr>
                <w:rFonts w:cstheme="minorHAnsi"/>
                <w:b w:val="0"/>
                <w:bCs w:val="0"/>
                <w:caps w:val="0"/>
                <w:sz w:val="20"/>
                <w:szCs w:val="20"/>
              </w:rPr>
              <w:t>ões</w:t>
            </w:r>
          </w:p>
        </w:tc>
      </w:tr>
      <w:tr w:rsidR="004E648A" w:rsidRPr="008D41B8" w14:paraId="7A838308" w14:textId="77777777" w:rsidTr="008906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auto"/>
              <w:right w:val="none" w:sz="0" w:space="0" w:color="auto"/>
            </w:tcBorders>
            <w:vAlign w:val="center"/>
          </w:tcPr>
          <w:p w14:paraId="54BC718D" w14:textId="2C2C88B3" w:rsidR="004E648A" w:rsidRPr="008D41B8" w:rsidRDefault="004E648A" w:rsidP="004E648A">
            <w:pPr>
              <w:jc w:val="center"/>
              <w:rPr>
                <w:rFonts w:cstheme="majorHAnsi"/>
                <w:b w:val="0"/>
                <w:bCs w:val="0"/>
                <w:sz w:val="20"/>
                <w:szCs w:val="20"/>
                <w:highlight w:val="yellow"/>
              </w:rPr>
            </w:pPr>
            <w:r w:rsidRPr="008D41B8">
              <w:rPr>
                <w:rFonts w:cstheme="majorHAnsi"/>
                <w:b w:val="0"/>
                <w:bCs w:val="0"/>
                <w:caps w:val="0"/>
                <w:sz w:val="20"/>
                <w:szCs w:val="20"/>
              </w:rPr>
              <w:t>Sustentabilidade Econômico-Financeira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50E8B850" w14:textId="4384F758" w:rsidR="004E648A" w:rsidRPr="008D41B8" w:rsidRDefault="004E648A" w:rsidP="004E648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/>
                <w:bCs/>
                <w:sz w:val="20"/>
                <w:szCs w:val="20"/>
              </w:rPr>
            </w:pPr>
            <w:r w:rsidRPr="008D41B8">
              <w:rPr>
                <w:rFonts w:cstheme="majorHAnsi"/>
                <w:b/>
                <w:bCs/>
                <w:sz w:val="20"/>
                <w:szCs w:val="20"/>
              </w:rPr>
              <w:t>Assegurar a sustentabilidade econômico-financeira, por meio de uma gestão eficiente dos recursos e da diversificação de receitas</w:t>
            </w:r>
          </w:p>
        </w:tc>
        <w:tc>
          <w:tcPr>
            <w:tcW w:w="9072" w:type="dxa"/>
            <w:tcBorders>
              <w:top w:val="single" w:sz="4" w:space="0" w:color="auto"/>
            </w:tcBorders>
            <w:vAlign w:val="center"/>
          </w:tcPr>
          <w:p w14:paraId="5C5D188B" w14:textId="5F11CD46" w:rsidR="004E648A" w:rsidRPr="008D41B8" w:rsidRDefault="004E648A" w:rsidP="004E648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20"/>
                <w:szCs w:val="20"/>
                <w:highlight w:val="yellow"/>
              </w:rPr>
            </w:pPr>
            <w:r w:rsidRPr="008D41B8">
              <w:rPr>
                <w:rFonts w:cstheme="majorHAnsi"/>
                <w:bCs/>
                <w:sz w:val="20"/>
                <w:szCs w:val="20"/>
              </w:rPr>
              <w:t>Amplia o foco para incluir gestão eficiente dos recursos e diversificação de receitas, fortalecendo a resiliência econômica e reduzindo a dependência de fontes únicas.</w:t>
            </w:r>
          </w:p>
        </w:tc>
      </w:tr>
      <w:tr w:rsidR="004E648A" w:rsidRPr="008D41B8" w14:paraId="32C248D0" w14:textId="77777777" w:rsidTr="008906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none" w:sz="0" w:space="0" w:color="auto"/>
            </w:tcBorders>
            <w:vAlign w:val="center"/>
          </w:tcPr>
          <w:p w14:paraId="2246B162" w14:textId="77777777" w:rsidR="004E648A" w:rsidRPr="008D41B8" w:rsidRDefault="004E648A" w:rsidP="004E648A">
            <w:pPr>
              <w:spacing w:before="40" w:after="40"/>
              <w:jc w:val="center"/>
              <w:rPr>
                <w:rFonts w:cstheme="majorHAnsi"/>
                <w:b w:val="0"/>
                <w:bCs w:val="0"/>
                <w:sz w:val="20"/>
                <w:szCs w:val="20"/>
                <w:highlight w:val="yellow"/>
              </w:rPr>
            </w:pPr>
            <w:r w:rsidRPr="008D41B8">
              <w:rPr>
                <w:rFonts w:cstheme="majorHAnsi"/>
                <w:b w:val="0"/>
                <w:bCs w:val="0"/>
                <w:caps w:val="0"/>
                <w:sz w:val="20"/>
                <w:szCs w:val="20"/>
              </w:rPr>
              <w:t>Segurança Cibernética e Resiliência</w:t>
            </w:r>
          </w:p>
        </w:tc>
        <w:tc>
          <w:tcPr>
            <w:tcW w:w="4253" w:type="dxa"/>
            <w:vAlign w:val="center"/>
          </w:tcPr>
          <w:p w14:paraId="434451AC" w14:textId="3887AB0C" w:rsidR="004E648A" w:rsidRPr="008D41B8" w:rsidRDefault="004E648A" w:rsidP="004E648A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bCs/>
                <w:sz w:val="20"/>
                <w:szCs w:val="20"/>
              </w:rPr>
            </w:pPr>
            <w:r w:rsidRPr="008D41B8">
              <w:rPr>
                <w:rFonts w:cstheme="majorHAnsi"/>
                <w:b/>
                <w:bCs/>
                <w:sz w:val="20"/>
                <w:szCs w:val="20"/>
              </w:rPr>
              <w:t>Prover soluções robustas e resilientes para a segurança das infraestruturas governamentais</w:t>
            </w:r>
          </w:p>
        </w:tc>
        <w:tc>
          <w:tcPr>
            <w:tcW w:w="9072" w:type="dxa"/>
            <w:vAlign w:val="center"/>
          </w:tcPr>
          <w:p w14:paraId="0D0FD09A" w14:textId="3AB5C729" w:rsidR="004E648A" w:rsidRPr="008D41B8" w:rsidRDefault="004E648A" w:rsidP="004E648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0"/>
                <w:szCs w:val="20"/>
                <w:highlight w:val="yellow"/>
              </w:rPr>
            </w:pPr>
            <w:r w:rsidRPr="008D41B8">
              <w:rPr>
                <w:rFonts w:cstheme="majorHAnsi"/>
                <w:bCs/>
                <w:sz w:val="20"/>
                <w:szCs w:val="20"/>
              </w:rPr>
              <w:t>Amplia o escopo para prover soluções robustas que protejam infraestruturas críticas governamentais contra ameaças cibernéticas, assegurando resiliência e continuidade dos serviços essenciais. Reforça o papel da Telebras na defesa da soberania nacional, garantindo a segurança de dados sensíveis e a integridade das comunicações estratégicas.</w:t>
            </w:r>
          </w:p>
        </w:tc>
      </w:tr>
      <w:tr w:rsidR="004E648A" w:rsidRPr="008D41B8" w14:paraId="4328392C" w14:textId="77777777" w:rsidTr="008906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none" w:sz="0" w:space="0" w:color="auto"/>
            </w:tcBorders>
            <w:vAlign w:val="center"/>
          </w:tcPr>
          <w:p w14:paraId="6270151F" w14:textId="1C717119" w:rsidR="004E648A" w:rsidRPr="008D41B8" w:rsidRDefault="004E648A" w:rsidP="004E648A">
            <w:pPr>
              <w:spacing w:before="40" w:after="40"/>
              <w:jc w:val="center"/>
              <w:rPr>
                <w:rFonts w:cstheme="majorHAnsi"/>
                <w:b w:val="0"/>
                <w:bCs w:val="0"/>
                <w:sz w:val="20"/>
                <w:szCs w:val="20"/>
                <w:highlight w:val="yellow"/>
              </w:rPr>
            </w:pPr>
            <w:r w:rsidRPr="008D41B8">
              <w:rPr>
                <w:rFonts w:cstheme="majorHAnsi"/>
                <w:b w:val="0"/>
                <w:bCs w:val="0"/>
                <w:caps w:val="0"/>
                <w:sz w:val="20"/>
                <w:szCs w:val="20"/>
              </w:rPr>
              <w:t>Conectividade, Inclusão e Transformação Digital</w:t>
            </w:r>
          </w:p>
        </w:tc>
        <w:tc>
          <w:tcPr>
            <w:tcW w:w="4253" w:type="dxa"/>
            <w:vAlign w:val="center"/>
          </w:tcPr>
          <w:p w14:paraId="65E15D56" w14:textId="470C864D" w:rsidR="004E648A" w:rsidRPr="008D41B8" w:rsidRDefault="004E648A" w:rsidP="004E648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/>
                <w:bCs/>
                <w:sz w:val="20"/>
                <w:szCs w:val="20"/>
              </w:rPr>
            </w:pPr>
            <w:r w:rsidRPr="008D41B8">
              <w:rPr>
                <w:rFonts w:cstheme="majorHAnsi"/>
                <w:b/>
                <w:bCs/>
                <w:sz w:val="20"/>
                <w:szCs w:val="20"/>
              </w:rPr>
              <w:t>Executar as Políticas Públicas de Inclusão e Transformação Digital, assegurando a Conectividade Significativa à Internet</w:t>
            </w:r>
          </w:p>
        </w:tc>
        <w:tc>
          <w:tcPr>
            <w:tcW w:w="9072" w:type="dxa"/>
            <w:vAlign w:val="center"/>
          </w:tcPr>
          <w:p w14:paraId="00E743FF" w14:textId="468916FB" w:rsidR="004E648A" w:rsidRPr="008D41B8" w:rsidRDefault="004E648A" w:rsidP="004E648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20"/>
                <w:szCs w:val="20"/>
                <w:highlight w:val="yellow"/>
              </w:rPr>
            </w:pPr>
            <w:r w:rsidRPr="008D41B8">
              <w:rPr>
                <w:rFonts w:cstheme="majorHAnsi"/>
                <w:bCs/>
                <w:sz w:val="20"/>
                <w:szCs w:val="20"/>
              </w:rPr>
              <w:t>Reposiciona a Telebras como protagonista na execução de políticas públicas, focando na inclusão e transformação digital. Prioriza a conectividade significativa e a redução de desigualdades regionais, impulsionando a modernização da infraestrutura digital e gerando impacto social e econômico, especialmente em áreas desassistidas.</w:t>
            </w:r>
          </w:p>
        </w:tc>
      </w:tr>
      <w:tr w:rsidR="004E648A" w:rsidRPr="008D41B8" w14:paraId="6B136FB5" w14:textId="77777777" w:rsidTr="008906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53C4651D" w14:textId="4E863709" w:rsidR="004E648A" w:rsidRPr="008D41B8" w:rsidRDefault="004E648A" w:rsidP="004E648A">
            <w:pPr>
              <w:spacing w:before="40" w:after="40"/>
              <w:jc w:val="center"/>
              <w:rPr>
                <w:rFonts w:cstheme="majorHAnsi"/>
                <w:b w:val="0"/>
                <w:bCs w:val="0"/>
                <w:sz w:val="20"/>
                <w:szCs w:val="20"/>
              </w:rPr>
            </w:pPr>
            <w:r w:rsidRPr="008D41B8">
              <w:rPr>
                <w:rFonts w:cstheme="majorHAnsi"/>
                <w:b w:val="0"/>
                <w:bCs w:val="0"/>
                <w:caps w:val="0"/>
                <w:sz w:val="20"/>
                <w:szCs w:val="20"/>
              </w:rPr>
              <w:t>Experiência do Cliente</w:t>
            </w:r>
          </w:p>
        </w:tc>
        <w:tc>
          <w:tcPr>
            <w:tcW w:w="4253" w:type="dxa"/>
            <w:vAlign w:val="center"/>
          </w:tcPr>
          <w:p w14:paraId="3067F223" w14:textId="0DFA2CFD" w:rsidR="004E648A" w:rsidRPr="008D41B8" w:rsidRDefault="004E648A" w:rsidP="004E648A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bCs/>
                <w:sz w:val="20"/>
                <w:szCs w:val="20"/>
              </w:rPr>
            </w:pPr>
            <w:r w:rsidRPr="008D41B8">
              <w:rPr>
                <w:rFonts w:cstheme="majorHAnsi"/>
                <w:b/>
                <w:bCs/>
                <w:sz w:val="20"/>
                <w:szCs w:val="20"/>
              </w:rPr>
              <w:t>Aprimorar continuamente a satisfação dos clientes, fornecendo soluções ágeis de alta qualidade que atendam às suas necessidades</w:t>
            </w:r>
          </w:p>
        </w:tc>
        <w:tc>
          <w:tcPr>
            <w:tcW w:w="9072" w:type="dxa"/>
            <w:vAlign w:val="center"/>
          </w:tcPr>
          <w:p w14:paraId="1EC0F212" w14:textId="519C9BC8" w:rsidR="004E648A" w:rsidRPr="008D41B8" w:rsidRDefault="004E648A" w:rsidP="004E648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0"/>
                <w:szCs w:val="20"/>
              </w:rPr>
            </w:pPr>
            <w:r w:rsidRPr="008D41B8">
              <w:rPr>
                <w:rFonts w:cstheme="majorHAnsi"/>
                <w:bCs/>
                <w:sz w:val="20"/>
                <w:szCs w:val="20"/>
              </w:rPr>
              <w:t>Foca na melhoria contínua da satisfação dos clientes, priorizando soluções ágeis e de alta qualidade que antecipem e atendam às suas necessidades. Reforça a confiança no mercado e consolida parcerias de longo prazo, destacando o compromisso com a excelência.</w:t>
            </w:r>
          </w:p>
        </w:tc>
      </w:tr>
      <w:tr w:rsidR="004E648A" w:rsidRPr="008D41B8" w14:paraId="5F431B29" w14:textId="77777777" w:rsidTr="008906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3A003E88" w14:textId="77777777" w:rsidR="004E648A" w:rsidRPr="008D41B8" w:rsidRDefault="004E648A" w:rsidP="004E648A">
            <w:pPr>
              <w:spacing w:before="40" w:after="40"/>
              <w:jc w:val="center"/>
              <w:rPr>
                <w:rFonts w:cstheme="majorHAnsi"/>
                <w:b w:val="0"/>
                <w:bCs w:val="0"/>
                <w:sz w:val="20"/>
                <w:szCs w:val="20"/>
                <w:highlight w:val="yellow"/>
              </w:rPr>
            </w:pPr>
            <w:r w:rsidRPr="008D41B8">
              <w:rPr>
                <w:rFonts w:cstheme="majorHAnsi"/>
                <w:b w:val="0"/>
                <w:bCs w:val="0"/>
                <w:caps w:val="0"/>
                <w:sz w:val="20"/>
                <w:szCs w:val="20"/>
              </w:rPr>
              <w:t>Práticas ESG e Otimização Organizacional</w:t>
            </w:r>
          </w:p>
        </w:tc>
        <w:tc>
          <w:tcPr>
            <w:tcW w:w="4253" w:type="dxa"/>
            <w:vAlign w:val="center"/>
          </w:tcPr>
          <w:p w14:paraId="0CD4D584" w14:textId="7D682291" w:rsidR="004E648A" w:rsidRPr="008D41B8" w:rsidRDefault="004E648A" w:rsidP="004E648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/>
                <w:bCs/>
                <w:sz w:val="20"/>
                <w:szCs w:val="20"/>
              </w:rPr>
            </w:pPr>
            <w:r w:rsidRPr="008D41B8">
              <w:rPr>
                <w:rFonts w:cstheme="majorHAnsi"/>
                <w:b/>
                <w:bCs/>
                <w:sz w:val="20"/>
                <w:szCs w:val="20"/>
              </w:rPr>
              <w:t>Otimizar a estrutura organizacional e os processos empresariais, visando efetividade, qualidade e aderência às boas práticas ambientais, sociais e de governança</w:t>
            </w:r>
          </w:p>
        </w:tc>
        <w:tc>
          <w:tcPr>
            <w:tcW w:w="9072" w:type="dxa"/>
            <w:vAlign w:val="center"/>
          </w:tcPr>
          <w:p w14:paraId="366BC3CB" w14:textId="0425A6FD" w:rsidR="004E648A" w:rsidRPr="008D41B8" w:rsidRDefault="004E648A" w:rsidP="004E648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20"/>
                <w:szCs w:val="20"/>
                <w:highlight w:val="yellow"/>
              </w:rPr>
            </w:pPr>
            <w:r w:rsidRPr="008D41B8">
              <w:rPr>
                <w:rFonts w:cstheme="majorHAnsi"/>
                <w:sz w:val="20"/>
                <w:szCs w:val="20"/>
              </w:rPr>
              <w:t>Foca na otimização da estrutura organizacional e processos empresariais, integrando boas práticas ESG para promover eficiência, qualidade e alinhamento com padrões globais de sustentabilidade, reforçando a responsabilidade social e ambiental da Telebras.</w:t>
            </w:r>
          </w:p>
        </w:tc>
      </w:tr>
      <w:tr w:rsidR="004E648A" w:rsidRPr="008D41B8" w14:paraId="79CA06AD" w14:textId="77777777" w:rsidTr="008906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none" w:sz="0" w:space="0" w:color="auto"/>
            </w:tcBorders>
            <w:vAlign w:val="center"/>
          </w:tcPr>
          <w:p w14:paraId="2C75DA9F" w14:textId="77777777" w:rsidR="004E648A" w:rsidRPr="008D41B8" w:rsidRDefault="004E648A" w:rsidP="004E648A">
            <w:pPr>
              <w:spacing w:before="40" w:after="40"/>
              <w:jc w:val="center"/>
              <w:rPr>
                <w:rFonts w:cstheme="majorHAnsi"/>
                <w:b w:val="0"/>
                <w:bCs w:val="0"/>
                <w:sz w:val="20"/>
                <w:szCs w:val="20"/>
              </w:rPr>
            </w:pPr>
            <w:r w:rsidRPr="008D41B8">
              <w:rPr>
                <w:rFonts w:cstheme="majorHAnsi"/>
                <w:b w:val="0"/>
                <w:bCs w:val="0"/>
                <w:caps w:val="0"/>
                <w:sz w:val="20"/>
                <w:szCs w:val="20"/>
              </w:rPr>
              <w:t>Inovação e</w:t>
            </w:r>
            <w:r w:rsidRPr="008D41B8">
              <w:rPr>
                <w:rFonts w:cstheme="majorHAnsi"/>
                <w:b w:val="0"/>
                <w:bCs w:val="0"/>
                <w:sz w:val="20"/>
                <w:szCs w:val="20"/>
              </w:rPr>
              <w:t xml:space="preserve"> </w:t>
            </w:r>
            <w:r w:rsidRPr="008D41B8">
              <w:rPr>
                <w:rFonts w:cstheme="majorHAnsi"/>
                <w:b w:val="0"/>
                <w:bCs w:val="0"/>
                <w:caps w:val="0"/>
                <w:sz w:val="20"/>
                <w:szCs w:val="20"/>
              </w:rPr>
              <w:t>Competitividade Tecnológica</w:t>
            </w:r>
          </w:p>
        </w:tc>
        <w:tc>
          <w:tcPr>
            <w:tcW w:w="4253" w:type="dxa"/>
            <w:vAlign w:val="center"/>
          </w:tcPr>
          <w:p w14:paraId="6959E4AE" w14:textId="762D6967" w:rsidR="004E648A" w:rsidRPr="008D41B8" w:rsidRDefault="004E648A" w:rsidP="004E648A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bCs/>
                <w:sz w:val="20"/>
                <w:szCs w:val="20"/>
              </w:rPr>
            </w:pPr>
            <w:r w:rsidRPr="008D41B8">
              <w:rPr>
                <w:rFonts w:cstheme="majorHAnsi"/>
                <w:b/>
                <w:bCs/>
                <w:sz w:val="20"/>
                <w:szCs w:val="20"/>
              </w:rPr>
              <w:t>Promover inovação, com soluções avançadas e adaptáveis às exigências de um mercado dinâmico</w:t>
            </w:r>
          </w:p>
        </w:tc>
        <w:tc>
          <w:tcPr>
            <w:tcW w:w="9072" w:type="dxa"/>
            <w:vAlign w:val="center"/>
          </w:tcPr>
          <w:p w14:paraId="4050E0BA" w14:textId="3048BE4C" w:rsidR="004E648A" w:rsidRPr="008D41B8" w:rsidRDefault="004E648A" w:rsidP="004E648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Cs/>
                <w:sz w:val="20"/>
                <w:szCs w:val="20"/>
              </w:rPr>
            </w:pPr>
            <w:r w:rsidRPr="008D41B8">
              <w:rPr>
                <w:rFonts w:cstheme="majorHAnsi"/>
                <w:bCs/>
                <w:sz w:val="20"/>
                <w:szCs w:val="20"/>
              </w:rPr>
              <w:t>Destaca a inovação contínua e a adaptabilidade como pilares da competitividade, promovendo soluções avançadas que antecipem as demandas de um mercado dinâmico e assegurem a relevância tecnológica da Telebras.</w:t>
            </w:r>
          </w:p>
        </w:tc>
      </w:tr>
      <w:tr w:rsidR="004E648A" w:rsidRPr="008D41B8" w14:paraId="3FFE6FF6" w14:textId="77777777" w:rsidTr="008906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566F0326" w14:textId="1BBA347C" w:rsidR="004E648A" w:rsidRPr="008D41B8" w:rsidRDefault="004E648A" w:rsidP="004E648A">
            <w:pPr>
              <w:spacing w:before="40" w:after="40"/>
              <w:jc w:val="center"/>
              <w:rPr>
                <w:rFonts w:cstheme="majorHAnsi"/>
                <w:b w:val="0"/>
                <w:bCs w:val="0"/>
                <w:sz w:val="20"/>
                <w:szCs w:val="20"/>
                <w:highlight w:val="yellow"/>
              </w:rPr>
            </w:pPr>
            <w:r w:rsidRPr="008D41B8">
              <w:rPr>
                <w:rFonts w:cstheme="majorHAnsi"/>
                <w:b w:val="0"/>
                <w:bCs w:val="0"/>
                <w:caps w:val="0"/>
                <w:sz w:val="20"/>
                <w:szCs w:val="20"/>
              </w:rPr>
              <w:t>Desenvolvimento e Valorização dos Colaboradores</w:t>
            </w:r>
          </w:p>
        </w:tc>
        <w:tc>
          <w:tcPr>
            <w:tcW w:w="4253" w:type="dxa"/>
            <w:vAlign w:val="center"/>
          </w:tcPr>
          <w:p w14:paraId="73A73A98" w14:textId="7B15F1BE" w:rsidR="004E648A" w:rsidRPr="008D41B8" w:rsidRDefault="004E648A" w:rsidP="004E648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/>
                <w:bCs/>
                <w:sz w:val="20"/>
                <w:szCs w:val="20"/>
              </w:rPr>
            </w:pPr>
            <w:r w:rsidRPr="008D41B8">
              <w:rPr>
                <w:rFonts w:cstheme="majorHAnsi"/>
                <w:b/>
                <w:bCs/>
                <w:sz w:val="20"/>
                <w:szCs w:val="20"/>
              </w:rPr>
              <w:t>Fortalecer uma cultura de agilidade e engajamento, com a valorização dos talentos para sustentar os conhecimentos e as competências organizacionais</w:t>
            </w:r>
          </w:p>
        </w:tc>
        <w:tc>
          <w:tcPr>
            <w:tcW w:w="9072" w:type="dxa"/>
            <w:vAlign w:val="center"/>
          </w:tcPr>
          <w:p w14:paraId="7BD89CA5" w14:textId="70F57A13" w:rsidR="004E648A" w:rsidRPr="008D41B8" w:rsidRDefault="004E648A" w:rsidP="004E648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Cs/>
                <w:sz w:val="20"/>
                <w:szCs w:val="20"/>
              </w:rPr>
            </w:pPr>
            <w:r w:rsidRPr="008D41B8">
              <w:rPr>
                <w:rFonts w:cstheme="majorHAnsi"/>
                <w:bCs/>
                <w:sz w:val="20"/>
                <w:szCs w:val="20"/>
              </w:rPr>
              <w:t>Busca promover uma Cultura organizacional alinhada aos valores da Telebras, incentivando o engajamento dos colaboradores e a valorização dos talentos como pilares fundamentais para o desenvolvimento humano e organizacional. Por meio da Gestão do conhecimento e de ações contínuas de Treinamento e de Capacitação, a Telebras visa fortalecer as competências essenciais para enfrentar os desafios estratégicos, garantindo agilidade e inovação em suas operações.</w:t>
            </w:r>
          </w:p>
        </w:tc>
      </w:tr>
    </w:tbl>
    <w:p w14:paraId="7F521399" w14:textId="1389D301" w:rsidR="00BF0A3A" w:rsidRPr="001B007E" w:rsidRDefault="00BF0A3A" w:rsidP="008906D1">
      <w:pPr>
        <w:pStyle w:val="Legenda"/>
        <w:jc w:val="center"/>
      </w:pPr>
      <w:bookmarkStart w:id="351" w:name="_Toc158303880"/>
      <w:r w:rsidRPr="001B007E">
        <w:t xml:space="preserve">Tabela </w:t>
      </w:r>
      <w:r w:rsidR="00A413DE" w:rsidRPr="001B007E">
        <w:rPr>
          <w:noProof/>
        </w:rPr>
        <w:fldChar w:fldCharType="begin"/>
      </w:r>
      <w:r w:rsidR="00A413DE" w:rsidRPr="001B007E">
        <w:rPr>
          <w:noProof/>
        </w:rPr>
        <w:instrText xml:space="preserve"> SEQ Tabela \* ARABIC </w:instrText>
      </w:r>
      <w:r w:rsidR="00A413DE" w:rsidRPr="001B007E">
        <w:rPr>
          <w:noProof/>
        </w:rPr>
        <w:fldChar w:fldCharType="separate"/>
      </w:r>
      <w:r w:rsidR="00AD017D">
        <w:rPr>
          <w:noProof/>
        </w:rPr>
        <w:t>2</w:t>
      </w:r>
      <w:r w:rsidR="00A413DE" w:rsidRPr="001B007E">
        <w:rPr>
          <w:noProof/>
        </w:rPr>
        <w:fldChar w:fldCharType="end"/>
      </w:r>
      <w:r w:rsidRPr="001B007E">
        <w:t xml:space="preserve"> </w:t>
      </w:r>
      <w:r w:rsidR="009C076A" w:rsidRPr="001B007E">
        <w:t>–</w:t>
      </w:r>
      <w:r w:rsidRPr="001B007E">
        <w:t xml:space="preserve"> Objetivos Estratégicos</w:t>
      </w:r>
      <w:bookmarkEnd w:id="351"/>
    </w:p>
    <w:p w14:paraId="28918BD2" w14:textId="77777777" w:rsidR="008906D1" w:rsidRPr="00C7735D" w:rsidRDefault="008906D1" w:rsidP="001A14C5">
      <w:pPr>
        <w:rPr>
          <w:highlight w:val="yellow"/>
        </w:rPr>
        <w:sectPr w:rsidR="008906D1" w:rsidRPr="00C7735D" w:rsidSect="0009373C">
          <w:headerReference w:type="default" r:id="rId18"/>
          <w:pgSz w:w="16838" w:h="11906" w:orient="landscape"/>
          <w:pgMar w:top="1440" w:right="1077" w:bottom="1440" w:left="1077" w:header="624" w:footer="113" w:gutter="0"/>
          <w:cols w:space="708"/>
          <w:docGrid w:linePitch="360"/>
        </w:sectPr>
      </w:pPr>
    </w:p>
    <w:p w14:paraId="3DD20CAF" w14:textId="6189FB80" w:rsidR="007E62B8" w:rsidRPr="001B7609" w:rsidRDefault="007E62B8" w:rsidP="00615156">
      <w:pPr>
        <w:pStyle w:val="Ttulo2"/>
        <w:numPr>
          <w:ilvl w:val="1"/>
          <w:numId w:val="3"/>
        </w:numPr>
        <w:rPr>
          <w:rFonts w:ascii="Aptos" w:hAnsi="Aptos"/>
          <w:color w:val="002060"/>
        </w:rPr>
      </w:pPr>
      <w:bookmarkStart w:id="352" w:name="_Toc153270348"/>
      <w:bookmarkStart w:id="353" w:name="_Toc153270453"/>
      <w:bookmarkStart w:id="354" w:name="_Toc151727861"/>
      <w:bookmarkStart w:id="355" w:name="_Toc151728198"/>
      <w:bookmarkStart w:id="356" w:name="_Toc151730673"/>
      <w:bookmarkStart w:id="357" w:name="_Toc151731392"/>
      <w:bookmarkStart w:id="358" w:name="_Toc152001406"/>
      <w:bookmarkStart w:id="359" w:name="_Toc152001496"/>
      <w:bookmarkStart w:id="360" w:name="_Toc152056807"/>
      <w:bookmarkStart w:id="361" w:name="_Toc152611013"/>
      <w:bookmarkStart w:id="362" w:name="_Toc152664142"/>
      <w:bookmarkStart w:id="363" w:name="_Toc153270349"/>
      <w:bookmarkStart w:id="364" w:name="_Toc153270454"/>
      <w:bookmarkStart w:id="365" w:name="_Toc225325174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r w:rsidRPr="001B7609">
        <w:rPr>
          <w:rFonts w:ascii="Aptos" w:hAnsi="Aptos"/>
          <w:color w:val="002060"/>
        </w:rPr>
        <w:lastRenderedPageBreak/>
        <w:t>Mapa Estratégico</w:t>
      </w:r>
      <w:bookmarkEnd w:id="365"/>
    </w:p>
    <w:p w14:paraId="61B270D8" w14:textId="77777777" w:rsidR="002617F9" w:rsidRPr="00C7735D" w:rsidRDefault="007E62B8" w:rsidP="00A6298A">
      <w:pPr>
        <w:ind w:left="360"/>
      </w:pPr>
      <w:r w:rsidRPr="00C7735D">
        <w:t xml:space="preserve">O Mapa Estratégico da Telebras para o período 2025-2030 é a </w:t>
      </w:r>
      <w:r w:rsidRPr="00FC1FBE">
        <w:t>representação visual</w:t>
      </w:r>
      <w:r w:rsidRPr="00C7735D">
        <w:t xml:space="preserve"> que conecta a missão, a visão, </w:t>
      </w:r>
      <w:proofErr w:type="gramStart"/>
      <w:r w:rsidRPr="00C7735D">
        <w:t>os valo</w:t>
      </w:r>
      <w:proofErr w:type="gramEnd"/>
      <w:r w:rsidRPr="00C7735D">
        <w:t xml:space="preserve"> e os objetivos estratégicos em uma estrutura integrada. Ele organiza os principais objetivos da empresa em perspectivas que orientam a execução e o monitoramento do plano estratégico, garantindo clareza e alinhamento em todos os níveis organizacionais.</w:t>
      </w:r>
      <w:r w:rsidR="002617F9" w:rsidRPr="00C7735D">
        <w:t xml:space="preserve"> </w:t>
      </w:r>
    </w:p>
    <w:p w14:paraId="4480A682" w14:textId="4E9E21D6" w:rsidR="002617F9" w:rsidRPr="00C7735D" w:rsidRDefault="00DA482B" w:rsidP="00A6298A">
      <w:pPr>
        <w:ind w:left="360"/>
      </w:pPr>
      <w:r w:rsidRPr="00C7735D">
        <w:t xml:space="preserve">A </w:t>
      </w:r>
      <w:r w:rsidR="002617F9" w:rsidRPr="00C7735D">
        <w:t xml:space="preserve">Telebras manteve a estrutura baseada no modelo </w:t>
      </w:r>
      <w:proofErr w:type="spellStart"/>
      <w:r w:rsidR="002617F9" w:rsidRPr="00FC1FBE">
        <w:t>Balanced</w:t>
      </w:r>
      <w:proofErr w:type="spellEnd"/>
      <w:r w:rsidR="002617F9" w:rsidRPr="00FC1FBE">
        <w:t xml:space="preserve"> Scorecard</w:t>
      </w:r>
      <w:r w:rsidR="002617F9" w:rsidRPr="00C7735D">
        <w:t xml:space="preserve"> (BSC</w:t>
      </w:r>
      <w:r w:rsidR="0020263F" w:rsidRPr="00C7735D">
        <w:t>)</w:t>
      </w:r>
      <w:r w:rsidR="002617F9" w:rsidRPr="00C7735D">
        <w:t>. As perspectivas tradicionais do BSC foram detalhadas em sete dimensões mais direcionadas às necessidades contemporâneas da organização.</w:t>
      </w:r>
    </w:p>
    <w:p w14:paraId="5565D819" w14:textId="77777777" w:rsidR="00DA482B" w:rsidRPr="00C7735D" w:rsidRDefault="00DA482B" w:rsidP="002617F9">
      <w:pPr>
        <w:rPr>
          <w:rFonts w:cstheme="minorHAnsi"/>
        </w:rPr>
      </w:pPr>
    </w:p>
    <w:p w14:paraId="3C6B3AFD" w14:textId="77777777" w:rsidR="001B007E" w:rsidRDefault="002617F9" w:rsidP="001B007E">
      <w:pPr>
        <w:keepNext/>
        <w:spacing w:before="0" w:after="160"/>
        <w:jc w:val="center"/>
      </w:pPr>
      <w:bookmarkStart w:id="366" w:name="_Toc153270500"/>
      <w:r w:rsidRPr="00C7735D">
        <w:rPr>
          <w:rFonts w:cstheme="minorHAnsi"/>
          <w:noProof/>
          <w:lang w:eastAsia="pt-BR"/>
        </w:rPr>
        <w:drawing>
          <wp:inline distT="0" distB="0" distL="0" distR="0" wp14:anchorId="4BD501CB" wp14:editId="33C24E1A">
            <wp:extent cx="4755560" cy="6432605"/>
            <wp:effectExtent l="0" t="0" r="6985" b="6350"/>
            <wp:docPr id="1238586627" name="Imagem 9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586627" name="Imagem 9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989" cy="64358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533A81" w14:textId="50AE8431" w:rsidR="009C2226" w:rsidRPr="00C7735D" w:rsidRDefault="001B007E" w:rsidP="001B007E">
      <w:pPr>
        <w:pStyle w:val="Legenda"/>
        <w:jc w:val="center"/>
      </w:pPr>
      <w:r>
        <w:t xml:space="preserve">Figura </w:t>
      </w:r>
      <w:r w:rsidR="000D0135">
        <w:fldChar w:fldCharType="begin"/>
      </w:r>
      <w:r w:rsidR="000D0135">
        <w:instrText xml:space="preserve"> SEQ Figura \* ARABIC </w:instrText>
      </w:r>
      <w:r w:rsidR="000D0135">
        <w:fldChar w:fldCharType="separate"/>
      </w:r>
      <w:r w:rsidR="00AD017D">
        <w:rPr>
          <w:noProof/>
        </w:rPr>
        <w:t>1</w:t>
      </w:r>
      <w:r w:rsidR="000D0135">
        <w:rPr>
          <w:noProof/>
        </w:rPr>
        <w:fldChar w:fldCharType="end"/>
      </w:r>
      <w:r>
        <w:t xml:space="preserve"> - </w:t>
      </w:r>
      <w:r w:rsidRPr="008A6DD3">
        <w:t>Mapa Estratégico</w:t>
      </w:r>
    </w:p>
    <w:bookmarkEnd w:id="366"/>
    <w:p w14:paraId="02EA603C" w14:textId="77777777" w:rsidR="00D44B78" w:rsidRPr="00C7735D" w:rsidRDefault="00D44B78" w:rsidP="007E62B8">
      <w:pPr>
        <w:spacing w:before="0" w:after="160"/>
        <w:jc w:val="center"/>
        <w:rPr>
          <w:highlight w:val="yellow"/>
        </w:rPr>
      </w:pPr>
    </w:p>
    <w:p w14:paraId="08E4EECE" w14:textId="15DD11A2" w:rsidR="001343E3" w:rsidRPr="00CD1404" w:rsidRDefault="00FF5ADE" w:rsidP="001B7609">
      <w:pPr>
        <w:pStyle w:val="Ttulo2"/>
        <w:numPr>
          <w:ilvl w:val="1"/>
          <w:numId w:val="3"/>
        </w:numPr>
        <w:rPr>
          <w:rFonts w:ascii="Aptos" w:hAnsi="Aptos"/>
          <w:color w:val="002060"/>
        </w:rPr>
      </w:pPr>
      <w:bookmarkStart w:id="367" w:name="_Toc153270353"/>
      <w:bookmarkStart w:id="368" w:name="_Toc153270458"/>
      <w:bookmarkStart w:id="369" w:name="_Toc153270354"/>
      <w:bookmarkStart w:id="370" w:name="_Toc153270459"/>
      <w:bookmarkStart w:id="371" w:name="_Toc225325175"/>
      <w:bookmarkEnd w:id="367"/>
      <w:bookmarkEnd w:id="368"/>
      <w:bookmarkEnd w:id="369"/>
      <w:bookmarkEnd w:id="370"/>
      <w:r w:rsidRPr="00CD1404">
        <w:rPr>
          <w:rFonts w:ascii="Aptos" w:hAnsi="Aptos"/>
          <w:color w:val="002060"/>
        </w:rPr>
        <w:lastRenderedPageBreak/>
        <w:t>I</w:t>
      </w:r>
      <w:r w:rsidR="00A120F0" w:rsidRPr="00CD1404">
        <w:rPr>
          <w:rFonts w:ascii="Aptos" w:hAnsi="Aptos"/>
          <w:color w:val="002060"/>
        </w:rPr>
        <w:t>ndicadores</w:t>
      </w:r>
      <w:r w:rsidR="00D818BA" w:rsidRPr="00CD1404">
        <w:rPr>
          <w:rFonts w:ascii="Aptos" w:hAnsi="Aptos"/>
          <w:color w:val="002060"/>
        </w:rPr>
        <w:t xml:space="preserve"> </w:t>
      </w:r>
      <w:r w:rsidR="001D5D44" w:rsidRPr="00CD1404">
        <w:rPr>
          <w:rFonts w:ascii="Aptos" w:hAnsi="Aptos"/>
          <w:color w:val="002060"/>
        </w:rPr>
        <w:t>e metas Estratégicas</w:t>
      </w:r>
      <w:bookmarkEnd w:id="371"/>
      <w:r w:rsidR="001D5D44" w:rsidRPr="00CD1404">
        <w:rPr>
          <w:rFonts w:ascii="Aptos" w:hAnsi="Aptos"/>
          <w:color w:val="002060"/>
        </w:rPr>
        <w:t xml:space="preserve"> </w:t>
      </w:r>
    </w:p>
    <w:p w14:paraId="0644FB8B" w14:textId="7562934B" w:rsidR="00957448" w:rsidRPr="00CD1404" w:rsidRDefault="001D5D44" w:rsidP="000912A8">
      <w:pPr>
        <w:ind w:left="360"/>
        <w:rPr>
          <w:rFonts w:cstheme="minorHAnsi"/>
        </w:rPr>
      </w:pPr>
      <w:r w:rsidRPr="00CD1404">
        <w:rPr>
          <w:rFonts w:cstheme="minorHAnsi"/>
        </w:rPr>
        <w:t>Os indicadores estratégicos s</w:t>
      </w:r>
      <w:r w:rsidR="00957448" w:rsidRPr="00CD1404">
        <w:rPr>
          <w:rFonts w:cstheme="minorHAnsi"/>
        </w:rPr>
        <w:t xml:space="preserve">ão ferramentas de medição vitais que fornecem informações valiosas sobre o desempenho da execução de uma estratégia. Eles atuam como sinalizadores, não apenas evidenciando o cumprimento de metas, mas também alertando para a necessidade de ajustes e correções. </w:t>
      </w:r>
    </w:p>
    <w:p w14:paraId="5B28E00E" w14:textId="77777777" w:rsidR="00927AA6" w:rsidRPr="00CD1404" w:rsidRDefault="00927AA6" w:rsidP="000912A8">
      <w:pPr>
        <w:ind w:left="360"/>
        <w:rPr>
          <w:rFonts w:cstheme="minorHAnsi"/>
        </w:rPr>
      </w:pPr>
      <w:r w:rsidRPr="00CD1404">
        <w:rPr>
          <w:rFonts w:cstheme="minorHAnsi"/>
        </w:rPr>
        <w:t>Utilizar esses indicadores é fundamental para uma gestão eficaz, por diversos motivos. Primeiro, eles promovem a transparência, facilitando a apresentação clara dos resultados alcançados. Além disso, asseguram que todos na organização estejam alinhados, criando uma linguagem unificada e estabelecendo objetivos compartilhados. E não menos importante, estabelecem critérios claros e objetivos, reconhecidos e aceitos em toda a instituição.</w:t>
      </w:r>
    </w:p>
    <w:p w14:paraId="6BCA1AE9" w14:textId="1A46AC56" w:rsidR="001101F9" w:rsidRPr="00CD1404" w:rsidRDefault="00927AA6" w:rsidP="000912A8">
      <w:pPr>
        <w:ind w:left="360"/>
        <w:rPr>
          <w:rFonts w:cstheme="minorHAnsi"/>
        </w:rPr>
      </w:pPr>
      <w:r w:rsidRPr="00CD1404">
        <w:rPr>
          <w:rFonts w:cstheme="minorHAnsi"/>
        </w:rPr>
        <w:t>Ressalta-se a relevância de aplicar corretamente os indicadores estratégicos. Quando bem utilizados, eles se tornam aliados robustos na tomada de decisões, impulsionando a evolução contínua e aprimoramento do desempenho organizacional.</w:t>
      </w:r>
    </w:p>
    <w:p w14:paraId="6399B36F" w14:textId="77777777" w:rsidR="008D14C2" w:rsidRPr="00CD1404" w:rsidRDefault="008D14C2" w:rsidP="008D14C2">
      <w:pPr>
        <w:spacing w:line="240" w:lineRule="auto"/>
        <w:ind w:left="360"/>
        <w:rPr>
          <w:rFonts w:cstheme="minorHAnsi"/>
          <w:bCs/>
          <w:sz w:val="20"/>
          <w:szCs w:val="20"/>
        </w:rPr>
      </w:pPr>
    </w:p>
    <w:p w14:paraId="6E8A43A5" w14:textId="77777777" w:rsidR="00A77A0E" w:rsidRPr="00912937" w:rsidRDefault="00A77A0E" w:rsidP="00A77A0E">
      <w:pPr>
        <w:spacing w:after="0"/>
        <w:ind w:left="1416"/>
        <w:rPr>
          <w:rFonts w:cstheme="minorHAnsi"/>
          <w:b/>
          <w:bCs/>
          <w:color w:val="833C0B" w:themeColor="accent2" w:themeShade="80"/>
        </w:rPr>
      </w:pPr>
      <w:r w:rsidRPr="00912937">
        <w:rPr>
          <w:rFonts w:cstheme="minorHAnsi"/>
          <w:noProof/>
          <w:color w:val="833C0B" w:themeColor="accent2" w:themeShade="80"/>
          <w:lang w:eastAsia="pt-BR"/>
        </w:rPr>
        <w:drawing>
          <wp:anchor distT="0" distB="0" distL="114300" distR="114300" simplePos="0" relativeHeight="251670016" behindDoc="0" locked="0" layoutInCell="1" allowOverlap="1" wp14:anchorId="5562F817" wp14:editId="50D47B46">
            <wp:simplePos x="0" y="0"/>
            <wp:positionH relativeFrom="column">
              <wp:posOffset>144525</wp:posOffset>
            </wp:positionH>
            <wp:positionV relativeFrom="paragraph">
              <wp:posOffset>83240</wp:posOffset>
            </wp:positionV>
            <wp:extent cx="516890" cy="516890"/>
            <wp:effectExtent l="0" t="0" r="0" b="0"/>
            <wp:wrapSquare wrapText="bothSides"/>
            <wp:docPr id="29" name="Imagem 29" descr="C:\Users\eduardo.sasaki\Downloads\estrategia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duardo.sasaki\Downloads\estrategia (2)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12937">
        <w:rPr>
          <w:rFonts w:cstheme="minorHAnsi"/>
          <w:bCs/>
          <w:color w:val="833C0B" w:themeColor="accent2" w:themeShade="80"/>
          <w:sz w:val="20"/>
          <w:szCs w:val="20"/>
        </w:rPr>
        <w:t>OBJETIVO ESTRATÉGICO</w:t>
      </w:r>
      <w:r w:rsidRPr="00912937">
        <w:rPr>
          <w:rFonts w:cstheme="minorHAnsi"/>
          <w:b/>
          <w:bCs/>
          <w:color w:val="833C0B" w:themeColor="accent2" w:themeShade="80"/>
          <w:sz w:val="20"/>
          <w:szCs w:val="20"/>
        </w:rPr>
        <w:t xml:space="preserve"> - </w:t>
      </w:r>
      <w:r w:rsidRPr="00912937">
        <w:rPr>
          <w:rFonts w:cstheme="minorHAnsi"/>
          <w:b/>
          <w:bCs/>
          <w:color w:val="833C0B" w:themeColor="accent2" w:themeShade="80"/>
        </w:rPr>
        <w:t>ASSEGURAR A SUSTENTABILIDADE ECONÔMICO-FINANCEIRA, POR MEIO DE UMA GESTÃO EFICIENTE DOS RECURSOS E DA DIVERSIFICAÇÃO DE RECEITAS</w:t>
      </w:r>
    </w:p>
    <w:p w14:paraId="4951FA84" w14:textId="77777777" w:rsidR="00A77A0E" w:rsidRDefault="00A77A0E" w:rsidP="00A77A0E">
      <w:pPr>
        <w:spacing w:after="0"/>
        <w:ind w:left="1416"/>
        <w:rPr>
          <w:rFonts w:cstheme="minorHAnsi"/>
          <w:b/>
          <w:bCs/>
        </w:rPr>
      </w:pPr>
    </w:p>
    <w:p w14:paraId="6904713E" w14:textId="12821775" w:rsidR="00A77A0E" w:rsidRPr="008F3E8D" w:rsidRDefault="00A77A0E" w:rsidP="00D3708C">
      <w:pPr>
        <w:pStyle w:val="PargrafodaLista"/>
        <w:numPr>
          <w:ilvl w:val="2"/>
          <w:numId w:val="3"/>
        </w:numPr>
        <w:spacing w:line="240" w:lineRule="auto"/>
        <w:ind w:left="993"/>
        <w:rPr>
          <w:rFonts w:cstheme="minorHAnsi"/>
          <w:b/>
        </w:rPr>
      </w:pPr>
      <w:r w:rsidRPr="008F3E8D">
        <w:rPr>
          <w:rFonts w:cstheme="minorHAnsi"/>
          <w:b/>
        </w:rPr>
        <w:t>Margem EBITDA Ajustada (sem subvenção)</w:t>
      </w:r>
    </w:p>
    <w:p w14:paraId="29D4B7DD" w14:textId="01FB8C19" w:rsidR="00DA5E85" w:rsidRDefault="00A77A0E" w:rsidP="00A77A0E">
      <w:pPr>
        <w:spacing w:line="240" w:lineRule="auto"/>
        <w:ind w:left="360"/>
      </w:pPr>
      <w:r w:rsidRPr="00A77A0E">
        <w:rPr>
          <w:rFonts w:cstheme="minorHAnsi"/>
        </w:rPr>
        <w:t>A Margem EBITDA Ajustada mede a lucratividade operacional da Telebras antes de juros, impostos, depreciação e amortização, ajustando por eventos extraordinários ou não recorrentes. É um indicador amplamente utilizado para avaliar a eficiência das operações e a geração de caixa operacional.</w:t>
      </w:r>
      <w:r w:rsidR="00DA5E85" w:rsidRPr="00DA5E85">
        <w:t xml:space="preserve"> </w:t>
      </w:r>
    </w:p>
    <w:p w14:paraId="61E86FAB" w14:textId="77777777" w:rsidR="00A77A0E" w:rsidRPr="004319F9" w:rsidRDefault="00A77A0E" w:rsidP="004319F9">
      <w:pPr>
        <w:spacing w:line="240" w:lineRule="auto"/>
        <w:ind w:left="360"/>
        <w:rPr>
          <w:rFonts w:cstheme="minorHAnsi"/>
        </w:rPr>
      </w:pPr>
      <w:r w:rsidRPr="004319F9">
        <w:rPr>
          <w:rFonts w:cstheme="minorHAnsi"/>
        </w:rPr>
        <w:t>Este indicador foi mantido devido à sua relevância em avaliar a performance financeira e operacional. Ele também é amplamente aceito por investidores e stakeholders como métrica de comparação em relação a empresas do setor.</w:t>
      </w:r>
    </w:p>
    <w:p w14:paraId="52D55A78" w14:textId="77777777" w:rsidR="00D71C80" w:rsidRDefault="00D71C80" w:rsidP="004319F9">
      <w:pPr>
        <w:spacing w:line="240" w:lineRule="auto"/>
        <w:ind w:left="360"/>
        <w:rPr>
          <w:rFonts w:cstheme="minorHAnsi"/>
          <w:b/>
        </w:rPr>
      </w:pPr>
    </w:p>
    <w:p w14:paraId="7CE9591E" w14:textId="43033315" w:rsidR="00A77A0E" w:rsidRPr="008F3E8D" w:rsidRDefault="00A77A0E" w:rsidP="00D3708C">
      <w:pPr>
        <w:pStyle w:val="PargrafodaLista"/>
        <w:numPr>
          <w:ilvl w:val="2"/>
          <w:numId w:val="3"/>
        </w:numPr>
        <w:spacing w:line="240" w:lineRule="auto"/>
        <w:ind w:left="993"/>
        <w:rPr>
          <w:rFonts w:cstheme="minorHAnsi"/>
          <w:b/>
        </w:rPr>
      </w:pPr>
      <w:r w:rsidRPr="008F3E8D">
        <w:rPr>
          <w:rFonts w:cstheme="minorHAnsi"/>
          <w:b/>
        </w:rPr>
        <w:t>Margem Líquida (%)</w:t>
      </w:r>
    </w:p>
    <w:p w14:paraId="1F0CC1D2" w14:textId="77777777" w:rsidR="00A77A0E" w:rsidRPr="004319F9" w:rsidRDefault="00A77A0E" w:rsidP="004319F9">
      <w:pPr>
        <w:spacing w:line="240" w:lineRule="auto"/>
        <w:ind w:left="360"/>
        <w:rPr>
          <w:rFonts w:cstheme="minorHAnsi"/>
        </w:rPr>
      </w:pPr>
      <w:r w:rsidRPr="004319F9">
        <w:rPr>
          <w:rFonts w:cstheme="minorHAnsi"/>
        </w:rPr>
        <w:t>A Margem Líquida mede a eficiência da Telebras em converter a receita líquida em lucro líquido, refletindo a capacidade da empresa de gerar valor para seus acionistas.</w:t>
      </w:r>
    </w:p>
    <w:p w14:paraId="4A19A886" w14:textId="2D9D2031" w:rsidR="00A77A0E" w:rsidRDefault="00A77A0E" w:rsidP="004319F9">
      <w:pPr>
        <w:spacing w:line="240" w:lineRule="auto"/>
        <w:ind w:left="360"/>
        <w:rPr>
          <w:rFonts w:cstheme="minorHAnsi"/>
        </w:rPr>
      </w:pPr>
      <w:r w:rsidRPr="004319F9">
        <w:rPr>
          <w:rFonts w:cstheme="minorHAnsi"/>
        </w:rPr>
        <w:t xml:space="preserve">A Margem Líquida é essencial para acompanhar o impacto das iniciativas de redução de custos e diversificação de receitas no </w:t>
      </w:r>
      <w:proofErr w:type="gramStart"/>
      <w:r w:rsidRPr="004319F9">
        <w:rPr>
          <w:rFonts w:cstheme="minorHAnsi"/>
        </w:rPr>
        <w:t>resultado final</w:t>
      </w:r>
      <w:proofErr w:type="gramEnd"/>
      <w:r w:rsidRPr="004319F9">
        <w:rPr>
          <w:rFonts w:cstheme="minorHAnsi"/>
        </w:rPr>
        <w:t xml:space="preserve"> da empresa. Sua manutenção garante o monitoramento do desempenho global.</w:t>
      </w:r>
    </w:p>
    <w:p w14:paraId="2A613474" w14:textId="663A2931" w:rsidR="00986754" w:rsidRPr="00CD1404" w:rsidRDefault="00986754" w:rsidP="000912A8">
      <w:pPr>
        <w:spacing w:before="0" w:after="160"/>
        <w:ind w:left="360"/>
        <w:jc w:val="left"/>
        <w:rPr>
          <w:rFonts w:cstheme="minorHAnsi"/>
        </w:rPr>
      </w:pPr>
    </w:p>
    <w:p w14:paraId="57423668" w14:textId="1B9144C9" w:rsidR="003A39A5" w:rsidRPr="00912937" w:rsidRDefault="00DD22A5" w:rsidP="000912A8">
      <w:pPr>
        <w:spacing w:after="0"/>
        <w:ind w:left="1416"/>
        <w:rPr>
          <w:rFonts w:cstheme="minorHAnsi"/>
          <w:b/>
          <w:bCs/>
          <w:color w:val="833C0B" w:themeColor="accent2" w:themeShade="80"/>
          <w:sz w:val="20"/>
          <w:szCs w:val="20"/>
        </w:rPr>
      </w:pPr>
      <w:bookmarkStart w:id="372" w:name="_Toc151727865"/>
      <w:bookmarkStart w:id="373" w:name="_Toc151728202"/>
      <w:bookmarkStart w:id="374" w:name="_Toc151730677"/>
      <w:bookmarkStart w:id="375" w:name="_Toc151731396"/>
      <w:bookmarkStart w:id="376" w:name="_Toc152001410"/>
      <w:bookmarkStart w:id="377" w:name="_Toc152001500"/>
      <w:bookmarkStart w:id="378" w:name="_Toc152056811"/>
      <w:bookmarkStart w:id="379" w:name="_Toc152611017"/>
      <w:bookmarkStart w:id="380" w:name="_Toc152664146"/>
      <w:bookmarkStart w:id="381" w:name="_Toc153270356"/>
      <w:bookmarkStart w:id="382" w:name="_Toc153270461"/>
      <w:bookmarkStart w:id="383" w:name="_Toc151727866"/>
      <w:bookmarkStart w:id="384" w:name="_Toc151728203"/>
      <w:bookmarkStart w:id="385" w:name="_Toc151730678"/>
      <w:bookmarkStart w:id="386" w:name="_Toc151731397"/>
      <w:bookmarkStart w:id="387" w:name="_Toc152001411"/>
      <w:bookmarkStart w:id="388" w:name="_Toc152001501"/>
      <w:bookmarkStart w:id="389" w:name="_Toc152056812"/>
      <w:bookmarkStart w:id="390" w:name="_Toc152611018"/>
      <w:bookmarkStart w:id="391" w:name="_Toc152664147"/>
      <w:bookmarkStart w:id="392" w:name="_Toc153270357"/>
      <w:bookmarkStart w:id="393" w:name="_Toc153270462"/>
      <w:bookmarkStart w:id="394" w:name="_Toc151727867"/>
      <w:bookmarkStart w:id="395" w:name="_Toc151728204"/>
      <w:bookmarkStart w:id="396" w:name="_Toc151730679"/>
      <w:bookmarkStart w:id="397" w:name="_Toc151731398"/>
      <w:bookmarkStart w:id="398" w:name="_Toc152001412"/>
      <w:bookmarkStart w:id="399" w:name="_Toc152001502"/>
      <w:bookmarkStart w:id="400" w:name="_Toc152056813"/>
      <w:bookmarkStart w:id="401" w:name="_Toc152611019"/>
      <w:bookmarkStart w:id="402" w:name="_Toc152664148"/>
      <w:bookmarkStart w:id="403" w:name="_Toc153270358"/>
      <w:bookmarkStart w:id="404" w:name="_Toc153270463"/>
      <w:bookmarkStart w:id="405" w:name="_Toc151727868"/>
      <w:bookmarkStart w:id="406" w:name="_Toc151728205"/>
      <w:bookmarkStart w:id="407" w:name="_Toc151730680"/>
      <w:bookmarkStart w:id="408" w:name="_Toc151731399"/>
      <w:bookmarkStart w:id="409" w:name="_Toc152001413"/>
      <w:bookmarkStart w:id="410" w:name="_Toc152001503"/>
      <w:bookmarkStart w:id="411" w:name="_Toc152056814"/>
      <w:bookmarkStart w:id="412" w:name="_Toc152611020"/>
      <w:bookmarkStart w:id="413" w:name="_Toc152664149"/>
      <w:bookmarkStart w:id="414" w:name="_Toc153270359"/>
      <w:bookmarkStart w:id="415" w:name="_Toc153270464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r w:rsidRPr="00912937">
        <w:rPr>
          <w:rFonts w:cstheme="minorHAnsi"/>
          <w:noProof/>
          <w:color w:val="833C0B" w:themeColor="accent2" w:themeShade="80"/>
          <w:lang w:eastAsia="pt-BR"/>
        </w:rPr>
        <w:drawing>
          <wp:anchor distT="0" distB="0" distL="114300" distR="114300" simplePos="0" relativeHeight="251653632" behindDoc="0" locked="0" layoutInCell="1" allowOverlap="1" wp14:anchorId="40A859E3" wp14:editId="3C8AFFD6">
            <wp:simplePos x="0" y="0"/>
            <wp:positionH relativeFrom="column">
              <wp:posOffset>247212</wp:posOffset>
            </wp:positionH>
            <wp:positionV relativeFrom="paragraph">
              <wp:posOffset>5515</wp:posOffset>
            </wp:positionV>
            <wp:extent cx="516890" cy="516890"/>
            <wp:effectExtent l="0" t="0" r="0" b="0"/>
            <wp:wrapSquare wrapText="bothSides"/>
            <wp:docPr id="39" name="Imagem 39" descr="C:\Users\eduardo.sasaki\Downloads\estrategia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duardo.sasaki\Downloads\estrategia (2)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429D" w:rsidRPr="00912937">
        <w:rPr>
          <w:rFonts w:cstheme="minorHAnsi"/>
          <w:bCs/>
          <w:color w:val="833C0B" w:themeColor="accent2" w:themeShade="80"/>
          <w:sz w:val="20"/>
          <w:szCs w:val="20"/>
        </w:rPr>
        <w:t>OBJETIVO ESTRATÉGICO</w:t>
      </w:r>
      <w:r w:rsidR="00E8429D" w:rsidRPr="00912937">
        <w:rPr>
          <w:rFonts w:cstheme="minorHAnsi"/>
          <w:b/>
          <w:bCs/>
          <w:color w:val="833C0B" w:themeColor="accent2" w:themeShade="80"/>
          <w:sz w:val="20"/>
          <w:szCs w:val="20"/>
        </w:rPr>
        <w:t xml:space="preserve"> </w:t>
      </w:r>
      <w:r w:rsidR="009C076A" w:rsidRPr="00912937">
        <w:rPr>
          <w:rFonts w:cstheme="minorHAnsi"/>
          <w:b/>
          <w:bCs/>
          <w:color w:val="833C0B" w:themeColor="accent2" w:themeShade="80"/>
          <w:sz w:val="20"/>
          <w:szCs w:val="20"/>
        </w:rPr>
        <w:t>–</w:t>
      </w:r>
      <w:r w:rsidR="00E8429D" w:rsidRPr="00912937">
        <w:rPr>
          <w:rFonts w:cstheme="minorHAnsi"/>
          <w:b/>
          <w:bCs/>
          <w:color w:val="833C0B" w:themeColor="accent2" w:themeShade="80"/>
          <w:sz w:val="20"/>
          <w:szCs w:val="20"/>
        </w:rPr>
        <w:t xml:space="preserve"> </w:t>
      </w:r>
      <w:r w:rsidR="00DA5E85" w:rsidRPr="00912937">
        <w:rPr>
          <w:rFonts w:cstheme="minorHAnsi"/>
          <w:b/>
          <w:bCs/>
          <w:color w:val="833C0B" w:themeColor="accent2" w:themeShade="80"/>
          <w:sz w:val="20"/>
          <w:szCs w:val="20"/>
        </w:rPr>
        <w:t>PROVER SOLUÇÕES ROBUSTAS E RESILIENTES PARA A SEGURANÇA DAS INFRAESTRUTURAS GOVERNAMENTAIS</w:t>
      </w:r>
    </w:p>
    <w:p w14:paraId="1539FF33" w14:textId="77777777" w:rsidR="00DA5E85" w:rsidRDefault="00DA5E85" w:rsidP="000912A8">
      <w:pPr>
        <w:spacing w:after="0"/>
        <w:ind w:left="1416"/>
        <w:rPr>
          <w:rFonts w:cstheme="minorHAnsi"/>
        </w:rPr>
      </w:pPr>
    </w:p>
    <w:p w14:paraId="1F819158" w14:textId="002F4F8F" w:rsidR="00DA5E85" w:rsidRPr="008F3E8D" w:rsidRDefault="001B007E" w:rsidP="00D3708C">
      <w:pPr>
        <w:pStyle w:val="PargrafodaLista"/>
        <w:numPr>
          <w:ilvl w:val="2"/>
          <w:numId w:val="3"/>
        </w:numPr>
        <w:spacing w:line="240" w:lineRule="auto"/>
        <w:ind w:left="993"/>
        <w:rPr>
          <w:rFonts w:cstheme="minorHAnsi"/>
          <w:b/>
        </w:rPr>
      </w:pPr>
      <w:r>
        <w:rPr>
          <w:rFonts w:cstheme="minorHAnsi"/>
          <w:b/>
        </w:rPr>
        <w:t>Estruturação da Unidade de Segurança Cibernética</w:t>
      </w:r>
    </w:p>
    <w:p w14:paraId="265767B5" w14:textId="77777777" w:rsidR="001B007E" w:rsidRPr="001B007E" w:rsidRDefault="001B007E" w:rsidP="001B007E">
      <w:pPr>
        <w:spacing w:line="240" w:lineRule="auto"/>
        <w:ind w:left="360"/>
        <w:rPr>
          <w:rFonts w:cstheme="minorHAnsi"/>
        </w:rPr>
      </w:pPr>
      <w:r w:rsidRPr="001B007E">
        <w:rPr>
          <w:rFonts w:cstheme="minorHAnsi"/>
        </w:rPr>
        <w:t>Esta ação visa a estruturação da Unidade de Segurança Cibernética, abrangendo a definição de processos, capacitação da equipe e o desenvolvimento das primeiras propostas de soluções em segurança cibernética.</w:t>
      </w:r>
    </w:p>
    <w:p w14:paraId="06769826" w14:textId="64C95C16" w:rsidR="00986754" w:rsidRPr="00CD1404" w:rsidRDefault="00986754">
      <w:pPr>
        <w:spacing w:before="0" w:after="160"/>
        <w:jc w:val="left"/>
        <w:rPr>
          <w:rFonts w:cstheme="minorHAnsi"/>
        </w:rPr>
      </w:pPr>
    </w:p>
    <w:p w14:paraId="1467B84C" w14:textId="77777777" w:rsidR="00AD017D" w:rsidRDefault="00AD017D" w:rsidP="000912A8">
      <w:pPr>
        <w:spacing w:after="0"/>
        <w:ind w:left="1416"/>
        <w:rPr>
          <w:rFonts w:cstheme="minorHAnsi"/>
          <w:bCs/>
          <w:color w:val="833C0B" w:themeColor="accent2" w:themeShade="80"/>
          <w:sz w:val="20"/>
          <w:szCs w:val="20"/>
        </w:rPr>
      </w:pPr>
      <w:bookmarkStart w:id="416" w:name="_Toc151727870"/>
      <w:bookmarkStart w:id="417" w:name="_Toc151728207"/>
      <w:bookmarkStart w:id="418" w:name="_Toc151730682"/>
      <w:bookmarkStart w:id="419" w:name="_Toc151731401"/>
      <w:bookmarkStart w:id="420" w:name="_Toc152001415"/>
      <w:bookmarkStart w:id="421" w:name="_Toc152001505"/>
      <w:bookmarkStart w:id="422" w:name="_Toc152056816"/>
      <w:bookmarkStart w:id="423" w:name="_Toc152611022"/>
      <w:bookmarkStart w:id="424" w:name="_Toc152664151"/>
      <w:bookmarkStart w:id="425" w:name="_Toc153270361"/>
      <w:bookmarkStart w:id="426" w:name="_Toc153270466"/>
      <w:bookmarkStart w:id="427" w:name="_Toc151727871"/>
      <w:bookmarkStart w:id="428" w:name="_Toc151728208"/>
      <w:bookmarkStart w:id="429" w:name="_Toc151730683"/>
      <w:bookmarkStart w:id="430" w:name="_Toc151731402"/>
      <w:bookmarkStart w:id="431" w:name="_Toc152001416"/>
      <w:bookmarkStart w:id="432" w:name="_Toc152001506"/>
      <w:bookmarkStart w:id="433" w:name="_Toc152056817"/>
      <w:bookmarkStart w:id="434" w:name="_Toc152611023"/>
      <w:bookmarkStart w:id="435" w:name="_Toc152664152"/>
      <w:bookmarkStart w:id="436" w:name="_Toc153270362"/>
      <w:bookmarkStart w:id="437" w:name="_Toc153270467"/>
      <w:bookmarkStart w:id="438" w:name="_Toc151727872"/>
      <w:bookmarkStart w:id="439" w:name="_Toc151728209"/>
      <w:bookmarkStart w:id="440" w:name="_Toc151730684"/>
      <w:bookmarkStart w:id="441" w:name="_Toc151731403"/>
      <w:bookmarkStart w:id="442" w:name="_Toc152001417"/>
      <w:bookmarkStart w:id="443" w:name="_Toc152001507"/>
      <w:bookmarkStart w:id="444" w:name="_Toc152056818"/>
      <w:bookmarkStart w:id="445" w:name="_Toc152611024"/>
      <w:bookmarkStart w:id="446" w:name="_Toc152664153"/>
      <w:bookmarkStart w:id="447" w:name="_Toc153270363"/>
      <w:bookmarkStart w:id="448" w:name="_Toc153270468"/>
      <w:bookmarkStart w:id="449" w:name="_Toc151727873"/>
      <w:bookmarkStart w:id="450" w:name="_Toc151728210"/>
      <w:bookmarkStart w:id="451" w:name="_Toc151730685"/>
      <w:bookmarkStart w:id="452" w:name="_Toc151731404"/>
      <w:bookmarkStart w:id="453" w:name="_Toc152001418"/>
      <w:bookmarkStart w:id="454" w:name="_Toc152001508"/>
      <w:bookmarkStart w:id="455" w:name="_Toc152056819"/>
      <w:bookmarkStart w:id="456" w:name="_Toc152611025"/>
      <w:bookmarkStart w:id="457" w:name="_Toc152664154"/>
      <w:bookmarkStart w:id="458" w:name="_Toc153270364"/>
      <w:bookmarkStart w:id="459" w:name="_Toc153270469"/>
      <w:bookmarkStart w:id="460" w:name="_Toc151727874"/>
      <w:bookmarkStart w:id="461" w:name="_Toc151728211"/>
      <w:bookmarkStart w:id="462" w:name="_Toc151730686"/>
      <w:bookmarkStart w:id="463" w:name="_Toc151731405"/>
      <w:bookmarkStart w:id="464" w:name="_Toc152001419"/>
      <w:bookmarkStart w:id="465" w:name="_Toc152001509"/>
      <w:bookmarkStart w:id="466" w:name="_Toc152056820"/>
      <w:bookmarkStart w:id="467" w:name="_Toc152611026"/>
      <w:bookmarkStart w:id="468" w:name="_Toc152664155"/>
      <w:bookmarkStart w:id="469" w:name="_Toc153270365"/>
      <w:bookmarkStart w:id="470" w:name="_Toc153270470"/>
      <w:bookmarkStart w:id="471" w:name="_Toc151727875"/>
      <w:bookmarkStart w:id="472" w:name="_Toc151728212"/>
      <w:bookmarkStart w:id="473" w:name="_Toc151730687"/>
      <w:bookmarkStart w:id="474" w:name="_Toc151731406"/>
      <w:bookmarkStart w:id="475" w:name="_Toc152001420"/>
      <w:bookmarkStart w:id="476" w:name="_Toc152001510"/>
      <w:bookmarkStart w:id="477" w:name="_Toc152056821"/>
      <w:bookmarkStart w:id="478" w:name="_Toc152611027"/>
      <w:bookmarkStart w:id="479" w:name="_Toc152664156"/>
      <w:bookmarkStart w:id="480" w:name="_Toc153270366"/>
      <w:bookmarkStart w:id="481" w:name="_Toc153270471"/>
      <w:bookmarkStart w:id="482" w:name="_Toc151727876"/>
      <w:bookmarkStart w:id="483" w:name="_Toc151728213"/>
      <w:bookmarkStart w:id="484" w:name="_Toc151730688"/>
      <w:bookmarkStart w:id="485" w:name="_Toc151731407"/>
      <w:bookmarkStart w:id="486" w:name="_Toc152001421"/>
      <w:bookmarkStart w:id="487" w:name="_Toc152001511"/>
      <w:bookmarkStart w:id="488" w:name="_Toc152056822"/>
      <w:bookmarkStart w:id="489" w:name="_Toc152611028"/>
      <w:bookmarkStart w:id="490" w:name="_Toc152664157"/>
      <w:bookmarkStart w:id="491" w:name="_Toc153270367"/>
      <w:bookmarkStart w:id="492" w:name="_Toc153270472"/>
      <w:bookmarkStart w:id="493" w:name="_Toc151727877"/>
      <w:bookmarkStart w:id="494" w:name="_Toc151728214"/>
      <w:bookmarkStart w:id="495" w:name="_Toc151730689"/>
      <w:bookmarkStart w:id="496" w:name="_Toc151731408"/>
      <w:bookmarkStart w:id="497" w:name="_Toc152001422"/>
      <w:bookmarkStart w:id="498" w:name="_Toc152001512"/>
      <w:bookmarkStart w:id="499" w:name="_Toc152056823"/>
      <w:bookmarkStart w:id="500" w:name="_Toc152611029"/>
      <w:bookmarkStart w:id="501" w:name="_Toc152664158"/>
      <w:bookmarkStart w:id="502" w:name="_Toc153270368"/>
      <w:bookmarkStart w:id="503" w:name="_Toc153270473"/>
      <w:bookmarkStart w:id="504" w:name="_Toc151727878"/>
      <w:bookmarkStart w:id="505" w:name="_Toc151728215"/>
      <w:bookmarkStart w:id="506" w:name="_Toc151730690"/>
      <w:bookmarkStart w:id="507" w:name="_Toc151731409"/>
      <w:bookmarkStart w:id="508" w:name="_Toc152001423"/>
      <w:bookmarkStart w:id="509" w:name="_Toc152001513"/>
      <w:bookmarkStart w:id="510" w:name="_Toc152056824"/>
      <w:bookmarkStart w:id="511" w:name="_Toc152611030"/>
      <w:bookmarkStart w:id="512" w:name="_Toc152664159"/>
      <w:bookmarkStart w:id="513" w:name="_Toc153270369"/>
      <w:bookmarkStart w:id="514" w:name="_Toc153270474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</w:p>
    <w:p w14:paraId="6793682B" w14:textId="24F6354E" w:rsidR="008B7A31" w:rsidRPr="003942F0" w:rsidRDefault="004C7B90" w:rsidP="000912A8">
      <w:pPr>
        <w:spacing w:after="0"/>
        <w:ind w:left="1416"/>
        <w:rPr>
          <w:rFonts w:cstheme="minorHAnsi"/>
          <w:color w:val="833C0B" w:themeColor="accent2" w:themeShade="80"/>
        </w:rPr>
      </w:pPr>
      <w:r w:rsidRPr="003942F0">
        <w:rPr>
          <w:rFonts w:cstheme="minorHAnsi"/>
          <w:noProof/>
          <w:color w:val="833C0B" w:themeColor="accent2" w:themeShade="80"/>
          <w:lang w:eastAsia="pt-BR"/>
        </w:rPr>
        <w:drawing>
          <wp:anchor distT="0" distB="0" distL="114300" distR="114300" simplePos="0" relativeHeight="251656704" behindDoc="0" locked="0" layoutInCell="1" allowOverlap="1" wp14:anchorId="12002211" wp14:editId="6940EFEF">
            <wp:simplePos x="0" y="0"/>
            <wp:positionH relativeFrom="column">
              <wp:posOffset>154305</wp:posOffset>
            </wp:positionH>
            <wp:positionV relativeFrom="paragraph">
              <wp:posOffset>3175</wp:posOffset>
            </wp:positionV>
            <wp:extent cx="516890" cy="516890"/>
            <wp:effectExtent l="0" t="0" r="0" b="0"/>
            <wp:wrapSquare wrapText="bothSides"/>
            <wp:docPr id="49" name="Imagem 49" descr="C:\Users\eduardo.sasaki\Downloads\estrategia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duardo.sasaki\Downloads\estrategia (2)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942F0">
        <w:rPr>
          <w:rFonts w:cstheme="minorHAnsi"/>
          <w:bCs/>
          <w:color w:val="833C0B" w:themeColor="accent2" w:themeShade="80"/>
          <w:sz w:val="20"/>
          <w:szCs w:val="20"/>
        </w:rPr>
        <w:t>OBJETIVO ESTRATÉGICO</w:t>
      </w:r>
      <w:r w:rsidRPr="003942F0">
        <w:rPr>
          <w:rFonts w:cstheme="minorHAnsi"/>
          <w:b/>
          <w:bCs/>
          <w:color w:val="833C0B" w:themeColor="accent2" w:themeShade="80"/>
          <w:sz w:val="20"/>
          <w:szCs w:val="20"/>
        </w:rPr>
        <w:t xml:space="preserve"> - </w:t>
      </w:r>
      <w:r w:rsidR="00D34049" w:rsidRPr="003942F0">
        <w:rPr>
          <w:rFonts w:cstheme="minorHAnsi"/>
          <w:b/>
          <w:bCs/>
          <w:color w:val="833C0B" w:themeColor="accent2" w:themeShade="80"/>
          <w:sz w:val="20"/>
          <w:szCs w:val="20"/>
        </w:rPr>
        <w:t>EXECUTAR AS POLÍTICAS PÚBLICAS DE INCLUSÃO E TRANSFORMAÇÃO DIGITAL, ASSEGURANDO A CONECTIVIDADE SIGNIFICATIVA À INTERNET</w:t>
      </w:r>
    </w:p>
    <w:p w14:paraId="040ED420" w14:textId="392E2FB3" w:rsidR="008B7A31" w:rsidRDefault="008B7A31" w:rsidP="000912A8">
      <w:pPr>
        <w:spacing w:after="0"/>
        <w:ind w:left="1416"/>
        <w:rPr>
          <w:rFonts w:cstheme="minorHAnsi"/>
        </w:rPr>
      </w:pPr>
    </w:p>
    <w:p w14:paraId="7B459A4F" w14:textId="4E2A7693" w:rsidR="001E5A63" w:rsidRPr="001E5A63" w:rsidRDefault="001E5A63" w:rsidP="001E5A63">
      <w:pPr>
        <w:pStyle w:val="PargrafodaLista"/>
        <w:numPr>
          <w:ilvl w:val="2"/>
          <w:numId w:val="3"/>
        </w:numPr>
        <w:spacing w:line="240" w:lineRule="auto"/>
        <w:ind w:left="993"/>
        <w:rPr>
          <w:rFonts w:cstheme="minorHAnsi"/>
          <w:b/>
        </w:rPr>
      </w:pPr>
      <w:r w:rsidRPr="001E5A63">
        <w:rPr>
          <w:rFonts w:cstheme="minorHAnsi"/>
          <w:b/>
        </w:rPr>
        <w:t xml:space="preserve">Estruturação da Unidade de </w:t>
      </w:r>
      <w:r w:rsidR="00656E5B">
        <w:rPr>
          <w:rFonts w:cstheme="minorHAnsi"/>
          <w:b/>
        </w:rPr>
        <w:t>Políticas Públicas</w:t>
      </w:r>
    </w:p>
    <w:p w14:paraId="7F5ABBE5" w14:textId="77777777" w:rsidR="001E5A63" w:rsidRPr="001E5A63" w:rsidRDefault="001E5A63" w:rsidP="001E5A63">
      <w:pPr>
        <w:spacing w:line="240" w:lineRule="auto"/>
        <w:ind w:left="360"/>
        <w:rPr>
          <w:rFonts w:cstheme="minorHAnsi"/>
        </w:rPr>
      </w:pPr>
      <w:r w:rsidRPr="001E5A63">
        <w:rPr>
          <w:rFonts w:cstheme="minorHAnsi"/>
        </w:rPr>
        <w:t>Esta ação visa a estruturação da Unidade de Políticas Públicas, incluindo a definição de processos e capacitação da equipe, para que possam criar soluções que contribuam com as políticas públicas, alinhadas às necessidades estratégicas do governo e da sociedade.</w:t>
      </w:r>
    </w:p>
    <w:p w14:paraId="7A4BA87E" w14:textId="77777777" w:rsidR="003942F0" w:rsidRPr="00CD1404" w:rsidRDefault="003942F0">
      <w:pPr>
        <w:spacing w:before="0" w:after="160"/>
        <w:jc w:val="left"/>
        <w:rPr>
          <w:rFonts w:cstheme="minorHAnsi"/>
          <w:bCs/>
          <w:sz w:val="20"/>
          <w:szCs w:val="20"/>
        </w:rPr>
      </w:pPr>
    </w:p>
    <w:p w14:paraId="45B2E51F" w14:textId="6A663DA4" w:rsidR="0055133F" w:rsidRPr="002048FA" w:rsidRDefault="00D8086A" w:rsidP="000912A8">
      <w:pPr>
        <w:spacing w:after="0"/>
        <w:ind w:left="1416"/>
        <w:rPr>
          <w:rFonts w:cstheme="minorHAnsi"/>
          <w:color w:val="833C0B" w:themeColor="accent2" w:themeShade="80"/>
        </w:rPr>
      </w:pPr>
      <w:r w:rsidRPr="002048FA">
        <w:rPr>
          <w:rFonts w:cstheme="minorHAnsi"/>
          <w:noProof/>
          <w:color w:val="833C0B" w:themeColor="accent2" w:themeShade="80"/>
          <w:lang w:eastAsia="pt-BR"/>
        </w:rPr>
        <w:drawing>
          <wp:anchor distT="0" distB="0" distL="114300" distR="114300" simplePos="0" relativeHeight="251657728" behindDoc="0" locked="0" layoutInCell="1" allowOverlap="1" wp14:anchorId="481E54C1" wp14:editId="4EA658A3">
            <wp:simplePos x="0" y="0"/>
            <wp:positionH relativeFrom="column">
              <wp:posOffset>154305</wp:posOffset>
            </wp:positionH>
            <wp:positionV relativeFrom="paragraph">
              <wp:posOffset>3175</wp:posOffset>
            </wp:positionV>
            <wp:extent cx="516890" cy="516890"/>
            <wp:effectExtent l="0" t="0" r="0" b="0"/>
            <wp:wrapSquare wrapText="bothSides"/>
            <wp:docPr id="50" name="Imagem 50" descr="C:\Users\eduardo.sasaki\Downloads\estrategia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duardo.sasaki\Downloads\estrategia (2)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048FA">
        <w:rPr>
          <w:rFonts w:cstheme="minorHAnsi"/>
          <w:bCs/>
          <w:color w:val="833C0B" w:themeColor="accent2" w:themeShade="80"/>
          <w:sz w:val="20"/>
          <w:szCs w:val="20"/>
        </w:rPr>
        <w:t>OBJETIVO ESTRATÉGICO</w:t>
      </w:r>
      <w:r w:rsidRPr="002048FA">
        <w:rPr>
          <w:rFonts w:cstheme="minorHAnsi"/>
          <w:b/>
          <w:bCs/>
          <w:color w:val="833C0B" w:themeColor="accent2" w:themeShade="80"/>
          <w:sz w:val="20"/>
          <w:szCs w:val="20"/>
        </w:rPr>
        <w:t xml:space="preserve"> - </w:t>
      </w:r>
      <w:r w:rsidR="002048FA" w:rsidRPr="002048FA">
        <w:rPr>
          <w:rFonts w:cstheme="minorHAnsi"/>
          <w:b/>
          <w:bCs/>
          <w:color w:val="833C0B" w:themeColor="accent2" w:themeShade="80"/>
          <w:sz w:val="20"/>
          <w:szCs w:val="20"/>
        </w:rPr>
        <w:t>APRIMORAR CONTINUAMENTE A SATISFAÇÃO DOS CLIENTES, FORNECENDO SOLUÇÕES ÁGEIS DE ALTA QUALIDADE QUE ATENDAM ÀS SUAS NECESSIDADES</w:t>
      </w:r>
    </w:p>
    <w:p w14:paraId="276464A4" w14:textId="77777777" w:rsidR="00B12FE7" w:rsidRPr="00CD1404" w:rsidRDefault="00B12FE7" w:rsidP="00243FE5">
      <w:pPr>
        <w:spacing w:after="0"/>
        <w:rPr>
          <w:rFonts w:cstheme="minorHAnsi"/>
        </w:rPr>
      </w:pPr>
    </w:p>
    <w:p w14:paraId="4775529E" w14:textId="1C8260A4" w:rsidR="002048FA" w:rsidRDefault="002048FA" w:rsidP="00D3708C">
      <w:pPr>
        <w:pStyle w:val="PargrafodaLista"/>
        <w:numPr>
          <w:ilvl w:val="2"/>
          <w:numId w:val="3"/>
        </w:numPr>
        <w:spacing w:line="240" w:lineRule="auto"/>
        <w:ind w:left="993"/>
        <w:rPr>
          <w:noProof/>
          <w:lang w:eastAsia="pt-BR"/>
        </w:rPr>
      </w:pPr>
      <w:r w:rsidRPr="00D3708C">
        <w:rPr>
          <w:rFonts w:cstheme="minorHAnsi"/>
          <w:b/>
        </w:rPr>
        <w:t>Net</w:t>
      </w:r>
      <w:r w:rsidRPr="002048FA">
        <w:rPr>
          <w:rFonts w:cstheme="minorHAnsi"/>
          <w:b/>
        </w:rPr>
        <w:t xml:space="preserve"> Promoter Score (NPS)</w:t>
      </w:r>
    </w:p>
    <w:p w14:paraId="7AEF6517" w14:textId="6A15EF9B" w:rsidR="002048FA" w:rsidRPr="002048FA" w:rsidRDefault="002048FA" w:rsidP="00DD2BDD">
      <w:pPr>
        <w:spacing w:line="240" w:lineRule="auto"/>
        <w:ind w:left="360"/>
        <w:rPr>
          <w:rFonts w:cstheme="minorHAnsi"/>
        </w:rPr>
      </w:pPr>
      <w:r w:rsidRPr="002048FA">
        <w:rPr>
          <w:rFonts w:cstheme="minorHAnsi"/>
        </w:rPr>
        <w:t>O Net Promoter Score (NPS) mede a satisfação e a lealdade dos clientes, baseando-se na probabilidade de recomendação dos serviços da Telebras. É uma métrica amplamente utilizada por empresas para avaliar a qualidade dos serviços e identificar áreas de melhoria na experiência do cliente.</w:t>
      </w:r>
    </w:p>
    <w:p w14:paraId="43B7A6BB" w14:textId="3CB7427C" w:rsidR="002048FA" w:rsidRPr="002048FA" w:rsidRDefault="002048FA" w:rsidP="002048FA">
      <w:pPr>
        <w:spacing w:line="240" w:lineRule="auto"/>
        <w:ind w:left="360"/>
        <w:rPr>
          <w:rFonts w:cstheme="minorHAnsi"/>
        </w:rPr>
      </w:pPr>
      <w:r w:rsidRPr="002048FA">
        <w:rPr>
          <w:rFonts w:cstheme="minorHAnsi"/>
        </w:rPr>
        <w:t>A adoção do NPS como indicador estratégico reflete o compromisso da Telebras em colocar o cliente no centro de suas operações. Monitorar a satisfação do cliente de forma estruturada ajuda a empresa a antecipar problemas, identificar pontos fortes e aprimorar continuamente seus serviços para garantir a excelência no atendimento e fortalecer a confiança dos clientes.</w:t>
      </w:r>
    </w:p>
    <w:p w14:paraId="0C24318F" w14:textId="77777777" w:rsidR="00A7434E" w:rsidRDefault="00A7434E" w:rsidP="002048FA">
      <w:pPr>
        <w:spacing w:after="0"/>
        <w:rPr>
          <w:noProof/>
          <w:lang w:eastAsia="pt-BR"/>
        </w:rPr>
      </w:pPr>
    </w:p>
    <w:p w14:paraId="23DC9D60" w14:textId="28D72352" w:rsidR="00F42CFA" w:rsidRPr="00A7434E" w:rsidRDefault="001B488E" w:rsidP="009A7508">
      <w:pPr>
        <w:spacing w:after="0"/>
        <w:ind w:left="1416"/>
        <w:rPr>
          <w:rFonts w:cstheme="minorHAnsi"/>
          <w:color w:val="833C0B" w:themeColor="accent2" w:themeShade="80"/>
        </w:rPr>
      </w:pPr>
      <w:r w:rsidRPr="00A7434E">
        <w:rPr>
          <w:rFonts w:cstheme="minorHAnsi"/>
          <w:noProof/>
          <w:color w:val="833C0B" w:themeColor="accent2" w:themeShade="80"/>
          <w:lang w:eastAsia="pt-BR"/>
        </w:rPr>
        <w:drawing>
          <wp:anchor distT="0" distB="0" distL="114300" distR="114300" simplePos="0" relativeHeight="251658752" behindDoc="0" locked="0" layoutInCell="1" allowOverlap="1" wp14:anchorId="04B97195" wp14:editId="6E29C9C5">
            <wp:simplePos x="0" y="0"/>
            <wp:positionH relativeFrom="column">
              <wp:posOffset>217873</wp:posOffset>
            </wp:positionH>
            <wp:positionV relativeFrom="paragraph">
              <wp:posOffset>7359</wp:posOffset>
            </wp:positionV>
            <wp:extent cx="516890" cy="516890"/>
            <wp:effectExtent l="0" t="0" r="0" b="0"/>
            <wp:wrapSquare wrapText="bothSides"/>
            <wp:docPr id="51" name="Imagem 51" descr="C:\Users\eduardo.sasaki\Downloads\estrategia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duardo.sasaki\Downloads\estrategia (2)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7508" w:rsidRPr="00A7434E">
        <w:rPr>
          <w:rFonts w:cstheme="minorHAnsi"/>
          <w:bCs/>
          <w:color w:val="833C0B" w:themeColor="accent2" w:themeShade="80"/>
          <w:sz w:val="20"/>
          <w:szCs w:val="20"/>
        </w:rPr>
        <w:t>OBJETIVO ESTRATÉGICO</w:t>
      </w:r>
      <w:r w:rsidR="009A7508" w:rsidRPr="00A7434E">
        <w:rPr>
          <w:rFonts w:cstheme="minorHAnsi"/>
          <w:b/>
          <w:bCs/>
          <w:color w:val="833C0B" w:themeColor="accent2" w:themeShade="80"/>
          <w:sz w:val="20"/>
          <w:szCs w:val="20"/>
        </w:rPr>
        <w:t xml:space="preserve"> </w:t>
      </w:r>
      <w:r w:rsidR="00A7434E" w:rsidRPr="00A7434E">
        <w:rPr>
          <w:rFonts w:cstheme="minorHAnsi"/>
          <w:b/>
          <w:bCs/>
          <w:color w:val="833C0B" w:themeColor="accent2" w:themeShade="80"/>
          <w:sz w:val="20"/>
          <w:szCs w:val="20"/>
        </w:rPr>
        <w:t xml:space="preserve">- </w:t>
      </w:r>
      <w:r w:rsidR="00A7434E" w:rsidRPr="00A7434E">
        <w:rPr>
          <w:rFonts w:cstheme="minorHAnsi"/>
          <w:b/>
          <w:bCs/>
          <w:color w:val="833C0B" w:themeColor="accent2" w:themeShade="80"/>
        </w:rPr>
        <w:t>PROMOVER INOVAÇÃO, COM SOLUÇÕES AVANÇADAS E ADAPTÁVEIS ÀS EXIGÊNCIAS DE UM MERCADO DINÂMICO</w:t>
      </w:r>
    </w:p>
    <w:p w14:paraId="550B7EC1" w14:textId="0995D372" w:rsidR="008700BC" w:rsidRDefault="008700BC" w:rsidP="00A7434E">
      <w:pPr>
        <w:spacing w:line="240" w:lineRule="auto"/>
        <w:ind w:left="360"/>
        <w:rPr>
          <w:rFonts w:cstheme="minorHAnsi"/>
        </w:rPr>
      </w:pPr>
    </w:p>
    <w:p w14:paraId="75E4B13F" w14:textId="2BEF1CA0" w:rsidR="00A7434E" w:rsidRPr="00A7434E" w:rsidRDefault="008443E6" w:rsidP="007F13C2">
      <w:pPr>
        <w:pStyle w:val="PargrafodaLista"/>
        <w:numPr>
          <w:ilvl w:val="2"/>
          <w:numId w:val="3"/>
        </w:numPr>
        <w:spacing w:line="240" w:lineRule="auto"/>
        <w:ind w:left="993"/>
        <w:rPr>
          <w:rFonts w:cstheme="minorHAnsi"/>
          <w:b/>
        </w:rPr>
      </w:pPr>
      <w:r>
        <w:rPr>
          <w:rFonts w:cstheme="minorHAnsi"/>
          <w:b/>
        </w:rPr>
        <w:t>Fortalecimento e Adequação da Unidade de Inovação</w:t>
      </w:r>
    </w:p>
    <w:p w14:paraId="105B3461" w14:textId="25BBDAA3" w:rsidR="00A7434E" w:rsidRDefault="008443E6" w:rsidP="00A7434E">
      <w:pPr>
        <w:spacing w:line="240" w:lineRule="auto"/>
        <w:ind w:left="360"/>
        <w:rPr>
          <w:rFonts w:cstheme="minorHAnsi"/>
        </w:rPr>
      </w:pPr>
      <w:r w:rsidRPr="008443E6">
        <w:rPr>
          <w:rFonts w:cstheme="minorHAnsi"/>
        </w:rPr>
        <w:t>Esta ação visa a adequação</w:t>
      </w:r>
      <w:r w:rsidR="00A00BCC">
        <w:rPr>
          <w:rFonts w:cstheme="minorHAnsi"/>
        </w:rPr>
        <w:t xml:space="preserve"> e estruturação</w:t>
      </w:r>
      <w:r w:rsidRPr="008443E6">
        <w:rPr>
          <w:rFonts w:cstheme="minorHAnsi"/>
        </w:rPr>
        <w:t xml:space="preserve"> da Unidade de Inovação, incluindo a revisão e adaptação de processos, a capacitação da equipe e o desenvolvimento de soluções inovadoras alinhadas às novas demandas estratégicas da organização. O objetivo é garantir que a unidade esteja estruturada e preparada para identificar, implementar e escalar tecnologias emergentes, metodologias e práticas que promovam a transformação digital, reforçando a competitividade e a capacidade de adaptação da organização em um mercado em constante evolução.</w:t>
      </w:r>
    </w:p>
    <w:p w14:paraId="4AB949BA" w14:textId="77777777" w:rsidR="00A7434E" w:rsidRPr="00A7434E" w:rsidRDefault="00A7434E" w:rsidP="00DC03D2">
      <w:pPr>
        <w:spacing w:after="0"/>
        <w:ind w:left="1416"/>
        <w:rPr>
          <w:rFonts w:cstheme="minorHAnsi"/>
          <w:bCs/>
          <w:color w:val="833C0B" w:themeColor="accent2" w:themeShade="80"/>
          <w:sz w:val="20"/>
          <w:szCs w:val="20"/>
        </w:rPr>
      </w:pPr>
      <w:bookmarkStart w:id="515" w:name="_Toc151727880"/>
      <w:bookmarkStart w:id="516" w:name="_Toc151728217"/>
      <w:bookmarkStart w:id="517" w:name="_Toc151730692"/>
      <w:bookmarkStart w:id="518" w:name="_Toc151731411"/>
      <w:bookmarkStart w:id="519" w:name="_Toc152001425"/>
      <w:bookmarkStart w:id="520" w:name="_Toc152001515"/>
      <w:bookmarkStart w:id="521" w:name="_Toc152056826"/>
      <w:bookmarkStart w:id="522" w:name="_Toc152611032"/>
      <w:bookmarkStart w:id="523" w:name="_Toc152664161"/>
      <w:bookmarkStart w:id="524" w:name="_Toc153270371"/>
      <w:bookmarkStart w:id="525" w:name="_Toc153270476"/>
      <w:bookmarkStart w:id="526" w:name="_Toc151727881"/>
      <w:bookmarkStart w:id="527" w:name="_Toc151728218"/>
      <w:bookmarkStart w:id="528" w:name="_Toc151730693"/>
      <w:bookmarkStart w:id="529" w:name="_Toc151731412"/>
      <w:bookmarkStart w:id="530" w:name="_Toc152001426"/>
      <w:bookmarkStart w:id="531" w:name="_Toc152001516"/>
      <w:bookmarkStart w:id="532" w:name="_Toc152056827"/>
      <w:bookmarkStart w:id="533" w:name="_Toc152611033"/>
      <w:bookmarkStart w:id="534" w:name="_Toc152664162"/>
      <w:bookmarkStart w:id="535" w:name="_Toc153270372"/>
      <w:bookmarkStart w:id="536" w:name="_Toc153270477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</w:p>
    <w:p w14:paraId="62E9A4B4" w14:textId="3A2B58BE" w:rsidR="00AF6F8F" w:rsidRDefault="00DC03D2" w:rsidP="00DC03D2">
      <w:pPr>
        <w:spacing w:after="0"/>
        <w:ind w:left="1416"/>
        <w:rPr>
          <w:rFonts w:cstheme="minorHAnsi"/>
          <w:b/>
          <w:bCs/>
          <w:color w:val="833C0B" w:themeColor="accent2" w:themeShade="80"/>
        </w:rPr>
      </w:pPr>
      <w:r w:rsidRPr="00A7434E">
        <w:rPr>
          <w:rFonts w:cstheme="minorHAnsi"/>
          <w:noProof/>
          <w:color w:val="833C0B" w:themeColor="accent2" w:themeShade="80"/>
          <w:lang w:eastAsia="pt-BR"/>
        </w:rPr>
        <w:drawing>
          <wp:anchor distT="0" distB="0" distL="114300" distR="114300" simplePos="0" relativeHeight="251659776" behindDoc="0" locked="0" layoutInCell="1" allowOverlap="1" wp14:anchorId="6DDB9461" wp14:editId="02711FE1">
            <wp:simplePos x="0" y="0"/>
            <wp:positionH relativeFrom="column">
              <wp:posOffset>154305</wp:posOffset>
            </wp:positionH>
            <wp:positionV relativeFrom="paragraph">
              <wp:posOffset>104922</wp:posOffset>
            </wp:positionV>
            <wp:extent cx="516890" cy="516890"/>
            <wp:effectExtent l="0" t="0" r="0" b="0"/>
            <wp:wrapSquare wrapText="bothSides"/>
            <wp:docPr id="60" name="Imagem 60" descr="C:\Users\eduardo.sasaki\Downloads\estrategia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duardo.sasaki\Downloads\estrategia (2)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7434E">
        <w:rPr>
          <w:rFonts w:cstheme="minorHAnsi"/>
          <w:bCs/>
          <w:color w:val="833C0B" w:themeColor="accent2" w:themeShade="80"/>
          <w:sz w:val="20"/>
          <w:szCs w:val="20"/>
        </w:rPr>
        <w:t>OBJETIVO ESTRATÉGICO</w:t>
      </w:r>
      <w:r w:rsidRPr="00A7434E">
        <w:rPr>
          <w:rFonts w:cstheme="minorHAnsi"/>
          <w:b/>
          <w:bCs/>
          <w:color w:val="833C0B" w:themeColor="accent2" w:themeShade="80"/>
          <w:sz w:val="20"/>
          <w:szCs w:val="20"/>
        </w:rPr>
        <w:t xml:space="preserve"> - </w:t>
      </w:r>
      <w:r w:rsidR="008A0916" w:rsidRPr="008A0916">
        <w:rPr>
          <w:rFonts w:cstheme="minorHAnsi"/>
          <w:b/>
          <w:bCs/>
          <w:color w:val="833C0B" w:themeColor="accent2" w:themeShade="80"/>
        </w:rPr>
        <w:t>OTIMIZAR A ESTRUTURA ORGANIZACIONAL E OS PROCESSOS EMPRESARIAIS, VISANDO EFETIVIDADE, QUALIDADE E ADERÊNCIA ÀS BOAS PRÁTICAS AMBIENTAIS, SOCIAIS E DE GOVERNANÇA</w:t>
      </w:r>
    </w:p>
    <w:p w14:paraId="2BF83104" w14:textId="016B87B5" w:rsidR="008A0916" w:rsidRDefault="008A0916" w:rsidP="00DC03D2">
      <w:pPr>
        <w:spacing w:after="0"/>
        <w:ind w:left="1416"/>
        <w:rPr>
          <w:rFonts w:cstheme="minorHAnsi"/>
        </w:rPr>
      </w:pPr>
    </w:p>
    <w:p w14:paraId="2D23F099" w14:textId="254BD2C5" w:rsidR="008A0916" w:rsidRDefault="008A0916" w:rsidP="007F13C2">
      <w:pPr>
        <w:pStyle w:val="PargrafodaLista"/>
        <w:numPr>
          <w:ilvl w:val="2"/>
          <w:numId w:val="3"/>
        </w:numPr>
        <w:spacing w:line="240" w:lineRule="auto"/>
        <w:ind w:left="993"/>
        <w:rPr>
          <w:rFonts w:cstheme="minorHAnsi"/>
        </w:rPr>
      </w:pPr>
      <w:r w:rsidRPr="008A0916">
        <w:rPr>
          <w:rFonts w:cstheme="minorHAnsi"/>
          <w:b/>
        </w:rPr>
        <w:t>Índice de Sustentabilidade e Governança (</w:t>
      </w:r>
      <w:proofErr w:type="spellStart"/>
      <w:r w:rsidRPr="008A0916">
        <w:rPr>
          <w:rFonts w:cstheme="minorHAnsi"/>
          <w:b/>
        </w:rPr>
        <w:t>iESGo</w:t>
      </w:r>
      <w:proofErr w:type="spellEnd"/>
      <w:r w:rsidRPr="008A0916">
        <w:rPr>
          <w:rFonts w:cstheme="minorHAnsi"/>
          <w:b/>
        </w:rPr>
        <w:t>)</w:t>
      </w:r>
    </w:p>
    <w:p w14:paraId="05361A1E" w14:textId="403D304B" w:rsidR="008A0916" w:rsidRDefault="008A0916" w:rsidP="005E2F9D">
      <w:pPr>
        <w:spacing w:line="240" w:lineRule="auto"/>
        <w:ind w:left="360"/>
        <w:rPr>
          <w:rFonts w:cstheme="minorHAnsi"/>
        </w:rPr>
      </w:pPr>
      <w:r w:rsidRPr="008A0916">
        <w:rPr>
          <w:rFonts w:cstheme="minorHAnsi"/>
        </w:rPr>
        <w:t xml:space="preserve">O </w:t>
      </w:r>
      <w:proofErr w:type="spellStart"/>
      <w:r w:rsidRPr="008A0916">
        <w:rPr>
          <w:rFonts w:cstheme="minorHAnsi"/>
        </w:rPr>
        <w:t>iESGo</w:t>
      </w:r>
      <w:proofErr w:type="spellEnd"/>
      <w:r w:rsidRPr="008A0916">
        <w:rPr>
          <w:rFonts w:cstheme="minorHAnsi"/>
        </w:rPr>
        <w:t xml:space="preserve"> (Índice de Governança, Sustentabilidade e Gestão nas Organizações Públicas) foi desenvolvido pelo Tribunal de Contas da União (TCU) para avaliar o grau de maturidade em </w:t>
      </w:r>
      <w:r w:rsidRPr="008A0916">
        <w:rPr>
          <w:rFonts w:cstheme="minorHAnsi"/>
        </w:rPr>
        <w:lastRenderedPageBreak/>
        <w:t>práticas de governança, sustentabilidade e gestão nas organizações públicas, incluindo empresas estatais. Este índice mede dimensões essenciais, como liderança, estratégia, controle, gestão de pessoas, tecnologia da informação, contratações, orçamento, e sustentabilidade ambiental e social. O modelo, amplamente utilizado na administração pública federal, reflete a evolução da Telebras em comparação com as melhores práticas de governança e gestão no setor público, promovendo alinhamento com padrões nacionais e internacionais de excelência.</w:t>
      </w:r>
    </w:p>
    <w:p w14:paraId="4B0A6A62" w14:textId="77777777" w:rsidR="008D41B8" w:rsidRPr="00CD1404" w:rsidRDefault="008D41B8" w:rsidP="005E2F9D">
      <w:pPr>
        <w:spacing w:line="240" w:lineRule="auto"/>
        <w:ind w:left="360"/>
        <w:rPr>
          <w:rFonts w:cstheme="minorHAnsi"/>
        </w:rPr>
      </w:pPr>
    </w:p>
    <w:p w14:paraId="48DC6D89" w14:textId="076D5231" w:rsidR="00C429EF" w:rsidRDefault="00C429EF" w:rsidP="009C4C7F">
      <w:pPr>
        <w:spacing w:after="0"/>
        <w:ind w:left="1416"/>
        <w:rPr>
          <w:rFonts w:cstheme="minorHAnsi"/>
          <w:b/>
          <w:bCs/>
          <w:color w:val="833C0B" w:themeColor="accent2" w:themeShade="80"/>
        </w:rPr>
      </w:pPr>
      <w:bookmarkStart w:id="537" w:name="_Toc151727883"/>
      <w:bookmarkStart w:id="538" w:name="_Toc151728220"/>
      <w:bookmarkStart w:id="539" w:name="_Toc151730695"/>
      <w:bookmarkStart w:id="540" w:name="_Toc151731414"/>
      <w:bookmarkStart w:id="541" w:name="_Toc152001428"/>
      <w:bookmarkStart w:id="542" w:name="_Toc152001518"/>
      <w:bookmarkStart w:id="543" w:name="_Toc152056829"/>
      <w:bookmarkStart w:id="544" w:name="_Toc152611035"/>
      <w:bookmarkStart w:id="545" w:name="_Toc152664164"/>
      <w:bookmarkStart w:id="546" w:name="_Toc153270374"/>
      <w:bookmarkStart w:id="547" w:name="_Toc153270479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r w:rsidRPr="009C4C7F">
        <w:rPr>
          <w:rFonts w:cstheme="minorHAnsi"/>
          <w:noProof/>
          <w:color w:val="833C0B" w:themeColor="accent2" w:themeShade="80"/>
          <w:lang w:eastAsia="pt-BR"/>
        </w:rPr>
        <w:drawing>
          <wp:anchor distT="0" distB="0" distL="114300" distR="114300" simplePos="0" relativeHeight="251661824" behindDoc="0" locked="0" layoutInCell="1" allowOverlap="1" wp14:anchorId="0A8D5A62" wp14:editId="35043B07">
            <wp:simplePos x="0" y="0"/>
            <wp:positionH relativeFrom="column">
              <wp:posOffset>154305</wp:posOffset>
            </wp:positionH>
            <wp:positionV relativeFrom="paragraph">
              <wp:posOffset>53068</wp:posOffset>
            </wp:positionV>
            <wp:extent cx="516890" cy="516890"/>
            <wp:effectExtent l="0" t="0" r="0" b="0"/>
            <wp:wrapSquare wrapText="bothSides"/>
            <wp:docPr id="70" name="Imagem 70" descr="C:\Users\eduardo.sasaki\Downloads\estrategia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duardo.sasaki\Downloads\estrategia (2)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C4C7F" w:rsidRPr="009C4C7F">
        <w:rPr>
          <w:rFonts w:cstheme="minorHAnsi"/>
          <w:bCs/>
          <w:color w:val="833C0B" w:themeColor="accent2" w:themeShade="80"/>
          <w:sz w:val="20"/>
          <w:szCs w:val="20"/>
        </w:rPr>
        <w:t>OBJETIVO ESTRATÉGICO</w:t>
      </w:r>
      <w:r w:rsidR="009C4C7F" w:rsidRPr="009C4C7F">
        <w:rPr>
          <w:rFonts w:cstheme="minorHAnsi"/>
          <w:b/>
          <w:bCs/>
          <w:color w:val="833C0B" w:themeColor="accent2" w:themeShade="80"/>
          <w:sz w:val="20"/>
          <w:szCs w:val="20"/>
        </w:rPr>
        <w:t xml:space="preserve"> - </w:t>
      </w:r>
      <w:r w:rsidR="009C4C7F" w:rsidRPr="009C4C7F">
        <w:rPr>
          <w:rFonts w:cstheme="minorHAnsi"/>
          <w:b/>
          <w:bCs/>
          <w:color w:val="833C0B" w:themeColor="accent2" w:themeShade="80"/>
        </w:rPr>
        <w:t>FORTALECER UMA CULTURA DE AGILIDADE E ENGAJAMENTO, COM A VALORIZAÇÃO DOS TALENTOS PARA SUSTENTAR OS CONHECIMENTOS E AS COMPETÊNCIAS ORGANIZACIONAIS</w:t>
      </w:r>
    </w:p>
    <w:p w14:paraId="07F6D6BE" w14:textId="77777777" w:rsidR="00561D37" w:rsidRDefault="00561D37" w:rsidP="009C4C7F">
      <w:pPr>
        <w:spacing w:after="0"/>
        <w:ind w:left="1416"/>
        <w:rPr>
          <w:rFonts w:cstheme="minorHAnsi"/>
          <w:b/>
          <w:bCs/>
          <w:color w:val="833C0B" w:themeColor="accent2" w:themeShade="80"/>
        </w:rPr>
      </w:pPr>
    </w:p>
    <w:p w14:paraId="0824093D" w14:textId="0B565182" w:rsidR="009C4C7F" w:rsidRPr="007F13C2" w:rsidRDefault="009C4C7F" w:rsidP="007F13C2">
      <w:pPr>
        <w:pStyle w:val="PargrafodaLista"/>
        <w:numPr>
          <w:ilvl w:val="2"/>
          <w:numId w:val="3"/>
        </w:numPr>
        <w:spacing w:line="240" w:lineRule="auto"/>
        <w:ind w:left="993"/>
        <w:rPr>
          <w:rFonts w:cstheme="minorHAnsi"/>
          <w:b/>
        </w:rPr>
      </w:pPr>
      <w:r w:rsidRPr="007F13C2">
        <w:rPr>
          <w:rFonts w:cstheme="minorHAnsi"/>
          <w:b/>
        </w:rPr>
        <w:t>Índice de Satisfação dos Colaboradores (</w:t>
      </w:r>
      <w:proofErr w:type="spellStart"/>
      <w:r w:rsidRPr="007F13C2">
        <w:rPr>
          <w:rFonts w:cstheme="minorHAnsi"/>
          <w:b/>
        </w:rPr>
        <w:t>eNPS</w:t>
      </w:r>
      <w:proofErr w:type="spellEnd"/>
      <w:r w:rsidRPr="007F13C2">
        <w:rPr>
          <w:rFonts w:cstheme="minorHAnsi"/>
          <w:b/>
        </w:rPr>
        <w:t>)</w:t>
      </w:r>
    </w:p>
    <w:p w14:paraId="69832DDE" w14:textId="77777777" w:rsidR="009C4C7F" w:rsidRPr="009C4C7F" w:rsidRDefault="009C4C7F" w:rsidP="009C4C7F">
      <w:pPr>
        <w:spacing w:line="240" w:lineRule="auto"/>
        <w:ind w:left="360"/>
        <w:rPr>
          <w:rFonts w:cstheme="minorHAnsi"/>
        </w:rPr>
      </w:pPr>
      <w:r w:rsidRPr="009C4C7F">
        <w:rPr>
          <w:rFonts w:cstheme="minorHAnsi"/>
        </w:rPr>
        <w:t xml:space="preserve">Avalia o nível de satisfação e engajamento dos colaboradores em relação à Telebras por meio do índice </w:t>
      </w:r>
      <w:proofErr w:type="spellStart"/>
      <w:r w:rsidRPr="009C4C7F">
        <w:rPr>
          <w:rFonts w:cstheme="minorHAnsi"/>
        </w:rPr>
        <w:t>eNPS</w:t>
      </w:r>
      <w:proofErr w:type="spellEnd"/>
      <w:r w:rsidRPr="009C4C7F">
        <w:rPr>
          <w:rFonts w:cstheme="minorHAnsi"/>
        </w:rPr>
        <w:t xml:space="preserve"> (</w:t>
      </w:r>
      <w:proofErr w:type="spellStart"/>
      <w:r w:rsidRPr="009C4C7F">
        <w:rPr>
          <w:rFonts w:cstheme="minorHAnsi"/>
        </w:rPr>
        <w:t>Employee</w:t>
      </w:r>
      <w:proofErr w:type="spellEnd"/>
      <w:r w:rsidRPr="009C4C7F">
        <w:rPr>
          <w:rFonts w:cstheme="minorHAnsi"/>
        </w:rPr>
        <w:t xml:space="preserve"> Net Promoter Score), que mede a disposição dos colaboradores em recomendar a empresa como um bom lugar para trabalhar.</w:t>
      </w:r>
    </w:p>
    <w:p w14:paraId="60F50D7A" w14:textId="6738A034" w:rsidR="009C4C7F" w:rsidRPr="009C4C7F" w:rsidRDefault="009C4C7F" w:rsidP="009C4C7F">
      <w:pPr>
        <w:spacing w:line="240" w:lineRule="auto"/>
        <w:ind w:left="360"/>
        <w:rPr>
          <w:rFonts w:cstheme="minorHAnsi"/>
        </w:rPr>
      </w:pPr>
      <w:r w:rsidRPr="009C4C7F">
        <w:rPr>
          <w:rFonts w:cstheme="minorHAnsi"/>
        </w:rPr>
        <w:t xml:space="preserve">O </w:t>
      </w:r>
      <w:proofErr w:type="spellStart"/>
      <w:r w:rsidRPr="009C4C7F">
        <w:rPr>
          <w:rFonts w:cstheme="minorHAnsi"/>
        </w:rPr>
        <w:t>eNPS</w:t>
      </w:r>
      <w:proofErr w:type="spellEnd"/>
      <w:r w:rsidRPr="009C4C7F">
        <w:rPr>
          <w:rFonts w:cstheme="minorHAnsi"/>
        </w:rPr>
        <w:t xml:space="preserve"> é um indicador simples e eficaz que fornece insights sobre o engajamento e a satisfação dos colaboradores. Ele permite identificar áreas críticas que necessitam de melhoria e orienta a implementação de ações estratégicas para promover um ambiente de trabalho mais saudável, produtivo e alinhado aos valores organizacionais.</w:t>
      </w:r>
    </w:p>
    <w:p w14:paraId="282DA639" w14:textId="77777777" w:rsidR="009C4C7F" w:rsidRPr="009C4C7F" w:rsidRDefault="009C4C7F" w:rsidP="009C4C7F">
      <w:pPr>
        <w:spacing w:line="240" w:lineRule="auto"/>
        <w:ind w:left="360"/>
        <w:rPr>
          <w:rFonts w:cstheme="minorHAnsi"/>
        </w:rPr>
      </w:pPr>
    </w:p>
    <w:p w14:paraId="7A4EB0AB" w14:textId="2626A286" w:rsidR="009C4C7F" w:rsidRPr="009C4C7F" w:rsidRDefault="009C4C7F" w:rsidP="007F13C2">
      <w:pPr>
        <w:pStyle w:val="PargrafodaLista"/>
        <w:numPr>
          <w:ilvl w:val="2"/>
          <w:numId w:val="3"/>
        </w:numPr>
        <w:spacing w:line="240" w:lineRule="auto"/>
        <w:ind w:left="993"/>
        <w:rPr>
          <w:rFonts w:cstheme="minorHAnsi"/>
          <w:b/>
        </w:rPr>
      </w:pPr>
      <w:r w:rsidRPr="009C4C7F">
        <w:rPr>
          <w:rFonts w:cstheme="minorHAnsi"/>
          <w:b/>
        </w:rPr>
        <w:t>Evolução da Maturidade da Gestão do Conhecimento</w:t>
      </w:r>
    </w:p>
    <w:p w14:paraId="37DC99C4" w14:textId="77777777" w:rsidR="009C4C7F" w:rsidRPr="009C4C7F" w:rsidRDefault="009C4C7F" w:rsidP="009C4C7F">
      <w:pPr>
        <w:spacing w:line="240" w:lineRule="auto"/>
        <w:ind w:left="360"/>
        <w:rPr>
          <w:rFonts w:cstheme="minorHAnsi"/>
        </w:rPr>
      </w:pPr>
      <w:r w:rsidRPr="009C4C7F">
        <w:rPr>
          <w:rFonts w:cstheme="minorHAnsi"/>
        </w:rPr>
        <w:t>Medir o progresso da Telebras na implementação de práticas de gestão do conhecimento, avaliando a maturidade organizacional com base em um modelo estruturado. Este indicador reflete a capacidade da empresa de capturar, organizar, compartilhar e aplicar conhecimento de forma estratégica.</w:t>
      </w:r>
    </w:p>
    <w:p w14:paraId="4B0EA375" w14:textId="66960FC2" w:rsidR="00B02855" w:rsidRDefault="009C4C7F" w:rsidP="008D41B8">
      <w:pPr>
        <w:spacing w:line="240" w:lineRule="auto"/>
        <w:ind w:left="360"/>
        <w:rPr>
          <w:rFonts w:cstheme="minorHAnsi"/>
        </w:rPr>
      </w:pPr>
      <w:r w:rsidRPr="009C4C7F">
        <w:rPr>
          <w:rFonts w:cstheme="minorHAnsi"/>
        </w:rPr>
        <w:t xml:space="preserve">O indicador de Gestão do Conhecimento é uma ferramenta essencial para monitorar e direcionar a evolução da modernidade organizacional da Telebras. Ele reflete o compromisso da companhia em promover práticas estruturadas que sustentam as competências organizacionais, incentivam o compartilhamento de conhecimento e alinham essas ações aos objetivos estratégicos. </w:t>
      </w:r>
    </w:p>
    <w:p w14:paraId="46C0D00D" w14:textId="77777777" w:rsidR="00D44B78" w:rsidRDefault="00D44B78" w:rsidP="009C4C7F">
      <w:pPr>
        <w:spacing w:line="240" w:lineRule="auto"/>
        <w:ind w:left="360"/>
        <w:rPr>
          <w:rFonts w:cstheme="minorHAnsi"/>
        </w:rPr>
      </w:pPr>
    </w:p>
    <w:p w14:paraId="58E1459E" w14:textId="2F6119ED" w:rsidR="00DD2BDD" w:rsidRDefault="00DD2BDD">
      <w:pPr>
        <w:spacing w:before="0" w:after="160"/>
        <w:jc w:val="left"/>
        <w:rPr>
          <w:sz w:val="14"/>
          <w:szCs w:val="14"/>
          <w:highlight w:val="yellow"/>
        </w:rPr>
      </w:pPr>
      <w:r>
        <w:rPr>
          <w:sz w:val="14"/>
          <w:szCs w:val="14"/>
          <w:highlight w:val="yellow"/>
        </w:rPr>
        <w:br w:type="page"/>
      </w:r>
    </w:p>
    <w:p w14:paraId="3B2C7376" w14:textId="77777777" w:rsidR="008E1B2E" w:rsidRPr="00C7735D" w:rsidRDefault="008E1B2E" w:rsidP="004B5CE5">
      <w:pPr>
        <w:spacing w:before="0" w:after="0"/>
        <w:rPr>
          <w:sz w:val="14"/>
          <w:szCs w:val="14"/>
          <w:highlight w:val="yellow"/>
        </w:rPr>
      </w:pPr>
    </w:p>
    <w:p w14:paraId="6744A186" w14:textId="7D466B68" w:rsidR="00854FA0" w:rsidRPr="00C7735D" w:rsidRDefault="00854FA0" w:rsidP="00615156">
      <w:pPr>
        <w:pStyle w:val="Ttulo2"/>
        <w:numPr>
          <w:ilvl w:val="1"/>
          <w:numId w:val="3"/>
        </w:numPr>
        <w:rPr>
          <w:rFonts w:ascii="Aptos" w:hAnsi="Aptos"/>
          <w:color w:val="002060"/>
        </w:rPr>
      </w:pPr>
      <w:bookmarkStart w:id="548" w:name="_Toc225325176"/>
      <w:r w:rsidRPr="00C7735D">
        <w:rPr>
          <w:rFonts w:ascii="Aptos" w:hAnsi="Aptos"/>
          <w:color w:val="002060"/>
        </w:rPr>
        <w:t>Iniciativas Estratégicas</w:t>
      </w:r>
      <w:bookmarkEnd w:id="548"/>
    </w:p>
    <w:p w14:paraId="519D8B27" w14:textId="77777777" w:rsidR="0092416A" w:rsidRPr="00C7735D" w:rsidRDefault="0092416A" w:rsidP="00A6298A">
      <w:pPr>
        <w:ind w:left="360"/>
      </w:pPr>
      <w:r w:rsidRPr="00C7735D">
        <w:t>As iniciativas estratégicas da Telebras são ações específicas e estruturadas que têm como objetivo garantir a execução do Plano Estratégico Institucional (PEI) 2025-2030. Elas traduzem os objetivos estratégicos em atividades práticas, promovendo resultados tangíveis.</w:t>
      </w:r>
    </w:p>
    <w:p w14:paraId="24433F4A" w14:textId="77777777" w:rsidR="00017A77" w:rsidRPr="00C7735D" w:rsidRDefault="008B3FBC" w:rsidP="00A6298A">
      <w:pPr>
        <w:ind w:left="360"/>
      </w:pPr>
      <w:r w:rsidRPr="00C7735D">
        <w:t xml:space="preserve">As iniciativas foram organizadas de forma a refletir as </w:t>
      </w:r>
      <w:r w:rsidRPr="00C7735D">
        <w:rPr>
          <w:b/>
        </w:rPr>
        <w:t>diretrizes estratégicas</w:t>
      </w:r>
      <w:r w:rsidRPr="00C7735D">
        <w:t>, assegurando o alinhamento entre planejamento e execução.</w:t>
      </w:r>
    </w:p>
    <w:p w14:paraId="3C95EEFA" w14:textId="77777777" w:rsidR="00F1393C" w:rsidRPr="00C7735D" w:rsidRDefault="00F1393C" w:rsidP="00A6298A">
      <w:pPr>
        <w:ind w:left="360"/>
      </w:pPr>
      <w:r w:rsidRPr="00C7735D">
        <w:t>As iniciativas propostas representam um ponto de partida sólido e estratégico para a execução do Plano Estratégico Institucional 2025-2030. Contudo, sua eficácia depende diretamente de uma elaboração cuidadosa, implementação eficiente e avaliação contínua, sempre considerando as demandas e prioridades específicas da Telebras.</w:t>
      </w:r>
    </w:p>
    <w:p w14:paraId="48CC524A" w14:textId="01AC0082" w:rsidR="00F1393C" w:rsidRDefault="00F1393C" w:rsidP="00A6298A">
      <w:pPr>
        <w:ind w:left="360"/>
      </w:pPr>
      <w:r w:rsidRPr="00C7735D">
        <w:t>Essas iniciativas serão detalhadas e operacionalizadas por meio de instrumentos de planejamento setorial, que abrangem cada área da organização no nível tático. Esse processo é guiado por seis Planos Diretores, que orientam as atividades estratégicas nas seguintes áreas:</w:t>
      </w:r>
    </w:p>
    <w:p w14:paraId="3E9C32E6" w14:textId="77777777" w:rsidR="008D56CC" w:rsidRPr="00C7735D" w:rsidRDefault="008D56CC" w:rsidP="00A6298A">
      <w:pPr>
        <w:ind w:left="360"/>
      </w:pPr>
    </w:p>
    <w:p w14:paraId="316B061E" w14:textId="77777777" w:rsidR="00F1393C" w:rsidRPr="00C7735D" w:rsidRDefault="00F1393C" w:rsidP="00DD2BDD">
      <w:pPr>
        <w:pStyle w:val="PargrafodaLista"/>
        <w:numPr>
          <w:ilvl w:val="0"/>
          <w:numId w:val="25"/>
        </w:numPr>
      </w:pPr>
      <w:r w:rsidRPr="00C7735D">
        <w:t>Plano Diretor Administrativo-Financeiro e Relações com Investidores (PDAFRI)</w:t>
      </w:r>
    </w:p>
    <w:p w14:paraId="684E3FAD" w14:textId="77777777" w:rsidR="00F1393C" w:rsidRPr="00C7735D" w:rsidRDefault="00F1393C" w:rsidP="00DD2BDD">
      <w:pPr>
        <w:pStyle w:val="PargrafodaLista"/>
        <w:numPr>
          <w:ilvl w:val="0"/>
          <w:numId w:val="25"/>
        </w:numPr>
      </w:pPr>
      <w:r w:rsidRPr="00C7735D">
        <w:t>Plano Diretor Comercial (PDC)</w:t>
      </w:r>
    </w:p>
    <w:p w14:paraId="3E26780C" w14:textId="77777777" w:rsidR="00F1393C" w:rsidRPr="00C7735D" w:rsidRDefault="00F1393C" w:rsidP="00DD2BDD">
      <w:pPr>
        <w:pStyle w:val="PargrafodaLista"/>
        <w:numPr>
          <w:ilvl w:val="0"/>
          <w:numId w:val="25"/>
        </w:numPr>
      </w:pPr>
      <w:r w:rsidRPr="00C7735D">
        <w:t>Plano Diretor de Governança (PDG)</w:t>
      </w:r>
    </w:p>
    <w:p w14:paraId="4197ACCC" w14:textId="77777777" w:rsidR="00F1393C" w:rsidRPr="00C7735D" w:rsidRDefault="00F1393C" w:rsidP="00DD2BDD">
      <w:pPr>
        <w:pStyle w:val="PargrafodaLista"/>
        <w:numPr>
          <w:ilvl w:val="0"/>
          <w:numId w:val="25"/>
        </w:numPr>
      </w:pPr>
      <w:r w:rsidRPr="00C7735D">
        <w:t>Plano Diretor de Tecnologia da Informação (PDTI)</w:t>
      </w:r>
    </w:p>
    <w:p w14:paraId="30D45B12" w14:textId="77777777" w:rsidR="00F1393C" w:rsidRPr="00C7735D" w:rsidRDefault="00F1393C" w:rsidP="00DD2BDD">
      <w:pPr>
        <w:pStyle w:val="PargrafodaLista"/>
        <w:numPr>
          <w:ilvl w:val="0"/>
          <w:numId w:val="25"/>
        </w:numPr>
      </w:pPr>
      <w:r w:rsidRPr="00C7735D">
        <w:t>Plano Diretor do Gabinete da Presidência (PDGPR)</w:t>
      </w:r>
    </w:p>
    <w:p w14:paraId="0A17F272" w14:textId="39A5FB4F" w:rsidR="00F1393C" w:rsidRDefault="00F1393C" w:rsidP="00DD2BDD">
      <w:pPr>
        <w:pStyle w:val="PargrafodaLista"/>
        <w:numPr>
          <w:ilvl w:val="0"/>
          <w:numId w:val="25"/>
        </w:numPr>
      </w:pPr>
      <w:r w:rsidRPr="00C7735D">
        <w:t>Plano Diretor Técnico Operacional (PDTO)</w:t>
      </w:r>
    </w:p>
    <w:p w14:paraId="2FA6DA4B" w14:textId="77777777" w:rsidR="008D56CC" w:rsidRPr="00C7735D" w:rsidRDefault="008D56CC" w:rsidP="00A6298A">
      <w:pPr>
        <w:ind w:left="360"/>
      </w:pPr>
    </w:p>
    <w:p w14:paraId="2FDD47F3" w14:textId="77777777" w:rsidR="00F1393C" w:rsidRPr="00C7735D" w:rsidRDefault="00F1393C" w:rsidP="00A6298A">
      <w:pPr>
        <w:ind w:left="360"/>
      </w:pPr>
      <w:r w:rsidRPr="00C7735D">
        <w:t>A eficácia dessas iniciativas está diretamente relacionada à sua adequação às necessidades organizacionais e à execução consistente de cada plano. Esse trabalho exige a plena participação e comprometimento da Diretoria Executiva, que desempenha um papel essencial na condução e supervisão das ações estratégicas.</w:t>
      </w:r>
    </w:p>
    <w:p w14:paraId="360EB0E4" w14:textId="77777777" w:rsidR="00F1393C" w:rsidRPr="00C7735D" w:rsidRDefault="00F1393C" w:rsidP="00A6298A">
      <w:pPr>
        <w:ind w:left="360"/>
      </w:pPr>
      <w:r w:rsidRPr="00C7735D">
        <w:t>Ao integrar a visão estratégica ao nível tático, essas iniciativas fortalecem a capacidade da Telebras de alcançar seus objetivos, promovendo resultados que impactam positivamente a sociedade, os clientes e os stakeholders.</w:t>
      </w:r>
    </w:p>
    <w:p w14:paraId="331DF1BB" w14:textId="139E32C0" w:rsidR="00AD017D" w:rsidRDefault="00AD017D">
      <w:pPr>
        <w:spacing w:before="0" w:after="160"/>
        <w:jc w:val="left"/>
        <w:rPr>
          <w:rFonts w:cstheme="minorHAnsi"/>
          <w:highlight w:val="yellow"/>
        </w:rPr>
      </w:pPr>
      <w:r>
        <w:rPr>
          <w:rFonts w:cstheme="minorHAnsi"/>
          <w:highlight w:val="yellow"/>
        </w:rPr>
        <w:br w:type="page"/>
      </w:r>
    </w:p>
    <w:p w14:paraId="07DF1214" w14:textId="58FA3C84" w:rsidR="0047132E" w:rsidRPr="0033501D" w:rsidRDefault="0047132E" w:rsidP="00615156">
      <w:pPr>
        <w:pStyle w:val="Ttulo2"/>
        <w:numPr>
          <w:ilvl w:val="1"/>
          <w:numId w:val="3"/>
        </w:numPr>
        <w:rPr>
          <w:rFonts w:ascii="Aptos" w:hAnsi="Aptos"/>
          <w:color w:val="002060"/>
        </w:rPr>
      </w:pPr>
      <w:bookmarkStart w:id="549" w:name="_Toc225325177"/>
      <w:r w:rsidRPr="0033501D">
        <w:rPr>
          <w:rFonts w:ascii="Aptos" w:hAnsi="Aptos"/>
          <w:color w:val="002060"/>
        </w:rPr>
        <w:lastRenderedPageBreak/>
        <w:t>Riscos Estratégicos</w:t>
      </w:r>
      <w:bookmarkEnd w:id="549"/>
    </w:p>
    <w:p w14:paraId="2FE0CAF5" w14:textId="7F0B9231" w:rsidR="00947B78" w:rsidRDefault="00947B78" w:rsidP="00A6298A">
      <w:pPr>
        <w:ind w:left="360"/>
      </w:pPr>
      <w:r w:rsidRPr="00947B78">
        <w:t xml:space="preserve">O alinhamento do plano estratégico da Telebras para 2025-2030 com os riscos estratégicos aprovados pela 1781ª REDIR reflete uma abordagem integrada que fortalece a capacidade da empresa de identificar, mitigar e gerenciar vulnerabilidades. Os riscos estratégicos atuais foram cruzados com os novos objetivos estratégicos, iniciativas e ações propostas, demonstrando a conexão direta entre o planejamento estratégico e a gestão de riscos estratégicos. Essa integração assegura que a execução do plano contribua para a mitigação dos riscos estratégicos identificados, promovendo eficiência operacional, sustentabilidade financeira e integridade organizacional. </w:t>
      </w:r>
    </w:p>
    <w:p w14:paraId="171B7D94" w14:textId="1571CFC9" w:rsidR="00947B78" w:rsidRPr="00947B78" w:rsidRDefault="00947B78" w:rsidP="00A6298A">
      <w:pPr>
        <w:ind w:left="360"/>
      </w:pPr>
      <w:r w:rsidRPr="00947B78">
        <w:t xml:space="preserve">A integração entre os riscos estratégicos identificados e os objetivos, iniciativas e ações propostas no Plano Estratégico Institucional 2025-2030 reforça o compromisso da Telebras com uma gestão orientada à mitigação de vulnerabilidades e à garantia da eficiência operacional. </w:t>
      </w:r>
    </w:p>
    <w:p w14:paraId="5972E242" w14:textId="77777777" w:rsidR="00947B78" w:rsidRPr="00947B78" w:rsidRDefault="00947B78" w:rsidP="00A6298A">
      <w:pPr>
        <w:ind w:left="360"/>
      </w:pPr>
      <w:r w:rsidRPr="00947B78">
        <w:t xml:space="preserve">Além disso, a execução das ações planejadas, alinhadas a iniciativas robustas e bem definidas, permitirá que a Telebras se antecipe a desafios emergentes, promovendo resiliência e fortalecendo sua posição no mercado de telecomunicações.  </w:t>
      </w:r>
    </w:p>
    <w:p w14:paraId="16979BBA" w14:textId="3D659C7D" w:rsidR="00947B78" w:rsidRDefault="00947B78" w:rsidP="00A6298A">
      <w:pPr>
        <w:ind w:left="360"/>
      </w:pPr>
      <w:r w:rsidRPr="00947B78">
        <w:t>Com essa abordagem integrada e contínua, a Telebras consolida seu papel estratégico na transformação digital do Brasil e reafirma seu compromisso com a sustentabilidade, a inovação e a segurança em suas operações e serviços.</w:t>
      </w:r>
    </w:p>
    <w:p w14:paraId="7E313CE6" w14:textId="0CBEEC3E" w:rsidR="008D41B8" w:rsidRDefault="008D41B8">
      <w:pPr>
        <w:spacing w:before="0" w:after="160"/>
        <w:jc w:val="left"/>
      </w:pPr>
      <w:r>
        <w:br w:type="page"/>
      </w:r>
    </w:p>
    <w:p w14:paraId="35A8277D" w14:textId="17FE1B72" w:rsidR="004D14D3" w:rsidRPr="004D14D3" w:rsidRDefault="004D14D3" w:rsidP="00D44B78">
      <w:pPr>
        <w:pStyle w:val="Ttulo1"/>
        <w:spacing w:before="600"/>
        <w:ind w:left="357" w:hanging="357"/>
        <w:rPr>
          <w:rFonts w:ascii="Aptos" w:hAnsi="Aptos" w:cstheme="minorHAnsi"/>
        </w:rPr>
      </w:pPr>
      <w:bookmarkStart w:id="550" w:name="_Toc225325178"/>
      <w:r w:rsidRPr="004D14D3">
        <w:rPr>
          <w:rFonts w:ascii="Aptos" w:hAnsi="Aptos" w:cstheme="minorHAnsi"/>
        </w:rPr>
        <w:lastRenderedPageBreak/>
        <w:t>BENEFÍCIOS ESPERADOS DO PEI 2025-2030</w:t>
      </w:r>
      <w:bookmarkEnd w:id="550"/>
    </w:p>
    <w:p w14:paraId="0A065498" w14:textId="77777777" w:rsidR="004D14D3" w:rsidRPr="004D14D3" w:rsidRDefault="004D14D3" w:rsidP="00A6298A">
      <w:r w:rsidRPr="004D14D3">
        <w:t>A implementação do Plano Estratégico Institucional (PEI) 2025-2030 permitirá à Telebras consolidar seu papel como protagonista na transformação digital e inclusão digital no Brasil. Os benefícios esperados são divididos em dimensões estratégicas que refletem os impactos positivos para a organização, para o governo e para a sociedade.</w:t>
      </w:r>
    </w:p>
    <w:p w14:paraId="085D376E" w14:textId="77777777" w:rsidR="004D14D3" w:rsidRPr="004D14D3" w:rsidRDefault="004D14D3" w:rsidP="00A6298A">
      <w:r w:rsidRPr="004D14D3">
        <w:rPr>
          <w:b/>
        </w:rPr>
        <w:t>Ampliação da Conectividade Nacional</w:t>
      </w:r>
      <w:r w:rsidRPr="004D14D3">
        <w:t>: O PEI 2025-2030 estabelece como prioridade a ampliação da conectividade em áreas remotas e desassistidas, promovendo a inclusão digital de milhões de brasileiros. Isso será alcançado por meio de iniciativas que expandam a infraestrutura de telecomunicações e promovam o conceito de comunicação significativa, garantindo conexões de qualidade e acessíveis para todos os segmentos da sociedade.</w:t>
      </w:r>
    </w:p>
    <w:p w14:paraId="5512DD3F" w14:textId="77777777" w:rsidR="004D14D3" w:rsidRPr="004D14D3" w:rsidRDefault="004D14D3" w:rsidP="00A6298A">
      <w:r w:rsidRPr="004D14D3">
        <w:rPr>
          <w:b/>
        </w:rPr>
        <w:t>Fortalecimento da Segurança Cibernética e Resiliência Operacional</w:t>
      </w:r>
      <w:r w:rsidRPr="004D14D3">
        <w:t>: A gestão da Rede Privativa de Comunicação da Administração Pública Federal e a proteção de infraestruturas críticas posicionam a Telebras como um ator estratégico para a segurança nacional. A implementação do PEI garantirá o desenvolvimento de soluções tecnológicas avançadas para mitigar riscos cibernéticos, assegurando a continuidade e a resiliência das operações governamentais e de serviços essenciais.</w:t>
      </w:r>
    </w:p>
    <w:p w14:paraId="43221955" w14:textId="77777777" w:rsidR="004D14D3" w:rsidRPr="004D14D3" w:rsidRDefault="004D14D3" w:rsidP="00A6298A">
      <w:r w:rsidRPr="004D14D3">
        <w:rPr>
          <w:b/>
        </w:rPr>
        <w:t>Promoção da Sustentabilidade e Práticas ESG</w:t>
      </w:r>
      <w:r w:rsidRPr="004D14D3">
        <w:t>: Ao integrar práticas ambientais, sociais e de governança (ESG) em suas operações, a Telebras fortalecerá sua posição como referência em responsabilidade corporativa. A execução de programas voltados à sustentabilidade ambiental e à inclusão social contribuirá para o impacto positivo na sociedade e no meio ambiente, alinhando-se às expectativas de stakeholders e políticas governamentais.</w:t>
      </w:r>
    </w:p>
    <w:p w14:paraId="4CDA16FC" w14:textId="77777777" w:rsidR="004D14D3" w:rsidRPr="004D14D3" w:rsidRDefault="004D14D3" w:rsidP="00A6298A">
      <w:r w:rsidRPr="004D14D3">
        <w:rPr>
          <w:b/>
        </w:rPr>
        <w:t>Estímulo à Inovação e Competitividade</w:t>
      </w:r>
      <w:r w:rsidRPr="004D14D3">
        <w:t>: A incorporação de tecnologias disruptivas, como inteligência artificial, big data e IoT, aumentará a capacidade da Telebras de oferecer soluções inovadoras e competitivas, alinhadas às demandas do governo e da sociedade. Essa estratégia reforçará a posição da empresa como líder tecnológica no setor de telecomunicações e conectividade.</w:t>
      </w:r>
    </w:p>
    <w:p w14:paraId="4EA3B6A6" w14:textId="77777777" w:rsidR="004D14D3" w:rsidRPr="004D14D3" w:rsidRDefault="004D14D3" w:rsidP="00A6298A">
      <w:r w:rsidRPr="004D14D3">
        <w:rPr>
          <w:b/>
        </w:rPr>
        <w:t>Valorização do Capital Humano</w:t>
      </w:r>
      <w:r w:rsidRPr="004D14D3">
        <w:t>: A valorização dos colaboradores será alcançada por meio de iniciativas voltadas à capacitação contínua, fortalecimento da cultura organizacional e engajamento dos times. Essas ações criarão um ambiente de trabalho mais dinâmico e inovador, contribuindo para a retenção de talentos e para o desenvolvimento das competências necessárias para atender aos desafios estratégicos.</w:t>
      </w:r>
    </w:p>
    <w:p w14:paraId="04FF8E07" w14:textId="7AA95EB8" w:rsidR="004D14D3" w:rsidRPr="004D14D3" w:rsidRDefault="004D14D3" w:rsidP="00A6298A">
      <w:r w:rsidRPr="004D14D3">
        <w:rPr>
          <w:b/>
        </w:rPr>
        <w:t>Sustentabilidade Econômico-Financeira</w:t>
      </w:r>
      <w:r w:rsidRPr="004D14D3">
        <w:t>: A diversificação de receitas e a eficiência na gestão de recursos permitirão à Telebras assegurar sua sustentabilidade financeira. O PEI 2025-2030 orienta a adoção de modelos de negócio inovadores, que promovam a otimização de custos e a maximização dos resultados econômicos, sem comprometer a execução de políticas públicas prioritárias.</w:t>
      </w:r>
    </w:p>
    <w:p w14:paraId="03CF5214" w14:textId="38BC4F7D" w:rsidR="004D14D3" w:rsidRPr="004D14D3" w:rsidRDefault="004D14D3" w:rsidP="00A6298A">
      <w:r w:rsidRPr="004D14D3">
        <w:rPr>
          <w:b/>
        </w:rPr>
        <w:t>Impacto Positivo na Sociedade e no Governo</w:t>
      </w:r>
      <w:r w:rsidRPr="004D14D3">
        <w:t>: Com o PEI 2025-2030, a Telebras não apenas ampliará sua contribuição para o desenvolvimento socioeconômico do Brasil, mas também consolidará seu papel como uma parceira confiável do governo. A entrega de soluções tecnológicas seguras e inovadoras facilitará a transformação digital do Estado brasileiro, promovendo maior eficiência administrativa e inclusão digital da população.</w:t>
      </w:r>
    </w:p>
    <w:p w14:paraId="23D7D3C2" w14:textId="1BC028AC" w:rsidR="004D14D3" w:rsidRDefault="004D14D3" w:rsidP="00A6298A">
      <w:r w:rsidRPr="004D14D3">
        <w:t>O PEI 2025-2030, ao ser implementado, garantirá que a Telebras continue a cumprir sua missão de forma eficaz, promovendo conectividade significativa, segurança e inovação. Esses benefícios refletem o compromisso da empresa em criar valor para a sociedade, fortalecer suas operações e contribuir para o desenvolvimento sustentável do Brasil.</w:t>
      </w:r>
    </w:p>
    <w:p w14:paraId="7B70A237" w14:textId="6497850B" w:rsidR="000764C6" w:rsidRPr="00C7735D" w:rsidRDefault="000764C6" w:rsidP="00D44B78">
      <w:pPr>
        <w:pStyle w:val="Ttulo1"/>
        <w:spacing w:before="360"/>
        <w:ind w:left="357" w:hanging="357"/>
        <w:rPr>
          <w:rFonts w:ascii="Aptos" w:hAnsi="Aptos"/>
        </w:rPr>
      </w:pPr>
      <w:bookmarkStart w:id="551" w:name="_Toc225325179"/>
      <w:r w:rsidRPr="00C7735D">
        <w:rPr>
          <w:rFonts w:ascii="Aptos" w:hAnsi="Aptos" w:cstheme="minorHAnsi"/>
        </w:rPr>
        <w:lastRenderedPageBreak/>
        <w:t>monitoramento</w:t>
      </w:r>
      <w:bookmarkEnd w:id="551"/>
      <w:r w:rsidRPr="00C7735D">
        <w:rPr>
          <w:rFonts w:ascii="Aptos" w:hAnsi="Aptos" w:cstheme="minorHAnsi"/>
        </w:rPr>
        <w:t xml:space="preserve"> </w:t>
      </w:r>
    </w:p>
    <w:p w14:paraId="5DAC06C7" w14:textId="553B02BD" w:rsidR="00E34085" w:rsidRPr="00C7735D" w:rsidRDefault="00E34085" w:rsidP="00A6298A">
      <w:pPr>
        <w:rPr>
          <w:b/>
          <w:bCs/>
        </w:rPr>
      </w:pPr>
      <w:r w:rsidRPr="00C7735D">
        <w:t>O monitoramento do Plano Estratégico Institucional (PEI) 2025-2030 será realizado de forma sistemática para assegurar a execução eficiente das ações planejadas e o alcance dos objetivos estratégicos. O acompanhamento ocorrerá por meio de:</w:t>
      </w:r>
    </w:p>
    <w:p w14:paraId="69E4546A" w14:textId="77777777" w:rsidR="00165A11" w:rsidRPr="00C7735D" w:rsidRDefault="00165A11" w:rsidP="00A6298A">
      <w:pPr>
        <w:rPr>
          <w:b/>
          <w:bCs/>
        </w:rPr>
      </w:pPr>
    </w:p>
    <w:p w14:paraId="25DC6E67" w14:textId="7A27F4B9" w:rsidR="00E34085" w:rsidRPr="00C7735D" w:rsidRDefault="00E34085" w:rsidP="00A6298A">
      <w:pPr>
        <w:rPr>
          <w:b/>
          <w:bCs/>
        </w:rPr>
      </w:pPr>
      <w:r w:rsidRPr="00C7735D">
        <w:rPr>
          <w:b/>
          <w:bCs/>
        </w:rPr>
        <w:t>Indicadores Estratégicos</w:t>
      </w:r>
    </w:p>
    <w:p w14:paraId="1484300D" w14:textId="77777777" w:rsidR="00E34085" w:rsidRPr="00C7735D" w:rsidRDefault="00E34085" w:rsidP="00A6298A">
      <w:r w:rsidRPr="00C7735D">
        <w:t>Os indicadores serão avaliados trimestralmente para medir o desempenho em relação às metas estabelecidas e identificar necessidades de ajuste.</w:t>
      </w:r>
    </w:p>
    <w:p w14:paraId="1EC5F9E4" w14:textId="77777777" w:rsidR="00E34085" w:rsidRPr="00C7735D" w:rsidRDefault="00E34085" w:rsidP="00A6298A">
      <w:pPr>
        <w:rPr>
          <w:b/>
          <w:bCs/>
        </w:rPr>
      </w:pPr>
      <w:r w:rsidRPr="00C7735D">
        <w:rPr>
          <w:b/>
          <w:bCs/>
        </w:rPr>
        <w:t>Reuniões de Avaliação da Estratégia (RAE)</w:t>
      </w:r>
    </w:p>
    <w:p w14:paraId="2C106EBB" w14:textId="77777777" w:rsidR="00E34085" w:rsidRPr="00C7735D" w:rsidRDefault="00E34085" w:rsidP="00A6298A">
      <w:r w:rsidRPr="00C7735D">
        <w:t xml:space="preserve">Realizadas periodicamente, as </w:t>
      </w:r>
      <w:proofErr w:type="spellStart"/>
      <w:r w:rsidRPr="00C7735D">
        <w:t>RAEs</w:t>
      </w:r>
      <w:proofErr w:type="spellEnd"/>
      <w:r w:rsidRPr="00C7735D">
        <w:t xml:space="preserve"> envolverão as diretorias e a Gerência de Gestão Empresarial para revisar os avanços, solucionar problemas e garantir o alinhamento estratégico.</w:t>
      </w:r>
    </w:p>
    <w:p w14:paraId="5203EF19" w14:textId="77777777" w:rsidR="00E34085" w:rsidRPr="00C7735D" w:rsidRDefault="00E34085" w:rsidP="00A6298A">
      <w:pPr>
        <w:rPr>
          <w:b/>
          <w:bCs/>
        </w:rPr>
      </w:pPr>
      <w:r w:rsidRPr="00C7735D">
        <w:rPr>
          <w:b/>
          <w:bCs/>
        </w:rPr>
        <w:t>Responsabilidade por Diretoria</w:t>
      </w:r>
    </w:p>
    <w:p w14:paraId="7BF87655" w14:textId="77777777" w:rsidR="00E34085" w:rsidRPr="00C7735D" w:rsidRDefault="00E34085" w:rsidP="00A6298A">
      <w:r w:rsidRPr="00C7735D">
        <w:t>Cada diretoria acompanhará mensalmente as iniciativas e indicadores sob sua gestão, propondo ações corretivas quando necessário.</w:t>
      </w:r>
    </w:p>
    <w:p w14:paraId="14DE040D" w14:textId="77777777" w:rsidR="00E34085" w:rsidRPr="00C7735D" w:rsidRDefault="00E34085" w:rsidP="00A6298A">
      <w:pPr>
        <w:rPr>
          <w:b/>
          <w:bCs/>
        </w:rPr>
      </w:pPr>
      <w:r w:rsidRPr="00C7735D">
        <w:rPr>
          <w:b/>
          <w:bCs/>
        </w:rPr>
        <w:t>Relatórios Gerenciais</w:t>
      </w:r>
    </w:p>
    <w:p w14:paraId="6F05DB8E" w14:textId="71BBA99D" w:rsidR="007F13C2" w:rsidRDefault="00E34085" w:rsidP="00A6298A">
      <w:r w:rsidRPr="00C7735D">
        <w:t>Relatórios periódicos consolidarão os resultados, garantindo clareza e suporte para decisões estratégicas.</w:t>
      </w:r>
    </w:p>
    <w:p w14:paraId="6688F3EB" w14:textId="17D20491" w:rsidR="00A67428" w:rsidRPr="00C7735D" w:rsidRDefault="00E34085" w:rsidP="00A6298A">
      <w:r w:rsidRPr="00C7735D">
        <w:t>Com esse processo, a Telebras garante agilidade na identificação de desvios, adaptação às mudanças e compromisso com os resultados planejados.</w:t>
      </w:r>
    </w:p>
    <w:sectPr w:rsidR="00A67428" w:rsidRPr="00C7735D" w:rsidSect="00A6739F">
      <w:headerReference w:type="default" r:id="rId21"/>
      <w:footerReference w:type="default" r:id="rId22"/>
      <w:pgSz w:w="11906" w:h="16838"/>
      <w:pgMar w:top="1077" w:right="1440" w:bottom="1077" w:left="1440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438A8" w14:textId="77777777" w:rsidR="004E0A82" w:rsidRDefault="004E0A82" w:rsidP="009468BC">
      <w:pPr>
        <w:spacing w:after="0" w:line="240" w:lineRule="auto"/>
      </w:pPr>
      <w:r>
        <w:separator/>
      </w:r>
    </w:p>
  </w:endnote>
  <w:endnote w:type="continuationSeparator" w:id="0">
    <w:p w14:paraId="6DF8860C" w14:textId="77777777" w:rsidR="004E0A82" w:rsidRDefault="004E0A82" w:rsidP="009468BC">
      <w:pPr>
        <w:spacing w:after="0" w:line="240" w:lineRule="auto"/>
      </w:pPr>
      <w:r>
        <w:continuationSeparator/>
      </w:r>
    </w:p>
  </w:endnote>
  <w:endnote w:type="continuationNotice" w:id="1">
    <w:p w14:paraId="6AF724CE" w14:textId="77777777" w:rsidR="004E0A82" w:rsidRDefault="004E0A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60127" w14:textId="7B9A064E" w:rsidR="004E0A82" w:rsidRDefault="004E0A82" w:rsidP="00854FA0">
    <w:pPr>
      <w:pStyle w:val="Rodap"/>
      <w:tabs>
        <w:tab w:val="right" w:pos="9354"/>
      </w:tabs>
      <w:rPr>
        <w:color w:val="1F4E79" w:themeColor="accent5" w:themeShade="80"/>
        <w:sz w:val="20"/>
        <w:szCs w:val="20"/>
      </w:rPr>
    </w:pPr>
    <w:r>
      <w:rPr>
        <w:color w:val="1F4E79" w:themeColor="accent5" w:themeShade="80"/>
        <w:sz w:val="20"/>
        <w:szCs w:val="20"/>
      </w:rPr>
      <w:t>PLANO</w:t>
    </w:r>
    <w:r w:rsidRPr="00854FA0">
      <w:rPr>
        <w:color w:val="1F4E79" w:themeColor="accent5" w:themeShade="80"/>
        <w:sz w:val="20"/>
        <w:szCs w:val="20"/>
      </w:rPr>
      <w:t xml:space="preserve"> ESTRATÉGICO</w:t>
    </w:r>
    <w:r>
      <w:rPr>
        <w:color w:val="1F4E79" w:themeColor="accent5" w:themeShade="80"/>
        <w:sz w:val="20"/>
        <w:szCs w:val="20"/>
      </w:rPr>
      <w:t xml:space="preserve"> INSTITUCIONAL</w:t>
    </w:r>
    <w:r w:rsidRPr="00854FA0">
      <w:rPr>
        <w:color w:val="1F4E79" w:themeColor="accent5" w:themeShade="80"/>
        <w:sz w:val="20"/>
        <w:szCs w:val="20"/>
      </w:rPr>
      <w:t xml:space="preserve"> </w:t>
    </w:r>
    <w:r w:rsidRPr="00854FA0">
      <w:rPr>
        <w:rFonts w:cstheme="minorHAnsi"/>
        <w:color w:val="1F4E79" w:themeColor="accent5" w:themeShade="80"/>
        <w:sz w:val="20"/>
        <w:szCs w:val="20"/>
      </w:rPr>
      <w:t>|</w:t>
    </w:r>
    <w:r>
      <w:rPr>
        <w:rFonts w:cstheme="minorHAnsi"/>
        <w:color w:val="1F4E79" w:themeColor="accent5" w:themeShade="80"/>
        <w:sz w:val="20"/>
        <w:szCs w:val="20"/>
      </w:rPr>
      <w:t xml:space="preserve"> PEI ∙</w:t>
    </w:r>
    <w:r w:rsidRPr="00854FA0">
      <w:rPr>
        <w:color w:val="1F4E79" w:themeColor="accent5" w:themeShade="80"/>
        <w:sz w:val="20"/>
        <w:szCs w:val="20"/>
      </w:rPr>
      <w:t xml:space="preserve"> 202</w:t>
    </w:r>
    <w:r>
      <w:rPr>
        <w:color w:val="1F4E79" w:themeColor="accent5" w:themeShade="80"/>
        <w:sz w:val="20"/>
        <w:szCs w:val="20"/>
      </w:rPr>
      <w:t>5</w:t>
    </w:r>
    <w:r w:rsidRPr="00854FA0">
      <w:rPr>
        <w:color w:val="1F4E79" w:themeColor="accent5" w:themeShade="80"/>
        <w:sz w:val="20"/>
        <w:szCs w:val="20"/>
      </w:rPr>
      <w:t>-20</w:t>
    </w:r>
    <w:r>
      <w:rPr>
        <w:color w:val="1F4E79" w:themeColor="accent5" w:themeShade="80"/>
        <w:sz w:val="20"/>
        <w:szCs w:val="20"/>
      </w:rPr>
      <w:t>30 (</w:t>
    </w:r>
    <w:r w:rsidRPr="00BE3A79">
      <w:rPr>
        <w:color w:val="1F4E79" w:themeColor="accent5" w:themeShade="80"/>
        <w:sz w:val="20"/>
        <w:szCs w:val="20"/>
      </w:rPr>
      <w:t>TLB-PRO-202</w:t>
    </w:r>
    <w:r>
      <w:rPr>
        <w:color w:val="1F4E79" w:themeColor="accent5" w:themeShade="80"/>
        <w:sz w:val="20"/>
        <w:szCs w:val="20"/>
      </w:rPr>
      <w:t>4</w:t>
    </w:r>
    <w:r w:rsidRPr="00BE3A79">
      <w:rPr>
        <w:color w:val="1F4E79" w:themeColor="accent5" w:themeShade="80"/>
        <w:sz w:val="20"/>
        <w:szCs w:val="20"/>
      </w:rPr>
      <w:t>/</w:t>
    </w:r>
    <w:r w:rsidR="009F1750">
      <w:rPr>
        <w:color w:val="1F4E79" w:themeColor="accent5" w:themeShade="80"/>
        <w:sz w:val="20"/>
        <w:szCs w:val="20"/>
      </w:rPr>
      <w:t>04935</w:t>
    </w:r>
    <w:r>
      <w:rPr>
        <w:color w:val="1F4E79" w:themeColor="accent5" w:themeShade="80"/>
        <w:sz w:val="20"/>
        <w:szCs w:val="20"/>
      </w:rPr>
      <w:t>)</w:t>
    </w:r>
    <w:r>
      <w:rPr>
        <w:color w:val="1F4E79" w:themeColor="accent5" w:themeShade="80"/>
        <w:sz w:val="20"/>
        <w:szCs w:val="20"/>
      </w:rPr>
      <w:tab/>
    </w:r>
    <w:r>
      <w:rPr>
        <w:color w:val="1F4E79" w:themeColor="accent5" w:themeShade="80"/>
        <w:sz w:val="20"/>
        <w:szCs w:val="20"/>
      </w:rPr>
      <w:tab/>
    </w:r>
    <w:sdt>
      <w:sdtPr>
        <w:rPr>
          <w:color w:val="1F4E79" w:themeColor="accent5" w:themeShade="80"/>
          <w:sz w:val="20"/>
          <w:szCs w:val="20"/>
        </w:rPr>
        <w:id w:val="2146686964"/>
        <w:docPartObj>
          <w:docPartGallery w:val="Page Numbers (Bottom of Page)"/>
          <w:docPartUnique/>
        </w:docPartObj>
      </w:sdtPr>
      <w:sdtEndPr/>
      <w:sdtContent>
        <w:r w:rsidRPr="00854FA0">
          <w:rPr>
            <w:color w:val="1F4E79" w:themeColor="accent5" w:themeShade="80"/>
            <w:sz w:val="20"/>
            <w:szCs w:val="20"/>
          </w:rPr>
          <w:fldChar w:fldCharType="begin"/>
        </w:r>
        <w:r w:rsidRPr="00854FA0">
          <w:rPr>
            <w:color w:val="1F4E79" w:themeColor="accent5" w:themeShade="80"/>
            <w:sz w:val="20"/>
            <w:szCs w:val="20"/>
          </w:rPr>
          <w:instrText>PAGE   \* MERGEFORMAT</w:instrText>
        </w:r>
        <w:r w:rsidRPr="00854FA0">
          <w:rPr>
            <w:color w:val="1F4E79" w:themeColor="accent5" w:themeShade="80"/>
            <w:sz w:val="20"/>
            <w:szCs w:val="20"/>
          </w:rPr>
          <w:fldChar w:fldCharType="separate"/>
        </w:r>
        <w:r w:rsidR="000D0135">
          <w:rPr>
            <w:noProof/>
            <w:color w:val="1F4E79" w:themeColor="accent5" w:themeShade="80"/>
            <w:sz w:val="20"/>
            <w:szCs w:val="20"/>
          </w:rPr>
          <w:t>4</w:t>
        </w:r>
        <w:r w:rsidRPr="00854FA0">
          <w:rPr>
            <w:color w:val="1F4E79" w:themeColor="accent5" w:themeShade="80"/>
            <w:sz w:val="20"/>
            <w:szCs w:val="20"/>
          </w:rPr>
          <w:fldChar w:fldCharType="end"/>
        </w:r>
      </w:sdtContent>
    </w:sdt>
  </w:p>
  <w:p w14:paraId="4F2E4805" w14:textId="77777777" w:rsidR="004E0A82" w:rsidRPr="00181647" w:rsidRDefault="004E0A82" w:rsidP="00854FA0">
    <w:pPr>
      <w:pStyle w:val="Rodap"/>
      <w:tabs>
        <w:tab w:val="right" w:pos="9354"/>
      </w:tabs>
      <w:rPr>
        <w:color w:val="1F4E79" w:themeColor="accent5" w:themeShade="80"/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C6D2A" w14:textId="63675E68" w:rsidR="004E0A82" w:rsidRDefault="00AD017D" w:rsidP="00854FA0">
    <w:pPr>
      <w:pStyle w:val="Rodap"/>
      <w:tabs>
        <w:tab w:val="right" w:pos="9354"/>
      </w:tabs>
      <w:rPr>
        <w:color w:val="1F4E79" w:themeColor="accent5" w:themeShade="80"/>
        <w:sz w:val="20"/>
        <w:szCs w:val="20"/>
      </w:rPr>
    </w:pPr>
    <w:r>
      <w:rPr>
        <w:color w:val="1F4E79" w:themeColor="accent5" w:themeShade="80"/>
        <w:sz w:val="20"/>
        <w:szCs w:val="20"/>
      </w:rPr>
      <w:t>PLANO</w:t>
    </w:r>
    <w:r w:rsidRPr="00854FA0">
      <w:rPr>
        <w:color w:val="1F4E79" w:themeColor="accent5" w:themeShade="80"/>
        <w:sz w:val="20"/>
        <w:szCs w:val="20"/>
      </w:rPr>
      <w:t xml:space="preserve"> ESTRATÉGICO</w:t>
    </w:r>
    <w:r>
      <w:rPr>
        <w:color w:val="1F4E79" w:themeColor="accent5" w:themeShade="80"/>
        <w:sz w:val="20"/>
        <w:szCs w:val="20"/>
      </w:rPr>
      <w:t xml:space="preserve"> INSTITUCIONAL</w:t>
    </w:r>
    <w:r w:rsidRPr="00854FA0">
      <w:rPr>
        <w:color w:val="1F4E79" w:themeColor="accent5" w:themeShade="80"/>
        <w:sz w:val="20"/>
        <w:szCs w:val="20"/>
      </w:rPr>
      <w:t xml:space="preserve"> </w:t>
    </w:r>
    <w:r w:rsidRPr="00854FA0">
      <w:rPr>
        <w:rFonts w:cstheme="minorHAnsi"/>
        <w:color w:val="1F4E79" w:themeColor="accent5" w:themeShade="80"/>
        <w:sz w:val="20"/>
        <w:szCs w:val="20"/>
      </w:rPr>
      <w:t>|</w:t>
    </w:r>
    <w:r>
      <w:rPr>
        <w:rFonts w:cstheme="minorHAnsi"/>
        <w:color w:val="1F4E79" w:themeColor="accent5" w:themeShade="80"/>
        <w:sz w:val="20"/>
        <w:szCs w:val="20"/>
      </w:rPr>
      <w:t xml:space="preserve"> PEI ∙</w:t>
    </w:r>
    <w:r w:rsidRPr="00854FA0">
      <w:rPr>
        <w:color w:val="1F4E79" w:themeColor="accent5" w:themeShade="80"/>
        <w:sz w:val="20"/>
        <w:szCs w:val="20"/>
      </w:rPr>
      <w:t xml:space="preserve"> 202</w:t>
    </w:r>
    <w:r>
      <w:rPr>
        <w:color w:val="1F4E79" w:themeColor="accent5" w:themeShade="80"/>
        <w:sz w:val="20"/>
        <w:szCs w:val="20"/>
      </w:rPr>
      <w:t>5</w:t>
    </w:r>
    <w:r w:rsidRPr="00854FA0">
      <w:rPr>
        <w:color w:val="1F4E79" w:themeColor="accent5" w:themeShade="80"/>
        <w:sz w:val="20"/>
        <w:szCs w:val="20"/>
      </w:rPr>
      <w:t>-20</w:t>
    </w:r>
    <w:r>
      <w:rPr>
        <w:color w:val="1F4E79" w:themeColor="accent5" w:themeShade="80"/>
        <w:sz w:val="20"/>
        <w:szCs w:val="20"/>
      </w:rPr>
      <w:t>30 (</w:t>
    </w:r>
    <w:r w:rsidRPr="00BE3A79">
      <w:rPr>
        <w:color w:val="1F4E79" w:themeColor="accent5" w:themeShade="80"/>
        <w:sz w:val="20"/>
        <w:szCs w:val="20"/>
      </w:rPr>
      <w:t>TLB-PRO-202</w:t>
    </w:r>
    <w:r>
      <w:rPr>
        <w:color w:val="1F4E79" w:themeColor="accent5" w:themeShade="80"/>
        <w:sz w:val="20"/>
        <w:szCs w:val="20"/>
      </w:rPr>
      <w:t>4</w:t>
    </w:r>
    <w:r w:rsidRPr="00BE3A79">
      <w:rPr>
        <w:color w:val="1F4E79" w:themeColor="accent5" w:themeShade="80"/>
        <w:sz w:val="20"/>
        <w:szCs w:val="20"/>
      </w:rPr>
      <w:t>/</w:t>
    </w:r>
    <w:r>
      <w:rPr>
        <w:color w:val="1F4E79" w:themeColor="accent5" w:themeShade="80"/>
        <w:sz w:val="20"/>
        <w:szCs w:val="20"/>
      </w:rPr>
      <w:t>04935)</w:t>
    </w:r>
    <w:r w:rsidR="004E0A82">
      <w:rPr>
        <w:color w:val="1F4E79" w:themeColor="accent5" w:themeShade="80"/>
        <w:sz w:val="20"/>
        <w:szCs w:val="20"/>
      </w:rPr>
      <w:tab/>
    </w:r>
    <w:r w:rsidR="004E0A82">
      <w:rPr>
        <w:color w:val="1F4E79" w:themeColor="accent5" w:themeShade="80"/>
        <w:sz w:val="20"/>
        <w:szCs w:val="20"/>
      </w:rPr>
      <w:tab/>
    </w:r>
    <w:sdt>
      <w:sdtPr>
        <w:rPr>
          <w:color w:val="1F4E79" w:themeColor="accent5" w:themeShade="80"/>
          <w:sz w:val="20"/>
          <w:szCs w:val="20"/>
        </w:rPr>
        <w:id w:val="86429978"/>
        <w:docPartObj>
          <w:docPartGallery w:val="Page Numbers (Bottom of Page)"/>
          <w:docPartUnique/>
        </w:docPartObj>
      </w:sdtPr>
      <w:sdtEndPr/>
      <w:sdtContent>
        <w:r w:rsidR="004E0A82" w:rsidRPr="00854FA0">
          <w:rPr>
            <w:color w:val="1F4E79" w:themeColor="accent5" w:themeShade="80"/>
            <w:sz w:val="20"/>
            <w:szCs w:val="20"/>
          </w:rPr>
          <w:fldChar w:fldCharType="begin"/>
        </w:r>
        <w:r w:rsidR="004E0A82" w:rsidRPr="00854FA0">
          <w:rPr>
            <w:color w:val="1F4E79" w:themeColor="accent5" w:themeShade="80"/>
            <w:sz w:val="20"/>
            <w:szCs w:val="20"/>
          </w:rPr>
          <w:instrText>PAGE   \* MERGEFORMAT</w:instrText>
        </w:r>
        <w:r w:rsidR="004E0A82" w:rsidRPr="00854FA0">
          <w:rPr>
            <w:color w:val="1F4E79" w:themeColor="accent5" w:themeShade="80"/>
            <w:sz w:val="20"/>
            <w:szCs w:val="20"/>
          </w:rPr>
          <w:fldChar w:fldCharType="separate"/>
        </w:r>
        <w:r w:rsidR="000D0135">
          <w:rPr>
            <w:noProof/>
            <w:color w:val="1F4E79" w:themeColor="accent5" w:themeShade="80"/>
            <w:sz w:val="20"/>
            <w:szCs w:val="20"/>
          </w:rPr>
          <w:t>24</w:t>
        </w:r>
        <w:r w:rsidR="004E0A82" w:rsidRPr="00854FA0">
          <w:rPr>
            <w:color w:val="1F4E79" w:themeColor="accent5" w:themeShade="80"/>
            <w:sz w:val="20"/>
            <w:szCs w:val="20"/>
          </w:rPr>
          <w:fldChar w:fldCharType="end"/>
        </w:r>
      </w:sdtContent>
    </w:sdt>
  </w:p>
  <w:p w14:paraId="122494E4" w14:textId="77777777" w:rsidR="004E0A82" w:rsidRPr="00181647" w:rsidRDefault="004E0A82" w:rsidP="00854FA0">
    <w:pPr>
      <w:pStyle w:val="Rodap"/>
      <w:tabs>
        <w:tab w:val="right" w:pos="9354"/>
      </w:tabs>
      <w:rPr>
        <w:color w:val="1F4E79" w:themeColor="accent5" w:themeShade="80"/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8F761" w14:textId="6E8FF28E" w:rsidR="004E0A82" w:rsidRDefault="00AD017D" w:rsidP="00854FA0">
    <w:pPr>
      <w:pStyle w:val="Rodap"/>
      <w:tabs>
        <w:tab w:val="right" w:pos="9354"/>
      </w:tabs>
      <w:rPr>
        <w:color w:val="1F4E79" w:themeColor="accent5" w:themeShade="80"/>
        <w:sz w:val="20"/>
        <w:szCs w:val="20"/>
      </w:rPr>
    </w:pPr>
    <w:r>
      <w:rPr>
        <w:color w:val="1F4E79" w:themeColor="accent5" w:themeShade="80"/>
        <w:sz w:val="20"/>
        <w:szCs w:val="20"/>
      </w:rPr>
      <w:t>PLANO</w:t>
    </w:r>
    <w:r w:rsidRPr="00854FA0">
      <w:rPr>
        <w:color w:val="1F4E79" w:themeColor="accent5" w:themeShade="80"/>
        <w:sz w:val="20"/>
        <w:szCs w:val="20"/>
      </w:rPr>
      <w:t xml:space="preserve"> ESTRATÉGICO</w:t>
    </w:r>
    <w:r>
      <w:rPr>
        <w:color w:val="1F4E79" w:themeColor="accent5" w:themeShade="80"/>
        <w:sz w:val="20"/>
        <w:szCs w:val="20"/>
      </w:rPr>
      <w:t xml:space="preserve"> INSTITUCIONAL</w:t>
    </w:r>
    <w:r w:rsidRPr="00854FA0">
      <w:rPr>
        <w:color w:val="1F4E79" w:themeColor="accent5" w:themeShade="80"/>
        <w:sz w:val="20"/>
        <w:szCs w:val="20"/>
      </w:rPr>
      <w:t xml:space="preserve"> </w:t>
    </w:r>
    <w:r w:rsidRPr="00854FA0">
      <w:rPr>
        <w:rFonts w:cstheme="minorHAnsi"/>
        <w:color w:val="1F4E79" w:themeColor="accent5" w:themeShade="80"/>
        <w:sz w:val="20"/>
        <w:szCs w:val="20"/>
      </w:rPr>
      <w:t>|</w:t>
    </w:r>
    <w:r>
      <w:rPr>
        <w:rFonts w:cstheme="minorHAnsi"/>
        <w:color w:val="1F4E79" w:themeColor="accent5" w:themeShade="80"/>
        <w:sz w:val="20"/>
        <w:szCs w:val="20"/>
      </w:rPr>
      <w:t xml:space="preserve"> PEI ∙</w:t>
    </w:r>
    <w:r w:rsidRPr="00854FA0">
      <w:rPr>
        <w:color w:val="1F4E79" w:themeColor="accent5" w:themeShade="80"/>
        <w:sz w:val="20"/>
        <w:szCs w:val="20"/>
      </w:rPr>
      <w:t xml:space="preserve"> 202</w:t>
    </w:r>
    <w:r>
      <w:rPr>
        <w:color w:val="1F4E79" w:themeColor="accent5" w:themeShade="80"/>
        <w:sz w:val="20"/>
        <w:szCs w:val="20"/>
      </w:rPr>
      <w:t>5</w:t>
    </w:r>
    <w:r w:rsidRPr="00854FA0">
      <w:rPr>
        <w:color w:val="1F4E79" w:themeColor="accent5" w:themeShade="80"/>
        <w:sz w:val="20"/>
        <w:szCs w:val="20"/>
      </w:rPr>
      <w:t>-20</w:t>
    </w:r>
    <w:r>
      <w:rPr>
        <w:color w:val="1F4E79" w:themeColor="accent5" w:themeShade="80"/>
        <w:sz w:val="20"/>
        <w:szCs w:val="20"/>
      </w:rPr>
      <w:t>30 (</w:t>
    </w:r>
    <w:r w:rsidRPr="00BE3A79">
      <w:rPr>
        <w:color w:val="1F4E79" w:themeColor="accent5" w:themeShade="80"/>
        <w:sz w:val="20"/>
        <w:szCs w:val="20"/>
      </w:rPr>
      <w:t>TLB-PRO-202</w:t>
    </w:r>
    <w:r>
      <w:rPr>
        <w:color w:val="1F4E79" w:themeColor="accent5" w:themeShade="80"/>
        <w:sz w:val="20"/>
        <w:szCs w:val="20"/>
      </w:rPr>
      <w:t>4</w:t>
    </w:r>
    <w:r w:rsidRPr="00BE3A79">
      <w:rPr>
        <w:color w:val="1F4E79" w:themeColor="accent5" w:themeShade="80"/>
        <w:sz w:val="20"/>
        <w:szCs w:val="20"/>
      </w:rPr>
      <w:t>/</w:t>
    </w:r>
    <w:r>
      <w:rPr>
        <w:color w:val="1F4E79" w:themeColor="accent5" w:themeShade="80"/>
        <w:sz w:val="20"/>
        <w:szCs w:val="20"/>
      </w:rPr>
      <w:t>04935)</w:t>
    </w:r>
    <w:r w:rsidR="004E0A82">
      <w:rPr>
        <w:color w:val="1F4E79" w:themeColor="accent5" w:themeShade="80"/>
        <w:sz w:val="20"/>
        <w:szCs w:val="20"/>
      </w:rPr>
      <w:tab/>
    </w:r>
    <w:r w:rsidR="004E0A82">
      <w:rPr>
        <w:color w:val="1F4E79" w:themeColor="accent5" w:themeShade="80"/>
        <w:sz w:val="20"/>
        <w:szCs w:val="20"/>
      </w:rPr>
      <w:tab/>
    </w:r>
    <w:sdt>
      <w:sdtPr>
        <w:rPr>
          <w:color w:val="1F4E79" w:themeColor="accent5" w:themeShade="80"/>
          <w:sz w:val="20"/>
          <w:szCs w:val="20"/>
        </w:rPr>
        <w:id w:val="-395503867"/>
        <w:docPartObj>
          <w:docPartGallery w:val="Page Numbers (Bottom of Page)"/>
          <w:docPartUnique/>
        </w:docPartObj>
      </w:sdtPr>
      <w:sdtEndPr/>
      <w:sdtContent>
        <w:r w:rsidR="004E0A82" w:rsidRPr="00854FA0">
          <w:rPr>
            <w:color w:val="1F4E79" w:themeColor="accent5" w:themeShade="80"/>
            <w:sz w:val="20"/>
            <w:szCs w:val="20"/>
          </w:rPr>
          <w:fldChar w:fldCharType="begin"/>
        </w:r>
        <w:r w:rsidR="004E0A82" w:rsidRPr="00854FA0">
          <w:rPr>
            <w:color w:val="1F4E79" w:themeColor="accent5" w:themeShade="80"/>
            <w:sz w:val="20"/>
            <w:szCs w:val="20"/>
          </w:rPr>
          <w:instrText>PAGE   \* MERGEFORMAT</w:instrText>
        </w:r>
        <w:r w:rsidR="004E0A82" w:rsidRPr="00854FA0">
          <w:rPr>
            <w:color w:val="1F4E79" w:themeColor="accent5" w:themeShade="80"/>
            <w:sz w:val="20"/>
            <w:szCs w:val="20"/>
          </w:rPr>
          <w:fldChar w:fldCharType="separate"/>
        </w:r>
        <w:r w:rsidR="00EE0CBF">
          <w:rPr>
            <w:noProof/>
            <w:color w:val="1F4E79" w:themeColor="accent5" w:themeShade="80"/>
            <w:sz w:val="20"/>
            <w:szCs w:val="20"/>
          </w:rPr>
          <w:t>35</w:t>
        </w:r>
        <w:r w:rsidR="004E0A82" w:rsidRPr="00854FA0">
          <w:rPr>
            <w:color w:val="1F4E79" w:themeColor="accent5" w:themeShade="80"/>
            <w:sz w:val="20"/>
            <w:szCs w:val="20"/>
          </w:rPr>
          <w:fldChar w:fldCharType="end"/>
        </w:r>
      </w:sdtContent>
    </w:sdt>
  </w:p>
  <w:p w14:paraId="5D670B6B" w14:textId="77777777" w:rsidR="004E0A82" w:rsidRPr="00181647" w:rsidRDefault="004E0A82" w:rsidP="00550286">
    <w:pPr>
      <w:pStyle w:val="Rodap"/>
      <w:tabs>
        <w:tab w:val="clear" w:pos="4252"/>
        <w:tab w:val="clear" w:pos="8504"/>
        <w:tab w:val="left" w:pos="7816"/>
      </w:tabs>
      <w:rPr>
        <w:color w:val="1F4E79" w:themeColor="accent5" w:themeShade="80"/>
        <w:sz w:val="8"/>
        <w:szCs w:val="8"/>
      </w:rPr>
    </w:pPr>
    <w:r>
      <w:rPr>
        <w:color w:val="1F4E79" w:themeColor="accent5" w:themeShade="80"/>
        <w:sz w:val="8"/>
        <w:szCs w:val="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0A63F" w14:textId="77777777" w:rsidR="004E0A82" w:rsidRDefault="004E0A82" w:rsidP="009468BC">
      <w:pPr>
        <w:spacing w:after="0" w:line="240" w:lineRule="auto"/>
      </w:pPr>
      <w:r>
        <w:separator/>
      </w:r>
    </w:p>
  </w:footnote>
  <w:footnote w:type="continuationSeparator" w:id="0">
    <w:p w14:paraId="0F885504" w14:textId="77777777" w:rsidR="004E0A82" w:rsidRDefault="004E0A82" w:rsidP="009468BC">
      <w:pPr>
        <w:spacing w:after="0" w:line="240" w:lineRule="auto"/>
      </w:pPr>
      <w:r>
        <w:continuationSeparator/>
      </w:r>
    </w:p>
  </w:footnote>
  <w:footnote w:type="continuationNotice" w:id="1">
    <w:p w14:paraId="2ABFE4A7" w14:textId="77777777" w:rsidR="004E0A82" w:rsidRDefault="004E0A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E8C4B" w14:textId="6AF100B1" w:rsidR="004E0A82" w:rsidRDefault="004E0A82">
    <w:pPr>
      <w:pStyle w:val="Cabealho"/>
    </w:pPr>
    <w:r>
      <w:rPr>
        <w:rFonts w:cs="Times New Roman"/>
        <w:b/>
        <w:noProof/>
        <w:color w:val="2F5496" w:themeColor="accent1" w:themeShade="BF"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BA54A6D" wp14:editId="57E56B3C">
              <wp:simplePos x="0" y="0"/>
              <wp:positionH relativeFrom="column">
                <wp:posOffset>105410</wp:posOffset>
              </wp:positionH>
              <wp:positionV relativeFrom="paragraph">
                <wp:posOffset>231471</wp:posOffset>
              </wp:positionV>
              <wp:extent cx="6764020" cy="0"/>
              <wp:effectExtent l="0" t="0" r="0" b="0"/>
              <wp:wrapNone/>
              <wp:docPr id="13" name="Conector re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40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A081C9" id="Conector reto 13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3pt,18.25pt" to="540.9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" strokecolor="#4472c4 [3204]" strokeweight=".5pt">
              <v:stroke joinstyle="miter"/>
            </v:line>
          </w:pict>
        </mc:Fallback>
      </mc:AlternateContent>
    </w:r>
    <w:r w:rsidRPr="00ED38E2">
      <w:rPr>
        <w:rFonts w:cs="Times New Roman"/>
        <w:b/>
        <w:noProof/>
        <w:color w:val="2F5496" w:themeColor="accent1" w:themeShade="BF"/>
        <w:sz w:val="24"/>
        <w:szCs w:val="24"/>
        <w:lang w:eastAsia="pt-BR"/>
      </w:rPr>
      <w:drawing>
        <wp:anchor distT="0" distB="0" distL="114300" distR="114300" simplePos="0" relativeHeight="251658240" behindDoc="0" locked="0" layoutInCell="1" allowOverlap="1" wp14:anchorId="09878DDC" wp14:editId="7911588A">
          <wp:simplePos x="0" y="0"/>
          <wp:positionH relativeFrom="column">
            <wp:posOffset>5624566</wp:posOffset>
          </wp:positionH>
          <wp:positionV relativeFrom="paragraph">
            <wp:posOffset>-199390</wp:posOffset>
          </wp:positionV>
          <wp:extent cx="886460" cy="247650"/>
          <wp:effectExtent l="0" t="0" r="8890" b="0"/>
          <wp:wrapNone/>
          <wp:docPr id="38" name="Imagem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Times New Roman"/>
        <w:b/>
        <w:noProof/>
        <w:color w:val="2F5496" w:themeColor="accent1" w:themeShade="BF"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EDD0CB" wp14:editId="09612760">
              <wp:simplePos x="0" y="0"/>
              <wp:positionH relativeFrom="column">
                <wp:posOffset>-351155</wp:posOffset>
              </wp:positionH>
              <wp:positionV relativeFrom="paragraph">
                <wp:posOffset>211699</wp:posOffset>
              </wp:positionV>
              <wp:extent cx="7221415" cy="0"/>
              <wp:effectExtent l="0" t="0" r="36830" b="19050"/>
              <wp:wrapNone/>
              <wp:docPr id="16" name="Conector re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141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BCDE45" id="Conector reto 16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65pt,16.65pt" to="540.9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" strokecolor="#4472c4 [3204]" strokeweight="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A99C9" w14:textId="350CB600" w:rsidR="004E0A82" w:rsidRDefault="004E0A82">
    <w:pPr>
      <w:pStyle w:val="Cabealho"/>
    </w:pPr>
    <w:r w:rsidRPr="00ED38E2">
      <w:rPr>
        <w:rFonts w:cs="Times New Roman"/>
        <w:b/>
        <w:noProof/>
        <w:color w:val="2F5496" w:themeColor="accent1" w:themeShade="BF"/>
        <w:sz w:val="24"/>
        <w:szCs w:val="24"/>
        <w:lang w:eastAsia="pt-BR"/>
      </w:rPr>
      <w:drawing>
        <wp:anchor distT="0" distB="0" distL="114300" distR="114300" simplePos="0" relativeHeight="251672578" behindDoc="0" locked="0" layoutInCell="1" allowOverlap="1" wp14:anchorId="66AA89E3" wp14:editId="02263D42">
          <wp:simplePos x="0" y="0"/>
          <wp:positionH relativeFrom="column">
            <wp:posOffset>8783016</wp:posOffset>
          </wp:positionH>
          <wp:positionV relativeFrom="paragraph">
            <wp:posOffset>-199390</wp:posOffset>
          </wp:positionV>
          <wp:extent cx="886460" cy="247650"/>
          <wp:effectExtent l="0" t="0" r="8890" b="0"/>
          <wp:wrapNone/>
          <wp:docPr id="40" name="Imagem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Times New Roman"/>
        <w:b/>
        <w:noProof/>
        <w:color w:val="2F5496" w:themeColor="accent1" w:themeShade="BF"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73602" behindDoc="0" locked="0" layoutInCell="1" allowOverlap="1" wp14:anchorId="7AD90CBF" wp14:editId="042BEBEC">
              <wp:simplePos x="0" y="0"/>
              <wp:positionH relativeFrom="column">
                <wp:posOffset>-349371</wp:posOffset>
              </wp:positionH>
              <wp:positionV relativeFrom="paragraph">
                <wp:posOffset>207609</wp:posOffset>
              </wp:positionV>
              <wp:extent cx="10360025" cy="0"/>
              <wp:effectExtent l="0" t="0" r="0" b="0"/>
              <wp:wrapNone/>
              <wp:docPr id="905971041" name="Conector reto 9059710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360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3C6357" id="Conector reto 905971041" o:spid="_x0000_s1026" style="position:absolute;z-index:25167360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7.5pt,16.35pt" to="788.2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" strokecolor="#4472c4 [3204]" strokeweight=".5pt">
              <v:stroke joinstyle="miter"/>
            </v:line>
          </w:pict>
        </mc:Fallback>
      </mc:AlternateContent>
    </w:r>
    <w:r>
      <w:rPr>
        <w:rFonts w:cs="Times New Roman"/>
        <w:b/>
        <w:noProof/>
        <w:color w:val="2F5496" w:themeColor="accent1" w:themeShade="BF"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74626" behindDoc="0" locked="0" layoutInCell="1" allowOverlap="1" wp14:anchorId="2B096E68" wp14:editId="43AEFE48">
              <wp:simplePos x="0" y="0"/>
              <wp:positionH relativeFrom="column">
                <wp:posOffset>107829</wp:posOffset>
              </wp:positionH>
              <wp:positionV relativeFrom="paragraph">
                <wp:posOffset>242115</wp:posOffset>
              </wp:positionV>
              <wp:extent cx="9903125" cy="0"/>
              <wp:effectExtent l="0" t="0" r="0" b="0"/>
              <wp:wrapNone/>
              <wp:docPr id="452012939" name="Conector reto 4520129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9031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AD7B01" id="Conector reto 452012939" o:spid="_x0000_s1026" style="position:absolute;z-index:25167462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5pt,19.05pt" to="788.2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" strokecolor="#4472c4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83619" w14:textId="710A4C8D" w:rsidR="004E0A82" w:rsidRDefault="004E0A82">
    <w:pPr>
      <w:pStyle w:val="Cabealho"/>
    </w:pPr>
    <w:r>
      <w:rPr>
        <w:rFonts w:cs="Times New Roman"/>
        <w:b/>
        <w:noProof/>
        <w:color w:val="2F5496" w:themeColor="accent1" w:themeShade="BF"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9506" behindDoc="0" locked="0" layoutInCell="1" allowOverlap="1" wp14:anchorId="31A1459C" wp14:editId="3327A97F">
              <wp:simplePos x="0" y="0"/>
              <wp:positionH relativeFrom="column">
                <wp:posOffset>-351155</wp:posOffset>
              </wp:positionH>
              <wp:positionV relativeFrom="paragraph">
                <wp:posOffset>155271</wp:posOffset>
              </wp:positionV>
              <wp:extent cx="7221220" cy="0"/>
              <wp:effectExtent l="0" t="0" r="0" b="0"/>
              <wp:wrapNone/>
              <wp:docPr id="913481078" name="Conector reto 9134810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12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534BCE" id="Conector reto 913481078" o:spid="_x0000_s1026" style="position:absolute;z-index:2516695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65pt,12.25pt" to="540.9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" strokecolor="#4472c4 [3204]" strokeweight=".5pt">
              <v:stroke joinstyle="miter"/>
            </v:line>
          </w:pict>
        </mc:Fallback>
      </mc:AlternateContent>
    </w:r>
    <w:r w:rsidRPr="00ED38E2">
      <w:rPr>
        <w:rFonts w:cs="Times New Roman"/>
        <w:b/>
        <w:noProof/>
        <w:color w:val="2F5496" w:themeColor="accent1" w:themeShade="BF"/>
        <w:sz w:val="24"/>
        <w:szCs w:val="24"/>
        <w:lang w:eastAsia="pt-BR"/>
      </w:rPr>
      <w:drawing>
        <wp:anchor distT="0" distB="0" distL="114300" distR="114300" simplePos="0" relativeHeight="251668482" behindDoc="0" locked="0" layoutInCell="1" allowOverlap="1" wp14:anchorId="4C9139F2" wp14:editId="238BD787">
          <wp:simplePos x="0" y="0"/>
          <wp:positionH relativeFrom="column">
            <wp:posOffset>5420995</wp:posOffset>
          </wp:positionH>
          <wp:positionV relativeFrom="paragraph">
            <wp:posOffset>-214961</wp:posOffset>
          </wp:positionV>
          <wp:extent cx="886460" cy="247650"/>
          <wp:effectExtent l="0" t="0" r="8890" b="0"/>
          <wp:wrapNone/>
          <wp:docPr id="41" name="Imagem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9155B0" w14:textId="69A2E914" w:rsidR="004E0A82" w:rsidRDefault="004E0A82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06348" w14:textId="44817D13" w:rsidR="004E0A82" w:rsidRDefault="004E0A82">
    <w:pPr>
      <w:pStyle w:val="Cabealho"/>
    </w:pPr>
    <w:r>
      <w:rPr>
        <w:rFonts w:cs="Times New Roman"/>
        <w:b/>
        <w:noProof/>
        <w:color w:val="2F5496" w:themeColor="accent1" w:themeShade="BF"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77698" behindDoc="0" locked="0" layoutInCell="1" allowOverlap="1" wp14:anchorId="2F5156F8" wp14:editId="7B83E21F">
              <wp:simplePos x="0" y="0"/>
              <wp:positionH relativeFrom="column">
                <wp:posOffset>-347466</wp:posOffset>
              </wp:positionH>
              <wp:positionV relativeFrom="paragraph">
                <wp:posOffset>155851</wp:posOffset>
              </wp:positionV>
              <wp:extent cx="10385689" cy="0"/>
              <wp:effectExtent l="0" t="0" r="0" b="0"/>
              <wp:wrapNone/>
              <wp:docPr id="205648242" name="Conector reto 2056482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385689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55DB1E" id="Conector reto 205648242" o:spid="_x0000_s1026" style="position:absolute;z-index:25167769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7.35pt,12.25pt" to="790.4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" strokecolor="#4472c4 [3204]" strokeweight=".5pt">
              <v:stroke joinstyle="miter"/>
            </v:line>
          </w:pict>
        </mc:Fallback>
      </mc:AlternateContent>
    </w:r>
    <w:r>
      <w:rPr>
        <w:rFonts w:cs="Times New Roman"/>
        <w:b/>
        <w:noProof/>
        <w:color w:val="2F5496" w:themeColor="accent1" w:themeShade="BF"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78722" behindDoc="0" locked="0" layoutInCell="1" allowOverlap="1" wp14:anchorId="1D726835" wp14:editId="75DAC32A">
              <wp:simplePos x="0" y="0"/>
              <wp:positionH relativeFrom="column">
                <wp:posOffset>101109</wp:posOffset>
              </wp:positionH>
              <wp:positionV relativeFrom="paragraph">
                <wp:posOffset>173103</wp:posOffset>
              </wp:positionV>
              <wp:extent cx="9937630" cy="0"/>
              <wp:effectExtent l="0" t="0" r="0" b="0"/>
              <wp:wrapNone/>
              <wp:docPr id="1984619294" name="Conector reto 19846192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93763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DC8CA2" id="Conector reto 1984619294" o:spid="_x0000_s1026" style="position:absolute;z-index:25167872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95pt,13.65pt" to="790.4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" strokecolor="#4472c4 [3204]" strokeweight=".5pt">
              <v:stroke joinstyle="miter"/>
            </v:line>
          </w:pict>
        </mc:Fallback>
      </mc:AlternateContent>
    </w:r>
    <w:r w:rsidRPr="00ED38E2">
      <w:rPr>
        <w:rFonts w:cs="Times New Roman"/>
        <w:b/>
        <w:noProof/>
        <w:color w:val="2F5496" w:themeColor="accent1" w:themeShade="BF"/>
        <w:sz w:val="24"/>
        <w:szCs w:val="24"/>
        <w:lang w:eastAsia="pt-BR"/>
      </w:rPr>
      <w:drawing>
        <wp:anchor distT="0" distB="0" distL="114300" distR="114300" simplePos="0" relativeHeight="251676674" behindDoc="0" locked="0" layoutInCell="1" allowOverlap="1" wp14:anchorId="44E64DFB" wp14:editId="78E5717E">
          <wp:simplePos x="0" y="0"/>
          <wp:positionH relativeFrom="column">
            <wp:posOffset>8761466</wp:posOffset>
          </wp:positionH>
          <wp:positionV relativeFrom="paragraph">
            <wp:posOffset>-214630</wp:posOffset>
          </wp:positionV>
          <wp:extent cx="886460" cy="247650"/>
          <wp:effectExtent l="0" t="0" r="8890" b="0"/>
          <wp:wrapNone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6DA57D" w14:textId="77777777" w:rsidR="004E0A82" w:rsidRDefault="004E0A82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B913D" w14:textId="0FC7C1C5" w:rsidR="004E0A82" w:rsidRDefault="004E0A82">
    <w:pPr>
      <w:pStyle w:val="Cabealho"/>
    </w:pPr>
    <w:r w:rsidRPr="00ED38E2">
      <w:rPr>
        <w:rFonts w:cs="Times New Roman"/>
        <w:b/>
        <w:noProof/>
        <w:color w:val="2F5496" w:themeColor="accent1" w:themeShade="BF"/>
        <w:sz w:val="24"/>
        <w:szCs w:val="24"/>
        <w:lang w:eastAsia="pt-BR"/>
      </w:rPr>
      <w:drawing>
        <wp:anchor distT="0" distB="0" distL="114300" distR="114300" simplePos="0" relativeHeight="251697154" behindDoc="0" locked="0" layoutInCell="1" allowOverlap="1" wp14:anchorId="5E5F83BC" wp14:editId="114DB471">
          <wp:simplePos x="0" y="0"/>
          <wp:positionH relativeFrom="column">
            <wp:posOffset>5323982</wp:posOffset>
          </wp:positionH>
          <wp:positionV relativeFrom="paragraph">
            <wp:posOffset>-201930</wp:posOffset>
          </wp:positionV>
          <wp:extent cx="886460" cy="247650"/>
          <wp:effectExtent l="0" t="0" r="8890" b="0"/>
          <wp:wrapNone/>
          <wp:docPr id="83" name="Imagem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Times New Roman"/>
        <w:b/>
        <w:noProof/>
        <w:color w:val="2F5496" w:themeColor="accent1" w:themeShade="BF"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98178" behindDoc="0" locked="0" layoutInCell="1" allowOverlap="1" wp14:anchorId="79031457" wp14:editId="65C49551">
              <wp:simplePos x="0" y="0"/>
              <wp:positionH relativeFrom="column">
                <wp:posOffset>-351387</wp:posOffset>
              </wp:positionH>
              <wp:positionV relativeFrom="paragraph">
                <wp:posOffset>209913</wp:posOffset>
              </wp:positionV>
              <wp:extent cx="10410469" cy="0"/>
              <wp:effectExtent l="0" t="0" r="29210" b="19050"/>
              <wp:wrapNone/>
              <wp:docPr id="33" name="Conector reto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410469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846447" id="Conector reto 33" o:spid="_x0000_s1026" style="position:absolute;z-index:25169817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7.65pt,16.55pt" to="792.0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2700"/>
    <w:multiLevelType w:val="hybridMultilevel"/>
    <w:tmpl w:val="DF2C2A3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8E55736"/>
    <w:multiLevelType w:val="multilevel"/>
    <w:tmpl w:val="6CC8AA36"/>
    <w:lvl w:ilvl="0"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  <w:color w:val="767171" w:themeColor="background2" w:themeShade="8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690FDC"/>
    <w:multiLevelType w:val="hybridMultilevel"/>
    <w:tmpl w:val="4B9AAD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C49E4"/>
    <w:multiLevelType w:val="multilevel"/>
    <w:tmpl w:val="3DECD8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/>
        <w:i w:val="0"/>
        <w:iCs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9F042E"/>
    <w:multiLevelType w:val="hybridMultilevel"/>
    <w:tmpl w:val="EF8202A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FC1219"/>
    <w:multiLevelType w:val="hybridMultilevel"/>
    <w:tmpl w:val="FDBE1AF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D312F5"/>
    <w:multiLevelType w:val="hybridMultilevel"/>
    <w:tmpl w:val="D7E2B794"/>
    <w:lvl w:ilvl="0" w:tplc="B3846E24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8D0923"/>
    <w:multiLevelType w:val="hybridMultilevel"/>
    <w:tmpl w:val="547EB5CE"/>
    <w:lvl w:ilvl="0" w:tplc="B3846E2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105A9"/>
    <w:multiLevelType w:val="hybridMultilevel"/>
    <w:tmpl w:val="78B89970"/>
    <w:lvl w:ilvl="0" w:tplc="0416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9" w15:restartNumberingAfterBreak="0">
    <w:nsid w:val="39831CEF"/>
    <w:multiLevelType w:val="hybridMultilevel"/>
    <w:tmpl w:val="4E16FC7A"/>
    <w:lvl w:ilvl="0" w:tplc="B3846E2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F3882"/>
    <w:multiLevelType w:val="hybridMultilevel"/>
    <w:tmpl w:val="36A4785C"/>
    <w:lvl w:ilvl="0" w:tplc="B3846E2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46E08"/>
    <w:multiLevelType w:val="hybridMultilevel"/>
    <w:tmpl w:val="0F2C64A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D87286"/>
    <w:multiLevelType w:val="hybridMultilevel"/>
    <w:tmpl w:val="C416FE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42EF9"/>
    <w:multiLevelType w:val="hybridMultilevel"/>
    <w:tmpl w:val="8200A3F6"/>
    <w:lvl w:ilvl="0" w:tplc="B3846E24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7E1F03"/>
    <w:multiLevelType w:val="hybridMultilevel"/>
    <w:tmpl w:val="CCAECF0C"/>
    <w:lvl w:ilvl="0" w:tplc="8B523D16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B415D7D"/>
    <w:multiLevelType w:val="hybridMultilevel"/>
    <w:tmpl w:val="A7480788"/>
    <w:lvl w:ilvl="0" w:tplc="B3846E2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E16E9"/>
    <w:multiLevelType w:val="hybridMultilevel"/>
    <w:tmpl w:val="513E48AC"/>
    <w:lvl w:ilvl="0" w:tplc="B3846E2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1922B1"/>
    <w:multiLevelType w:val="hybridMultilevel"/>
    <w:tmpl w:val="308602A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B1B1216"/>
    <w:multiLevelType w:val="hybridMultilevel"/>
    <w:tmpl w:val="101C4FD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CA1791B"/>
    <w:multiLevelType w:val="hybridMultilevel"/>
    <w:tmpl w:val="A294A1F4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 w16cid:durableId="1615015657">
    <w:abstractNumId w:val="17"/>
  </w:num>
  <w:num w:numId="2" w16cid:durableId="867371040">
    <w:abstractNumId w:val="14"/>
  </w:num>
  <w:num w:numId="3" w16cid:durableId="777021676">
    <w:abstractNumId w:val="1"/>
  </w:num>
  <w:num w:numId="4" w16cid:durableId="1140924736">
    <w:abstractNumId w:val="0"/>
  </w:num>
  <w:num w:numId="5" w16cid:durableId="2054308722">
    <w:abstractNumId w:val="5"/>
  </w:num>
  <w:num w:numId="6" w16cid:durableId="982999911">
    <w:abstractNumId w:val="18"/>
  </w:num>
  <w:num w:numId="7" w16cid:durableId="238946052">
    <w:abstractNumId w:val="19"/>
  </w:num>
  <w:num w:numId="8" w16cid:durableId="629289755">
    <w:abstractNumId w:val="16"/>
  </w:num>
  <w:num w:numId="9" w16cid:durableId="148133721">
    <w:abstractNumId w:val="8"/>
  </w:num>
  <w:num w:numId="10" w16cid:durableId="183835464">
    <w:abstractNumId w:val="9"/>
  </w:num>
  <w:num w:numId="11" w16cid:durableId="1218592470">
    <w:abstractNumId w:val="10"/>
  </w:num>
  <w:num w:numId="12" w16cid:durableId="816605587">
    <w:abstractNumId w:val="15"/>
  </w:num>
  <w:num w:numId="13" w16cid:durableId="912350688">
    <w:abstractNumId w:val="7"/>
  </w:num>
  <w:num w:numId="14" w16cid:durableId="1220286321">
    <w:abstractNumId w:val="12"/>
  </w:num>
  <w:num w:numId="15" w16cid:durableId="56559806">
    <w:abstractNumId w:val="13"/>
  </w:num>
  <w:num w:numId="16" w16cid:durableId="1727532492">
    <w:abstractNumId w:val="6"/>
  </w:num>
  <w:num w:numId="17" w16cid:durableId="763571357">
    <w:abstractNumId w:val="11"/>
  </w:num>
  <w:num w:numId="18" w16cid:durableId="1160998369">
    <w:abstractNumId w:val="1"/>
  </w:num>
  <w:num w:numId="19" w16cid:durableId="1453137646">
    <w:abstractNumId w:val="1"/>
  </w:num>
  <w:num w:numId="20" w16cid:durableId="334495805">
    <w:abstractNumId w:val="1"/>
  </w:num>
  <w:num w:numId="21" w16cid:durableId="1187866370">
    <w:abstractNumId w:val="3"/>
  </w:num>
  <w:num w:numId="22" w16cid:durableId="12250237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67927314">
    <w:abstractNumId w:val="1"/>
  </w:num>
  <w:num w:numId="24" w16cid:durableId="2104300261">
    <w:abstractNumId w:val="2"/>
  </w:num>
  <w:num w:numId="25" w16cid:durableId="189643155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7C2"/>
    <w:rsid w:val="000002E9"/>
    <w:rsid w:val="00003F35"/>
    <w:rsid w:val="00005ABA"/>
    <w:rsid w:val="00006B7D"/>
    <w:rsid w:val="00006D69"/>
    <w:rsid w:val="00006E47"/>
    <w:rsid w:val="00007272"/>
    <w:rsid w:val="00010EEC"/>
    <w:rsid w:val="00010F11"/>
    <w:rsid w:val="00013998"/>
    <w:rsid w:val="00015542"/>
    <w:rsid w:val="000159AD"/>
    <w:rsid w:val="00016841"/>
    <w:rsid w:val="00017A77"/>
    <w:rsid w:val="000224AE"/>
    <w:rsid w:val="00023FAC"/>
    <w:rsid w:val="0002658E"/>
    <w:rsid w:val="0002718E"/>
    <w:rsid w:val="0003128B"/>
    <w:rsid w:val="00031E53"/>
    <w:rsid w:val="00032F74"/>
    <w:rsid w:val="00033C7C"/>
    <w:rsid w:val="00035F4B"/>
    <w:rsid w:val="00036882"/>
    <w:rsid w:val="000370C6"/>
    <w:rsid w:val="00040CD6"/>
    <w:rsid w:val="000418B1"/>
    <w:rsid w:val="00043678"/>
    <w:rsid w:val="000449FE"/>
    <w:rsid w:val="00045262"/>
    <w:rsid w:val="000458FE"/>
    <w:rsid w:val="000473CE"/>
    <w:rsid w:val="00051560"/>
    <w:rsid w:val="00052522"/>
    <w:rsid w:val="00052A8D"/>
    <w:rsid w:val="00053065"/>
    <w:rsid w:val="00056D63"/>
    <w:rsid w:val="00057C99"/>
    <w:rsid w:val="00060D98"/>
    <w:rsid w:val="000627BE"/>
    <w:rsid w:val="0006317E"/>
    <w:rsid w:val="000637E3"/>
    <w:rsid w:val="00066CCD"/>
    <w:rsid w:val="00066F59"/>
    <w:rsid w:val="000679BE"/>
    <w:rsid w:val="0007036C"/>
    <w:rsid w:val="00073254"/>
    <w:rsid w:val="000751CF"/>
    <w:rsid w:val="00076085"/>
    <w:rsid w:val="000764C6"/>
    <w:rsid w:val="0008246B"/>
    <w:rsid w:val="00082AD8"/>
    <w:rsid w:val="000835C6"/>
    <w:rsid w:val="0008556F"/>
    <w:rsid w:val="000855C1"/>
    <w:rsid w:val="00085EE5"/>
    <w:rsid w:val="0008631A"/>
    <w:rsid w:val="000879FF"/>
    <w:rsid w:val="00087BA2"/>
    <w:rsid w:val="000912A8"/>
    <w:rsid w:val="0009373C"/>
    <w:rsid w:val="00093DE8"/>
    <w:rsid w:val="00094A42"/>
    <w:rsid w:val="00095E18"/>
    <w:rsid w:val="000A068C"/>
    <w:rsid w:val="000A2C1F"/>
    <w:rsid w:val="000A3050"/>
    <w:rsid w:val="000A5AB7"/>
    <w:rsid w:val="000A5F63"/>
    <w:rsid w:val="000A6A4A"/>
    <w:rsid w:val="000B0547"/>
    <w:rsid w:val="000B2662"/>
    <w:rsid w:val="000B31CE"/>
    <w:rsid w:val="000B379A"/>
    <w:rsid w:val="000B6BD3"/>
    <w:rsid w:val="000C40DC"/>
    <w:rsid w:val="000C6407"/>
    <w:rsid w:val="000C6E06"/>
    <w:rsid w:val="000C70CE"/>
    <w:rsid w:val="000D0135"/>
    <w:rsid w:val="000D02FF"/>
    <w:rsid w:val="000D18B3"/>
    <w:rsid w:val="000D1E2F"/>
    <w:rsid w:val="000D22C1"/>
    <w:rsid w:val="000D2D1F"/>
    <w:rsid w:val="000D37AC"/>
    <w:rsid w:val="000D3F50"/>
    <w:rsid w:val="000D4577"/>
    <w:rsid w:val="000D50AE"/>
    <w:rsid w:val="000E00AC"/>
    <w:rsid w:val="000E0CDD"/>
    <w:rsid w:val="000E1FCF"/>
    <w:rsid w:val="000E21BD"/>
    <w:rsid w:val="000E2663"/>
    <w:rsid w:val="000E4F8A"/>
    <w:rsid w:val="000E51A2"/>
    <w:rsid w:val="000E5227"/>
    <w:rsid w:val="000E71DE"/>
    <w:rsid w:val="000F004D"/>
    <w:rsid w:val="000F0F6C"/>
    <w:rsid w:val="000F1065"/>
    <w:rsid w:val="000F1952"/>
    <w:rsid w:val="000F19BF"/>
    <w:rsid w:val="000F2422"/>
    <w:rsid w:val="000F2C3F"/>
    <w:rsid w:val="000F55B3"/>
    <w:rsid w:val="000F5969"/>
    <w:rsid w:val="000F5CB7"/>
    <w:rsid w:val="000F7778"/>
    <w:rsid w:val="000F7915"/>
    <w:rsid w:val="001017D7"/>
    <w:rsid w:val="00101E7B"/>
    <w:rsid w:val="0010234A"/>
    <w:rsid w:val="00102795"/>
    <w:rsid w:val="00107AAD"/>
    <w:rsid w:val="001101F9"/>
    <w:rsid w:val="001122FC"/>
    <w:rsid w:val="0011310C"/>
    <w:rsid w:val="001140A5"/>
    <w:rsid w:val="00117539"/>
    <w:rsid w:val="00121D10"/>
    <w:rsid w:val="001225EF"/>
    <w:rsid w:val="00123388"/>
    <w:rsid w:val="00125655"/>
    <w:rsid w:val="00127D00"/>
    <w:rsid w:val="00130541"/>
    <w:rsid w:val="00133538"/>
    <w:rsid w:val="00133F84"/>
    <w:rsid w:val="001343E3"/>
    <w:rsid w:val="0013494B"/>
    <w:rsid w:val="001349D9"/>
    <w:rsid w:val="001364E9"/>
    <w:rsid w:val="0013668D"/>
    <w:rsid w:val="001379E2"/>
    <w:rsid w:val="00142E98"/>
    <w:rsid w:val="0014489D"/>
    <w:rsid w:val="0014546E"/>
    <w:rsid w:val="00145647"/>
    <w:rsid w:val="00147940"/>
    <w:rsid w:val="00152338"/>
    <w:rsid w:val="00153698"/>
    <w:rsid w:val="00153CD1"/>
    <w:rsid w:val="00155BFD"/>
    <w:rsid w:val="00155EF3"/>
    <w:rsid w:val="0015642F"/>
    <w:rsid w:val="00160DB9"/>
    <w:rsid w:val="00165A11"/>
    <w:rsid w:val="00167C64"/>
    <w:rsid w:val="001702DD"/>
    <w:rsid w:val="00170BD3"/>
    <w:rsid w:val="0017375B"/>
    <w:rsid w:val="00174D77"/>
    <w:rsid w:val="00175936"/>
    <w:rsid w:val="00175949"/>
    <w:rsid w:val="00176686"/>
    <w:rsid w:val="00177ACF"/>
    <w:rsid w:val="00181647"/>
    <w:rsid w:val="00183164"/>
    <w:rsid w:val="001837D5"/>
    <w:rsid w:val="00186FBC"/>
    <w:rsid w:val="00187A1C"/>
    <w:rsid w:val="00191A14"/>
    <w:rsid w:val="001920E2"/>
    <w:rsid w:val="001968AF"/>
    <w:rsid w:val="001970A1"/>
    <w:rsid w:val="001A14C5"/>
    <w:rsid w:val="001A20A2"/>
    <w:rsid w:val="001A34CF"/>
    <w:rsid w:val="001A5DE4"/>
    <w:rsid w:val="001A6A6B"/>
    <w:rsid w:val="001B007E"/>
    <w:rsid w:val="001B0173"/>
    <w:rsid w:val="001B113C"/>
    <w:rsid w:val="001B3008"/>
    <w:rsid w:val="001B350D"/>
    <w:rsid w:val="001B4354"/>
    <w:rsid w:val="001B488E"/>
    <w:rsid w:val="001B4A38"/>
    <w:rsid w:val="001B7609"/>
    <w:rsid w:val="001C16F4"/>
    <w:rsid w:val="001C56B9"/>
    <w:rsid w:val="001D35AE"/>
    <w:rsid w:val="001D3907"/>
    <w:rsid w:val="001D4036"/>
    <w:rsid w:val="001D5D44"/>
    <w:rsid w:val="001D5F85"/>
    <w:rsid w:val="001D64DC"/>
    <w:rsid w:val="001D7AF0"/>
    <w:rsid w:val="001E23A4"/>
    <w:rsid w:val="001E3BD4"/>
    <w:rsid w:val="001E3CC7"/>
    <w:rsid w:val="001E5A63"/>
    <w:rsid w:val="001E6AE2"/>
    <w:rsid w:val="001F05FB"/>
    <w:rsid w:val="001F13BC"/>
    <w:rsid w:val="001F180A"/>
    <w:rsid w:val="001F1D77"/>
    <w:rsid w:val="001F1F90"/>
    <w:rsid w:val="001F25A3"/>
    <w:rsid w:val="001F30EB"/>
    <w:rsid w:val="001F3626"/>
    <w:rsid w:val="001F44A4"/>
    <w:rsid w:val="001F69EA"/>
    <w:rsid w:val="001F722B"/>
    <w:rsid w:val="001F7345"/>
    <w:rsid w:val="00200643"/>
    <w:rsid w:val="00200F2A"/>
    <w:rsid w:val="0020224C"/>
    <w:rsid w:val="0020263F"/>
    <w:rsid w:val="002048FA"/>
    <w:rsid w:val="00204EDB"/>
    <w:rsid w:val="00204FEF"/>
    <w:rsid w:val="00206440"/>
    <w:rsid w:val="002119B5"/>
    <w:rsid w:val="0021205A"/>
    <w:rsid w:val="00212AA6"/>
    <w:rsid w:val="00212C95"/>
    <w:rsid w:val="00215F39"/>
    <w:rsid w:val="00216A76"/>
    <w:rsid w:val="00217531"/>
    <w:rsid w:val="00222287"/>
    <w:rsid w:val="0022630D"/>
    <w:rsid w:val="0022795B"/>
    <w:rsid w:val="00227B61"/>
    <w:rsid w:val="00230994"/>
    <w:rsid w:val="00231857"/>
    <w:rsid w:val="0023236A"/>
    <w:rsid w:val="00234F6A"/>
    <w:rsid w:val="00235176"/>
    <w:rsid w:val="00243FE5"/>
    <w:rsid w:val="00244E7C"/>
    <w:rsid w:val="002454AA"/>
    <w:rsid w:val="002460B0"/>
    <w:rsid w:val="002475C4"/>
    <w:rsid w:val="00250E31"/>
    <w:rsid w:val="00251B0E"/>
    <w:rsid w:val="00253507"/>
    <w:rsid w:val="002539DC"/>
    <w:rsid w:val="00254210"/>
    <w:rsid w:val="00260209"/>
    <w:rsid w:val="00260ABD"/>
    <w:rsid w:val="002617F9"/>
    <w:rsid w:val="00264122"/>
    <w:rsid w:val="00264BA2"/>
    <w:rsid w:val="00270F6C"/>
    <w:rsid w:val="002719C2"/>
    <w:rsid w:val="00273730"/>
    <w:rsid w:val="00274DAD"/>
    <w:rsid w:val="002758D2"/>
    <w:rsid w:val="0027612D"/>
    <w:rsid w:val="00280638"/>
    <w:rsid w:val="002808C4"/>
    <w:rsid w:val="00281618"/>
    <w:rsid w:val="00282FDB"/>
    <w:rsid w:val="0028552F"/>
    <w:rsid w:val="00290F28"/>
    <w:rsid w:val="002913FA"/>
    <w:rsid w:val="00291F8D"/>
    <w:rsid w:val="0029233E"/>
    <w:rsid w:val="00292CD2"/>
    <w:rsid w:val="002938DF"/>
    <w:rsid w:val="00293E80"/>
    <w:rsid w:val="002940A6"/>
    <w:rsid w:val="002940D0"/>
    <w:rsid w:val="00295176"/>
    <w:rsid w:val="002952A9"/>
    <w:rsid w:val="00297023"/>
    <w:rsid w:val="002A0282"/>
    <w:rsid w:val="002A0385"/>
    <w:rsid w:val="002A0CC9"/>
    <w:rsid w:val="002A2420"/>
    <w:rsid w:val="002A3F03"/>
    <w:rsid w:val="002A4E77"/>
    <w:rsid w:val="002A7A42"/>
    <w:rsid w:val="002B14E2"/>
    <w:rsid w:val="002B15E4"/>
    <w:rsid w:val="002B1703"/>
    <w:rsid w:val="002B1E39"/>
    <w:rsid w:val="002B1E56"/>
    <w:rsid w:val="002B2450"/>
    <w:rsid w:val="002B3761"/>
    <w:rsid w:val="002B3A49"/>
    <w:rsid w:val="002B4075"/>
    <w:rsid w:val="002B535D"/>
    <w:rsid w:val="002B6101"/>
    <w:rsid w:val="002B6DAA"/>
    <w:rsid w:val="002B7B59"/>
    <w:rsid w:val="002C0758"/>
    <w:rsid w:val="002C0E7F"/>
    <w:rsid w:val="002C1089"/>
    <w:rsid w:val="002C3DAD"/>
    <w:rsid w:val="002C586A"/>
    <w:rsid w:val="002C5F1C"/>
    <w:rsid w:val="002C65F8"/>
    <w:rsid w:val="002D1235"/>
    <w:rsid w:val="002D135D"/>
    <w:rsid w:val="002D3552"/>
    <w:rsid w:val="002D4389"/>
    <w:rsid w:val="002D5A25"/>
    <w:rsid w:val="002E3933"/>
    <w:rsid w:val="002E4936"/>
    <w:rsid w:val="002E519E"/>
    <w:rsid w:val="002E5C71"/>
    <w:rsid w:val="002F0890"/>
    <w:rsid w:val="002F4B94"/>
    <w:rsid w:val="002F5B0A"/>
    <w:rsid w:val="002F67BE"/>
    <w:rsid w:val="002F7BCE"/>
    <w:rsid w:val="003032A9"/>
    <w:rsid w:val="00306FBC"/>
    <w:rsid w:val="00313BA8"/>
    <w:rsid w:val="0031601B"/>
    <w:rsid w:val="00320292"/>
    <w:rsid w:val="003256F5"/>
    <w:rsid w:val="00327A70"/>
    <w:rsid w:val="00330660"/>
    <w:rsid w:val="0033501D"/>
    <w:rsid w:val="00335F69"/>
    <w:rsid w:val="00336193"/>
    <w:rsid w:val="003418DB"/>
    <w:rsid w:val="00342600"/>
    <w:rsid w:val="00343DBE"/>
    <w:rsid w:val="00345FD1"/>
    <w:rsid w:val="00346829"/>
    <w:rsid w:val="00346B03"/>
    <w:rsid w:val="00347B64"/>
    <w:rsid w:val="003518A8"/>
    <w:rsid w:val="0035305A"/>
    <w:rsid w:val="00353DF1"/>
    <w:rsid w:val="00354E7A"/>
    <w:rsid w:val="0035591D"/>
    <w:rsid w:val="00356854"/>
    <w:rsid w:val="003574C3"/>
    <w:rsid w:val="0036010F"/>
    <w:rsid w:val="00362099"/>
    <w:rsid w:val="00362870"/>
    <w:rsid w:val="00362BC2"/>
    <w:rsid w:val="00362DAA"/>
    <w:rsid w:val="00363129"/>
    <w:rsid w:val="00363145"/>
    <w:rsid w:val="0036392C"/>
    <w:rsid w:val="00365E0E"/>
    <w:rsid w:val="0036677B"/>
    <w:rsid w:val="00366E30"/>
    <w:rsid w:val="003719E6"/>
    <w:rsid w:val="00371ADF"/>
    <w:rsid w:val="003758DF"/>
    <w:rsid w:val="00376046"/>
    <w:rsid w:val="0037660D"/>
    <w:rsid w:val="00377232"/>
    <w:rsid w:val="003813A7"/>
    <w:rsid w:val="003830D2"/>
    <w:rsid w:val="003859C1"/>
    <w:rsid w:val="003907E1"/>
    <w:rsid w:val="00390A4E"/>
    <w:rsid w:val="00392B2B"/>
    <w:rsid w:val="003942F0"/>
    <w:rsid w:val="003952D8"/>
    <w:rsid w:val="00395DA6"/>
    <w:rsid w:val="003961AD"/>
    <w:rsid w:val="003A0E12"/>
    <w:rsid w:val="003A16BE"/>
    <w:rsid w:val="003A228A"/>
    <w:rsid w:val="003A30C3"/>
    <w:rsid w:val="003A39A5"/>
    <w:rsid w:val="003A3C48"/>
    <w:rsid w:val="003A6667"/>
    <w:rsid w:val="003A7FA7"/>
    <w:rsid w:val="003B5422"/>
    <w:rsid w:val="003C06DE"/>
    <w:rsid w:val="003C0EF6"/>
    <w:rsid w:val="003C27F2"/>
    <w:rsid w:val="003C30D7"/>
    <w:rsid w:val="003C3119"/>
    <w:rsid w:val="003C40BF"/>
    <w:rsid w:val="003C4796"/>
    <w:rsid w:val="003C6332"/>
    <w:rsid w:val="003C78B2"/>
    <w:rsid w:val="003D15B8"/>
    <w:rsid w:val="003D1E0D"/>
    <w:rsid w:val="003D214A"/>
    <w:rsid w:val="003D28B0"/>
    <w:rsid w:val="003D2AD3"/>
    <w:rsid w:val="003D630D"/>
    <w:rsid w:val="003D7635"/>
    <w:rsid w:val="003D7F83"/>
    <w:rsid w:val="003E01BD"/>
    <w:rsid w:val="003E0DB7"/>
    <w:rsid w:val="003E295B"/>
    <w:rsid w:val="003E3011"/>
    <w:rsid w:val="003E3724"/>
    <w:rsid w:val="003E54F3"/>
    <w:rsid w:val="003E62A8"/>
    <w:rsid w:val="003E6C4A"/>
    <w:rsid w:val="003E7EFE"/>
    <w:rsid w:val="003F0014"/>
    <w:rsid w:val="003F0D9E"/>
    <w:rsid w:val="003F0DF3"/>
    <w:rsid w:val="003F18DC"/>
    <w:rsid w:val="003F2B32"/>
    <w:rsid w:val="003F31D3"/>
    <w:rsid w:val="003F485C"/>
    <w:rsid w:val="003F4E82"/>
    <w:rsid w:val="003F5628"/>
    <w:rsid w:val="00400604"/>
    <w:rsid w:val="0040195C"/>
    <w:rsid w:val="004031B2"/>
    <w:rsid w:val="00404439"/>
    <w:rsid w:val="00405709"/>
    <w:rsid w:val="00405798"/>
    <w:rsid w:val="00406192"/>
    <w:rsid w:val="00406893"/>
    <w:rsid w:val="00406984"/>
    <w:rsid w:val="00407C76"/>
    <w:rsid w:val="00410DEF"/>
    <w:rsid w:val="004115F4"/>
    <w:rsid w:val="00413C90"/>
    <w:rsid w:val="00415B42"/>
    <w:rsid w:val="0041733D"/>
    <w:rsid w:val="0042343A"/>
    <w:rsid w:val="00424D1E"/>
    <w:rsid w:val="0042503C"/>
    <w:rsid w:val="00426F9A"/>
    <w:rsid w:val="004319F9"/>
    <w:rsid w:val="00432143"/>
    <w:rsid w:val="004352D7"/>
    <w:rsid w:val="00435CC2"/>
    <w:rsid w:val="00437A25"/>
    <w:rsid w:val="00441F9B"/>
    <w:rsid w:val="00442AC5"/>
    <w:rsid w:val="00442F9B"/>
    <w:rsid w:val="004450F8"/>
    <w:rsid w:val="00447741"/>
    <w:rsid w:val="00447AC7"/>
    <w:rsid w:val="00452804"/>
    <w:rsid w:val="00452935"/>
    <w:rsid w:val="004543A4"/>
    <w:rsid w:val="0045446E"/>
    <w:rsid w:val="00457228"/>
    <w:rsid w:val="00460729"/>
    <w:rsid w:val="00460FC7"/>
    <w:rsid w:val="0046103E"/>
    <w:rsid w:val="00463690"/>
    <w:rsid w:val="00465373"/>
    <w:rsid w:val="00471208"/>
    <w:rsid w:val="0047132E"/>
    <w:rsid w:val="00471E2B"/>
    <w:rsid w:val="004725BE"/>
    <w:rsid w:val="0047366C"/>
    <w:rsid w:val="00477B4A"/>
    <w:rsid w:val="00480138"/>
    <w:rsid w:val="00481979"/>
    <w:rsid w:val="00485E28"/>
    <w:rsid w:val="00485E5A"/>
    <w:rsid w:val="00486E2F"/>
    <w:rsid w:val="0049397A"/>
    <w:rsid w:val="00496058"/>
    <w:rsid w:val="00496878"/>
    <w:rsid w:val="0049706D"/>
    <w:rsid w:val="00497D43"/>
    <w:rsid w:val="004A2CD7"/>
    <w:rsid w:val="004A528E"/>
    <w:rsid w:val="004A55D7"/>
    <w:rsid w:val="004A76B7"/>
    <w:rsid w:val="004B18B8"/>
    <w:rsid w:val="004B3803"/>
    <w:rsid w:val="004B3891"/>
    <w:rsid w:val="004B3E95"/>
    <w:rsid w:val="004B4C7C"/>
    <w:rsid w:val="004B5937"/>
    <w:rsid w:val="004B5CE5"/>
    <w:rsid w:val="004B6FD1"/>
    <w:rsid w:val="004C1D63"/>
    <w:rsid w:val="004C39F8"/>
    <w:rsid w:val="004C5F43"/>
    <w:rsid w:val="004C73D4"/>
    <w:rsid w:val="004C7524"/>
    <w:rsid w:val="004C7B90"/>
    <w:rsid w:val="004D14D3"/>
    <w:rsid w:val="004D4DCB"/>
    <w:rsid w:val="004D5A16"/>
    <w:rsid w:val="004D6D64"/>
    <w:rsid w:val="004E005D"/>
    <w:rsid w:val="004E0A82"/>
    <w:rsid w:val="004E2221"/>
    <w:rsid w:val="004E2710"/>
    <w:rsid w:val="004E31A5"/>
    <w:rsid w:val="004E648A"/>
    <w:rsid w:val="004E6B2F"/>
    <w:rsid w:val="004F3DB0"/>
    <w:rsid w:val="004F4340"/>
    <w:rsid w:val="004F4833"/>
    <w:rsid w:val="004F786A"/>
    <w:rsid w:val="0050061A"/>
    <w:rsid w:val="00503301"/>
    <w:rsid w:val="0050547E"/>
    <w:rsid w:val="005060A0"/>
    <w:rsid w:val="00510D35"/>
    <w:rsid w:val="00514EF9"/>
    <w:rsid w:val="005205D4"/>
    <w:rsid w:val="00520608"/>
    <w:rsid w:val="00524CDF"/>
    <w:rsid w:val="005255D4"/>
    <w:rsid w:val="0052596B"/>
    <w:rsid w:val="00527E2B"/>
    <w:rsid w:val="00531797"/>
    <w:rsid w:val="00531B55"/>
    <w:rsid w:val="00532EA5"/>
    <w:rsid w:val="00533B5D"/>
    <w:rsid w:val="005343CF"/>
    <w:rsid w:val="00535588"/>
    <w:rsid w:val="005373B9"/>
    <w:rsid w:val="00541CCE"/>
    <w:rsid w:val="00542BB1"/>
    <w:rsid w:val="005458A5"/>
    <w:rsid w:val="00545CCD"/>
    <w:rsid w:val="0054647C"/>
    <w:rsid w:val="00546AF1"/>
    <w:rsid w:val="005473A2"/>
    <w:rsid w:val="00550286"/>
    <w:rsid w:val="00550679"/>
    <w:rsid w:val="0055133F"/>
    <w:rsid w:val="00551D46"/>
    <w:rsid w:val="005542A5"/>
    <w:rsid w:val="00555FC4"/>
    <w:rsid w:val="0055782C"/>
    <w:rsid w:val="00560666"/>
    <w:rsid w:val="00561D37"/>
    <w:rsid w:val="00562193"/>
    <w:rsid w:val="005635CF"/>
    <w:rsid w:val="005649D8"/>
    <w:rsid w:val="00565901"/>
    <w:rsid w:val="0056625D"/>
    <w:rsid w:val="0056739F"/>
    <w:rsid w:val="005676E1"/>
    <w:rsid w:val="00570261"/>
    <w:rsid w:val="00575647"/>
    <w:rsid w:val="00575D0D"/>
    <w:rsid w:val="0058068B"/>
    <w:rsid w:val="00581CC5"/>
    <w:rsid w:val="00583D81"/>
    <w:rsid w:val="00584584"/>
    <w:rsid w:val="005848C6"/>
    <w:rsid w:val="005858A5"/>
    <w:rsid w:val="00586139"/>
    <w:rsid w:val="0058688C"/>
    <w:rsid w:val="00587DAC"/>
    <w:rsid w:val="005908AD"/>
    <w:rsid w:val="00592FD3"/>
    <w:rsid w:val="005941B3"/>
    <w:rsid w:val="005948D6"/>
    <w:rsid w:val="005A4CB1"/>
    <w:rsid w:val="005A6C98"/>
    <w:rsid w:val="005B10BE"/>
    <w:rsid w:val="005B1966"/>
    <w:rsid w:val="005B1A96"/>
    <w:rsid w:val="005B1F3E"/>
    <w:rsid w:val="005B2C65"/>
    <w:rsid w:val="005B4065"/>
    <w:rsid w:val="005B6A15"/>
    <w:rsid w:val="005B7219"/>
    <w:rsid w:val="005B7E04"/>
    <w:rsid w:val="005C12D2"/>
    <w:rsid w:val="005C4B75"/>
    <w:rsid w:val="005C7FC2"/>
    <w:rsid w:val="005D0D3C"/>
    <w:rsid w:val="005D1478"/>
    <w:rsid w:val="005D1FCC"/>
    <w:rsid w:val="005D2905"/>
    <w:rsid w:val="005D2C2F"/>
    <w:rsid w:val="005D4D0C"/>
    <w:rsid w:val="005D520F"/>
    <w:rsid w:val="005D78E8"/>
    <w:rsid w:val="005D797E"/>
    <w:rsid w:val="005E03D2"/>
    <w:rsid w:val="005E0CB3"/>
    <w:rsid w:val="005E2F9D"/>
    <w:rsid w:val="005E37E4"/>
    <w:rsid w:val="005F0BD3"/>
    <w:rsid w:val="005F11C6"/>
    <w:rsid w:val="005F142C"/>
    <w:rsid w:val="005F3C55"/>
    <w:rsid w:val="005F4FCD"/>
    <w:rsid w:val="005F5120"/>
    <w:rsid w:val="005F59C4"/>
    <w:rsid w:val="005F765A"/>
    <w:rsid w:val="005F7CFC"/>
    <w:rsid w:val="006020CD"/>
    <w:rsid w:val="00603BFF"/>
    <w:rsid w:val="006051CB"/>
    <w:rsid w:val="00607793"/>
    <w:rsid w:val="00607BC0"/>
    <w:rsid w:val="00607BC6"/>
    <w:rsid w:val="00610F8D"/>
    <w:rsid w:val="00613A1A"/>
    <w:rsid w:val="00615156"/>
    <w:rsid w:val="006172CC"/>
    <w:rsid w:val="00617BE0"/>
    <w:rsid w:val="00620C21"/>
    <w:rsid w:val="006212AB"/>
    <w:rsid w:val="00621695"/>
    <w:rsid w:val="0062381F"/>
    <w:rsid w:val="00623E5E"/>
    <w:rsid w:val="006267E9"/>
    <w:rsid w:val="0062754F"/>
    <w:rsid w:val="00632983"/>
    <w:rsid w:val="0063468A"/>
    <w:rsid w:val="0063630B"/>
    <w:rsid w:val="00641FAA"/>
    <w:rsid w:val="006432D0"/>
    <w:rsid w:val="00643515"/>
    <w:rsid w:val="00644425"/>
    <w:rsid w:val="006447C4"/>
    <w:rsid w:val="00644D3C"/>
    <w:rsid w:val="00646149"/>
    <w:rsid w:val="00646CA5"/>
    <w:rsid w:val="00646CE3"/>
    <w:rsid w:val="00646DBC"/>
    <w:rsid w:val="006502BD"/>
    <w:rsid w:val="00652A08"/>
    <w:rsid w:val="00653427"/>
    <w:rsid w:val="00653463"/>
    <w:rsid w:val="00654242"/>
    <w:rsid w:val="006563CB"/>
    <w:rsid w:val="00656A65"/>
    <w:rsid w:val="00656E5B"/>
    <w:rsid w:val="00657116"/>
    <w:rsid w:val="00657AEB"/>
    <w:rsid w:val="00660D3C"/>
    <w:rsid w:val="00663284"/>
    <w:rsid w:val="00664FF6"/>
    <w:rsid w:val="0066537B"/>
    <w:rsid w:val="00665CA3"/>
    <w:rsid w:val="00666A1F"/>
    <w:rsid w:val="00667446"/>
    <w:rsid w:val="00667E4A"/>
    <w:rsid w:val="00670AB7"/>
    <w:rsid w:val="00671F65"/>
    <w:rsid w:val="0067248F"/>
    <w:rsid w:val="00673206"/>
    <w:rsid w:val="00674919"/>
    <w:rsid w:val="00675D89"/>
    <w:rsid w:val="00680508"/>
    <w:rsid w:val="00681056"/>
    <w:rsid w:val="00682C9D"/>
    <w:rsid w:val="00685E20"/>
    <w:rsid w:val="00686862"/>
    <w:rsid w:val="00687DB3"/>
    <w:rsid w:val="00690596"/>
    <w:rsid w:val="00691380"/>
    <w:rsid w:val="00691C6B"/>
    <w:rsid w:val="00691DE8"/>
    <w:rsid w:val="006A0700"/>
    <w:rsid w:val="006A321D"/>
    <w:rsid w:val="006A35CA"/>
    <w:rsid w:val="006A3633"/>
    <w:rsid w:val="006A3D60"/>
    <w:rsid w:val="006A4DA7"/>
    <w:rsid w:val="006A562B"/>
    <w:rsid w:val="006A5D66"/>
    <w:rsid w:val="006B0E44"/>
    <w:rsid w:val="006B1737"/>
    <w:rsid w:val="006B1B15"/>
    <w:rsid w:val="006B22A5"/>
    <w:rsid w:val="006B2D98"/>
    <w:rsid w:val="006B59F8"/>
    <w:rsid w:val="006B6B95"/>
    <w:rsid w:val="006B739E"/>
    <w:rsid w:val="006C1823"/>
    <w:rsid w:val="006C1BC7"/>
    <w:rsid w:val="006C3692"/>
    <w:rsid w:val="006C4400"/>
    <w:rsid w:val="006C650A"/>
    <w:rsid w:val="006C6A09"/>
    <w:rsid w:val="006D3A9C"/>
    <w:rsid w:val="006D4B4F"/>
    <w:rsid w:val="006D6CDA"/>
    <w:rsid w:val="006D701A"/>
    <w:rsid w:val="006E0F43"/>
    <w:rsid w:val="006E222E"/>
    <w:rsid w:val="006F24A3"/>
    <w:rsid w:val="006F2B39"/>
    <w:rsid w:val="006F5A03"/>
    <w:rsid w:val="006F6C09"/>
    <w:rsid w:val="006F7431"/>
    <w:rsid w:val="006F7699"/>
    <w:rsid w:val="00700F99"/>
    <w:rsid w:val="0070313F"/>
    <w:rsid w:val="00710260"/>
    <w:rsid w:val="007109EE"/>
    <w:rsid w:val="00711417"/>
    <w:rsid w:val="0071162A"/>
    <w:rsid w:val="007138D0"/>
    <w:rsid w:val="00716D2E"/>
    <w:rsid w:val="007176A8"/>
    <w:rsid w:val="007176AB"/>
    <w:rsid w:val="00720459"/>
    <w:rsid w:val="007213AF"/>
    <w:rsid w:val="00721A3A"/>
    <w:rsid w:val="0072410C"/>
    <w:rsid w:val="007254D1"/>
    <w:rsid w:val="00726006"/>
    <w:rsid w:val="007262DB"/>
    <w:rsid w:val="00730AD2"/>
    <w:rsid w:val="00731217"/>
    <w:rsid w:val="00731F49"/>
    <w:rsid w:val="00735452"/>
    <w:rsid w:val="00735B54"/>
    <w:rsid w:val="00735D0A"/>
    <w:rsid w:val="00736211"/>
    <w:rsid w:val="0073629D"/>
    <w:rsid w:val="00737D33"/>
    <w:rsid w:val="0074089E"/>
    <w:rsid w:val="00740D23"/>
    <w:rsid w:val="00742EFB"/>
    <w:rsid w:val="00745876"/>
    <w:rsid w:val="00747F15"/>
    <w:rsid w:val="00751E74"/>
    <w:rsid w:val="00754C3A"/>
    <w:rsid w:val="00756625"/>
    <w:rsid w:val="007566B2"/>
    <w:rsid w:val="00757371"/>
    <w:rsid w:val="0075797A"/>
    <w:rsid w:val="00757FBD"/>
    <w:rsid w:val="007610A0"/>
    <w:rsid w:val="00761720"/>
    <w:rsid w:val="00763ACF"/>
    <w:rsid w:val="00765262"/>
    <w:rsid w:val="007654C1"/>
    <w:rsid w:val="00765AE8"/>
    <w:rsid w:val="00766BC6"/>
    <w:rsid w:val="007678DD"/>
    <w:rsid w:val="00770E59"/>
    <w:rsid w:val="00771665"/>
    <w:rsid w:val="00772B86"/>
    <w:rsid w:val="00776390"/>
    <w:rsid w:val="007778F3"/>
    <w:rsid w:val="0077795E"/>
    <w:rsid w:val="00782E1C"/>
    <w:rsid w:val="00784C17"/>
    <w:rsid w:val="007850DB"/>
    <w:rsid w:val="00785A51"/>
    <w:rsid w:val="00786ED8"/>
    <w:rsid w:val="007907F2"/>
    <w:rsid w:val="00791482"/>
    <w:rsid w:val="007930A0"/>
    <w:rsid w:val="00793DC0"/>
    <w:rsid w:val="00794001"/>
    <w:rsid w:val="007A1A93"/>
    <w:rsid w:val="007A242B"/>
    <w:rsid w:val="007A2774"/>
    <w:rsid w:val="007A4590"/>
    <w:rsid w:val="007A66A3"/>
    <w:rsid w:val="007A7718"/>
    <w:rsid w:val="007A7AE4"/>
    <w:rsid w:val="007B0729"/>
    <w:rsid w:val="007B20A6"/>
    <w:rsid w:val="007B23DF"/>
    <w:rsid w:val="007B2DB6"/>
    <w:rsid w:val="007B44EB"/>
    <w:rsid w:val="007B48C2"/>
    <w:rsid w:val="007B4982"/>
    <w:rsid w:val="007B6354"/>
    <w:rsid w:val="007B7813"/>
    <w:rsid w:val="007C0CB3"/>
    <w:rsid w:val="007C1EAA"/>
    <w:rsid w:val="007C3E2F"/>
    <w:rsid w:val="007C55DC"/>
    <w:rsid w:val="007C60A9"/>
    <w:rsid w:val="007D0141"/>
    <w:rsid w:val="007D0F29"/>
    <w:rsid w:val="007D1D29"/>
    <w:rsid w:val="007E0F7A"/>
    <w:rsid w:val="007E150F"/>
    <w:rsid w:val="007E1CF1"/>
    <w:rsid w:val="007E3CD4"/>
    <w:rsid w:val="007E4AB1"/>
    <w:rsid w:val="007E5770"/>
    <w:rsid w:val="007E5FF8"/>
    <w:rsid w:val="007E62B8"/>
    <w:rsid w:val="007E63BE"/>
    <w:rsid w:val="007F13C2"/>
    <w:rsid w:val="007F1BDD"/>
    <w:rsid w:val="007F2DEC"/>
    <w:rsid w:val="007F4DCC"/>
    <w:rsid w:val="007F590A"/>
    <w:rsid w:val="008005FE"/>
    <w:rsid w:val="00800BE7"/>
    <w:rsid w:val="008018FE"/>
    <w:rsid w:val="00802E76"/>
    <w:rsid w:val="008035AF"/>
    <w:rsid w:val="008060BC"/>
    <w:rsid w:val="00807BBF"/>
    <w:rsid w:val="008122AE"/>
    <w:rsid w:val="00815E4F"/>
    <w:rsid w:val="0081701D"/>
    <w:rsid w:val="00822167"/>
    <w:rsid w:val="00822448"/>
    <w:rsid w:val="00830800"/>
    <w:rsid w:val="00830B0B"/>
    <w:rsid w:val="00830CFC"/>
    <w:rsid w:val="008318F3"/>
    <w:rsid w:val="00832673"/>
    <w:rsid w:val="008334D7"/>
    <w:rsid w:val="00834B62"/>
    <w:rsid w:val="00835CA4"/>
    <w:rsid w:val="00835ED4"/>
    <w:rsid w:val="00836344"/>
    <w:rsid w:val="00836973"/>
    <w:rsid w:val="00837A06"/>
    <w:rsid w:val="0084124D"/>
    <w:rsid w:val="008443AA"/>
    <w:rsid w:val="008443E6"/>
    <w:rsid w:val="00845816"/>
    <w:rsid w:val="00846293"/>
    <w:rsid w:val="00846487"/>
    <w:rsid w:val="00847336"/>
    <w:rsid w:val="00850C3F"/>
    <w:rsid w:val="00851D76"/>
    <w:rsid w:val="00852EA4"/>
    <w:rsid w:val="00854FA0"/>
    <w:rsid w:val="008560E8"/>
    <w:rsid w:val="00856D20"/>
    <w:rsid w:val="00857C9F"/>
    <w:rsid w:val="00865EED"/>
    <w:rsid w:val="008700BC"/>
    <w:rsid w:val="008729E0"/>
    <w:rsid w:val="00874DD4"/>
    <w:rsid w:val="008759A6"/>
    <w:rsid w:val="00875D0D"/>
    <w:rsid w:val="00877D25"/>
    <w:rsid w:val="0088094A"/>
    <w:rsid w:val="008849AD"/>
    <w:rsid w:val="008865F4"/>
    <w:rsid w:val="008905E4"/>
    <w:rsid w:val="008906D1"/>
    <w:rsid w:val="00890D18"/>
    <w:rsid w:val="00892B9C"/>
    <w:rsid w:val="00894377"/>
    <w:rsid w:val="00894718"/>
    <w:rsid w:val="00895FB9"/>
    <w:rsid w:val="008A0916"/>
    <w:rsid w:val="008A28C4"/>
    <w:rsid w:val="008A4447"/>
    <w:rsid w:val="008B1D75"/>
    <w:rsid w:val="008B353E"/>
    <w:rsid w:val="008B3FBC"/>
    <w:rsid w:val="008B430C"/>
    <w:rsid w:val="008B7A31"/>
    <w:rsid w:val="008C0063"/>
    <w:rsid w:val="008C0EFE"/>
    <w:rsid w:val="008C1595"/>
    <w:rsid w:val="008C1859"/>
    <w:rsid w:val="008C19A5"/>
    <w:rsid w:val="008C1E24"/>
    <w:rsid w:val="008C41AE"/>
    <w:rsid w:val="008C422A"/>
    <w:rsid w:val="008C4501"/>
    <w:rsid w:val="008C5112"/>
    <w:rsid w:val="008C548D"/>
    <w:rsid w:val="008C58E7"/>
    <w:rsid w:val="008C7BFB"/>
    <w:rsid w:val="008D0D9F"/>
    <w:rsid w:val="008D1259"/>
    <w:rsid w:val="008D14C2"/>
    <w:rsid w:val="008D2287"/>
    <w:rsid w:val="008D25DF"/>
    <w:rsid w:val="008D41B8"/>
    <w:rsid w:val="008D5200"/>
    <w:rsid w:val="008D56CC"/>
    <w:rsid w:val="008D7E41"/>
    <w:rsid w:val="008E1B2E"/>
    <w:rsid w:val="008E2DA6"/>
    <w:rsid w:val="008E2E5D"/>
    <w:rsid w:val="008E650C"/>
    <w:rsid w:val="008F06D5"/>
    <w:rsid w:val="008F3ADE"/>
    <w:rsid w:val="008F3E8D"/>
    <w:rsid w:val="008F439D"/>
    <w:rsid w:val="008F43AC"/>
    <w:rsid w:val="008F4AC7"/>
    <w:rsid w:val="008F67DB"/>
    <w:rsid w:val="009025F5"/>
    <w:rsid w:val="009068AB"/>
    <w:rsid w:val="00906ECD"/>
    <w:rsid w:val="009079B1"/>
    <w:rsid w:val="00912937"/>
    <w:rsid w:val="0091446C"/>
    <w:rsid w:val="0091475F"/>
    <w:rsid w:val="00914F35"/>
    <w:rsid w:val="009162DD"/>
    <w:rsid w:val="00916B8F"/>
    <w:rsid w:val="00917E87"/>
    <w:rsid w:val="00922A90"/>
    <w:rsid w:val="00922E77"/>
    <w:rsid w:val="0092416A"/>
    <w:rsid w:val="009249F1"/>
    <w:rsid w:val="00927AA6"/>
    <w:rsid w:val="00927F9D"/>
    <w:rsid w:val="009317DF"/>
    <w:rsid w:val="009331E1"/>
    <w:rsid w:val="009340E9"/>
    <w:rsid w:val="00934986"/>
    <w:rsid w:val="00941802"/>
    <w:rsid w:val="00942D03"/>
    <w:rsid w:val="0094598F"/>
    <w:rsid w:val="00945B11"/>
    <w:rsid w:val="00946016"/>
    <w:rsid w:val="00946467"/>
    <w:rsid w:val="009465E5"/>
    <w:rsid w:val="009468BC"/>
    <w:rsid w:val="00947B78"/>
    <w:rsid w:val="00947E84"/>
    <w:rsid w:val="00951F32"/>
    <w:rsid w:val="00952A02"/>
    <w:rsid w:val="0095552A"/>
    <w:rsid w:val="00957448"/>
    <w:rsid w:val="00957E57"/>
    <w:rsid w:val="00967492"/>
    <w:rsid w:val="00970248"/>
    <w:rsid w:val="00970F28"/>
    <w:rsid w:val="009717FF"/>
    <w:rsid w:val="00971F80"/>
    <w:rsid w:val="00972315"/>
    <w:rsid w:val="00972981"/>
    <w:rsid w:val="0097431B"/>
    <w:rsid w:val="00976FF7"/>
    <w:rsid w:val="00977588"/>
    <w:rsid w:val="00980245"/>
    <w:rsid w:val="00982627"/>
    <w:rsid w:val="00983C22"/>
    <w:rsid w:val="00985946"/>
    <w:rsid w:val="00986754"/>
    <w:rsid w:val="0099058A"/>
    <w:rsid w:val="00991787"/>
    <w:rsid w:val="00993AB8"/>
    <w:rsid w:val="00994081"/>
    <w:rsid w:val="00994678"/>
    <w:rsid w:val="00994EAE"/>
    <w:rsid w:val="009A30E5"/>
    <w:rsid w:val="009A5566"/>
    <w:rsid w:val="009A5FB1"/>
    <w:rsid w:val="009A6EBC"/>
    <w:rsid w:val="009A7508"/>
    <w:rsid w:val="009A75C3"/>
    <w:rsid w:val="009A7752"/>
    <w:rsid w:val="009A7CE3"/>
    <w:rsid w:val="009B05F5"/>
    <w:rsid w:val="009B05FB"/>
    <w:rsid w:val="009B4699"/>
    <w:rsid w:val="009B4943"/>
    <w:rsid w:val="009B4C56"/>
    <w:rsid w:val="009B6A53"/>
    <w:rsid w:val="009C076A"/>
    <w:rsid w:val="009C2226"/>
    <w:rsid w:val="009C43CF"/>
    <w:rsid w:val="009C4C7F"/>
    <w:rsid w:val="009C5194"/>
    <w:rsid w:val="009C5ADE"/>
    <w:rsid w:val="009C5F94"/>
    <w:rsid w:val="009D00C1"/>
    <w:rsid w:val="009D127B"/>
    <w:rsid w:val="009D13F5"/>
    <w:rsid w:val="009D2676"/>
    <w:rsid w:val="009D268D"/>
    <w:rsid w:val="009D3DEE"/>
    <w:rsid w:val="009D5CBF"/>
    <w:rsid w:val="009D77C2"/>
    <w:rsid w:val="009E0C61"/>
    <w:rsid w:val="009E2D6E"/>
    <w:rsid w:val="009E3240"/>
    <w:rsid w:val="009E4523"/>
    <w:rsid w:val="009E45BE"/>
    <w:rsid w:val="009E4838"/>
    <w:rsid w:val="009E4DCB"/>
    <w:rsid w:val="009E6887"/>
    <w:rsid w:val="009E73CD"/>
    <w:rsid w:val="009F01C1"/>
    <w:rsid w:val="009F1750"/>
    <w:rsid w:val="009F1C8F"/>
    <w:rsid w:val="009F2BE6"/>
    <w:rsid w:val="009F377A"/>
    <w:rsid w:val="009F5C23"/>
    <w:rsid w:val="009F7AD5"/>
    <w:rsid w:val="00A00BCC"/>
    <w:rsid w:val="00A00E3A"/>
    <w:rsid w:val="00A03A5B"/>
    <w:rsid w:val="00A05176"/>
    <w:rsid w:val="00A10C48"/>
    <w:rsid w:val="00A11831"/>
    <w:rsid w:val="00A120F0"/>
    <w:rsid w:val="00A121EB"/>
    <w:rsid w:val="00A1256B"/>
    <w:rsid w:val="00A131F6"/>
    <w:rsid w:val="00A16608"/>
    <w:rsid w:val="00A16F33"/>
    <w:rsid w:val="00A17AA3"/>
    <w:rsid w:val="00A20F91"/>
    <w:rsid w:val="00A234D4"/>
    <w:rsid w:val="00A25121"/>
    <w:rsid w:val="00A26874"/>
    <w:rsid w:val="00A33615"/>
    <w:rsid w:val="00A33B65"/>
    <w:rsid w:val="00A34435"/>
    <w:rsid w:val="00A34A07"/>
    <w:rsid w:val="00A34E1C"/>
    <w:rsid w:val="00A356C8"/>
    <w:rsid w:val="00A36CAD"/>
    <w:rsid w:val="00A37C02"/>
    <w:rsid w:val="00A405B4"/>
    <w:rsid w:val="00A413DE"/>
    <w:rsid w:val="00A41956"/>
    <w:rsid w:val="00A42693"/>
    <w:rsid w:val="00A431E4"/>
    <w:rsid w:val="00A45680"/>
    <w:rsid w:val="00A4569B"/>
    <w:rsid w:val="00A4681A"/>
    <w:rsid w:val="00A4781B"/>
    <w:rsid w:val="00A50B30"/>
    <w:rsid w:val="00A51307"/>
    <w:rsid w:val="00A5150A"/>
    <w:rsid w:val="00A57128"/>
    <w:rsid w:val="00A572AE"/>
    <w:rsid w:val="00A60954"/>
    <w:rsid w:val="00A61214"/>
    <w:rsid w:val="00A624F8"/>
    <w:rsid w:val="00A6298A"/>
    <w:rsid w:val="00A62F67"/>
    <w:rsid w:val="00A636BA"/>
    <w:rsid w:val="00A6378F"/>
    <w:rsid w:val="00A64FE4"/>
    <w:rsid w:val="00A65797"/>
    <w:rsid w:val="00A6739F"/>
    <w:rsid w:val="00A67428"/>
    <w:rsid w:val="00A6768C"/>
    <w:rsid w:val="00A6790E"/>
    <w:rsid w:val="00A739F4"/>
    <w:rsid w:val="00A7434E"/>
    <w:rsid w:val="00A7577A"/>
    <w:rsid w:val="00A76456"/>
    <w:rsid w:val="00A77A0E"/>
    <w:rsid w:val="00A77A7F"/>
    <w:rsid w:val="00A80F25"/>
    <w:rsid w:val="00A82A0B"/>
    <w:rsid w:val="00A82A22"/>
    <w:rsid w:val="00A83359"/>
    <w:rsid w:val="00A84005"/>
    <w:rsid w:val="00A840E0"/>
    <w:rsid w:val="00A85DE8"/>
    <w:rsid w:val="00A86A65"/>
    <w:rsid w:val="00A9017B"/>
    <w:rsid w:val="00A907B8"/>
    <w:rsid w:val="00A91147"/>
    <w:rsid w:val="00A91C6D"/>
    <w:rsid w:val="00A91D52"/>
    <w:rsid w:val="00A9324F"/>
    <w:rsid w:val="00A93730"/>
    <w:rsid w:val="00A94B3B"/>
    <w:rsid w:val="00A95CEA"/>
    <w:rsid w:val="00A97EB3"/>
    <w:rsid w:val="00AA1409"/>
    <w:rsid w:val="00AA17D2"/>
    <w:rsid w:val="00AA1CE6"/>
    <w:rsid w:val="00AA2421"/>
    <w:rsid w:val="00AA472F"/>
    <w:rsid w:val="00AA5852"/>
    <w:rsid w:val="00AA63E3"/>
    <w:rsid w:val="00AB3069"/>
    <w:rsid w:val="00AB30A7"/>
    <w:rsid w:val="00AB6067"/>
    <w:rsid w:val="00AB6A25"/>
    <w:rsid w:val="00AB6DBD"/>
    <w:rsid w:val="00AB7859"/>
    <w:rsid w:val="00AC0A56"/>
    <w:rsid w:val="00AC3558"/>
    <w:rsid w:val="00AC53CB"/>
    <w:rsid w:val="00AC6205"/>
    <w:rsid w:val="00AC737A"/>
    <w:rsid w:val="00AD017D"/>
    <w:rsid w:val="00AD0455"/>
    <w:rsid w:val="00AD04BF"/>
    <w:rsid w:val="00AD1354"/>
    <w:rsid w:val="00AD192C"/>
    <w:rsid w:val="00AD20A3"/>
    <w:rsid w:val="00AD360D"/>
    <w:rsid w:val="00AD36BD"/>
    <w:rsid w:val="00AD43A1"/>
    <w:rsid w:val="00AD4570"/>
    <w:rsid w:val="00AD491C"/>
    <w:rsid w:val="00AD4F7D"/>
    <w:rsid w:val="00AD65B6"/>
    <w:rsid w:val="00AD7A0A"/>
    <w:rsid w:val="00AE070B"/>
    <w:rsid w:val="00AE4AFE"/>
    <w:rsid w:val="00AE5ABB"/>
    <w:rsid w:val="00AE60D3"/>
    <w:rsid w:val="00AF005B"/>
    <w:rsid w:val="00AF12C9"/>
    <w:rsid w:val="00AF20F0"/>
    <w:rsid w:val="00AF407F"/>
    <w:rsid w:val="00AF58D4"/>
    <w:rsid w:val="00AF5BEF"/>
    <w:rsid w:val="00AF6F8F"/>
    <w:rsid w:val="00AF7189"/>
    <w:rsid w:val="00B001A7"/>
    <w:rsid w:val="00B001F2"/>
    <w:rsid w:val="00B00C66"/>
    <w:rsid w:val="00B0176F"/>
    <w:rsid w:val="00B02855"/>
    <w:rsid w:val="00B054D3"/>
    <w:rsid w:val="00B0762C"/>
    <w:rsid w:val="00B11026"/>
    <w:rsid w:val="00B112FA"/>
    <w:rsid w:val="00B12FE7"/>
    <w:rsid w:val="00B20BF7"/>
    <w:rsid w:val="00B22784"/>
    <w:rsid w:val="00B25008"/>
    <w:rsid w:val="00B25423"/>
    <w:rsid w:val="00B27A68"/>
    <w:rsid w:val="00B27A69"/>
    <w:rsid w:val="00B318F3"/>
    <w:rsid w:val="00B3222D"/>
    <w:rsid w:val="00B35F0B"/>
    <w:rsid w:val="00B40D3D"/>
    <w:rsid w:val="00B4213B"/>
    <w:rsid w:val="00B47BF2"/>
    <w:rsid w:val="00B51D5F"/>
    <w:rsid w:val="00B61E6C"/>
    <w:rsid w:val="00B62534"/>
    <w:rsid w:val="00B626A8"/>
    <w:rsid w:val="00B7052A"/>
    <w:rsid w:val="00B71F17"/>
    <w:rsid w:val="00B71F7A"/>
    <w:rsid w:val="00B74A4F"/>
    <w:rsid w:val="00B74F2D"/>
    <w:rsid w:val="00B74FDC"/>
    <w:rsid w:val="00B7594F"/>
    <w:rsid w:val="00B75F1F"/>
    <w:rsid w:val="00B76C8E"/>
    <w:rsid w:val="00B76F9B"/>
    <w:rsid w:val="00B807CE"/>
    <w:rsid w:val="00B83504"/>
    <w:rsid w:val="00B8654F"/>
    <w:rsid w:val="00B93418"/>
    <w:rsid w:val="00B94C6E"/>
    <w:rsid w:val="00B957FD"/>
    <w:rsid w:val="00B97B20"/>
    <w:rsid w:val="00BA043F"/>
    <w:rsid w:val="00BA07B8"/>
    <w:rsid w:val="00BA1CCF"/>
    <w:rsid w:val="00BA2BFA"/>
    <w:rsid w:val="00BA358F"/>
    <w:rsid w:val="00BB070E"/>
    <w:rsid w:val="00BB3920"/>
    <w:rsid w:val="00BB3F7A"/>
    <w:rsid w:val="00BB4A4A"/>
    <w:rsid w:val="00BB611A"/>
    <w:rsid w:val="00BB613E"/>
    <w:rsid w:val="00BB69E3"/>
    <w:rsid w:val="00BB71FA"/>
    <w:rsid w:val="00BB7619"/>
    <w:rsid w:val="00BB7DC7"/>
    <w:rsid w:val="00BC0704"/>
    <w:rsid w:val="00BC29A0"/>
    <w:rsid w:val="00BC2DB0"/>
    <w:rsid w:val="00BC48B6"/>
    <w:rsid w:val="00BC48EE"/>
    <w:rsid w:val="00BC51AD"/>
    <w:rsid w:val="00BC6A6A"/>
    <w:rsid w:val="00BD0608"/>
    <w:rsid w:val="00BD089E"/>
    <w:rsid w:val="00BD25E9"/>
    <w:rsid w:val="00BD64CF"/>
    <w:rsid w:val="00BD6926"/>
    <w:rsid w:val="00BD6C32"/>
    <w:rsid w:val="00BE2DEE"/>
    <w:rsid w:val="00BE350D"/>
    <w:rsid w:val="00BE3A79"/>
    <w:rsid w:val="00BE5216"/>
    <w:rsid w:val="00BE6229"/>
    <w:rsid w:val="00BF0A3A"/>
    <w:rsid w:val="00BF26BE"/>
    <w:rsid w:val="00BF31CD"/>
    <w:rsid w:val="00BF37FA"/>
    <w:rsid w:val="00BF439A"/>
    <w:rsid w:val="00BF67B9"/>
    <w:rsid w:val="00BF6DB3"/>
    <w:rsid w:val="00C000E0"/>
    <w:rsid w:val="00C00B1D"/>
    <w:rsid w:val="00C01E24"/>
    <w:rsid w:val="00C029E2"/>
    <w:rsid w:val="00C03685"/>
    <w:rsid w:val="00C05821"/>
    <w:rsid w:val="00C059CC"/>
    <w:rsid w:val="00C05C46"/>
    <w:rsid w:val="00C1112F"/>
    <w:rsid w:val="00C115CB"/>
    <w:rsid w:val="00C116F9"/>
    <w:rsid w:val="00C143CF"/>
    <w:rsid w:val="00C15295"/>
    <w:rsid w:val="00C16074"/>
    <w:rsid w:val="00C207A1"/>
    <w:rsid w:val="00C21F66"/>
    <w:rsid w:val="00C23A87"/>
    <w:rsid w:val="00C24024"/>
    <w:rsid w:val="00C2486B"/>
    <w:rsid w:val="00C26978"/>
    <w:rsid w:val="00C30BDA"/>
    <w:rsid w:val="00C32D40"/>
    <w:rsid w:val="00C33041"/>
    <w:rsid w:val="00C34797"/>
    <w:rsid w:val="00C3519D"/>
    <w:rsid w:val="00C35A5D"/>
    <w:rsid w:val="00C3691D"/>
    <w:rsid w:val="00C429EF"/>
    <w:rsid w:val="00C43E03"/>
    <w:rsid w:val="00C453B4"/>
    <w:rsid w:val="00C46A06"/>
    <w:rsid w:val="00C46B86"/>
    <w:rsid w:val="00C46FF1"/>
    <w:rsid w:val="00C47464"/>
    <w:rsid w:val="00C47B51"/>
    <w:rsid w:val="00C5004C"/>
    <w:rsid w:val="00C509B9"/>
    <w:rsid w:val="00C52EB1"/>
    <w:rsid w:val="00C5365E"/>
    <w:rsid w:val="00C54C06"/>
    <w:rsid w:val="00C5522D"/>
    <w:rsid w:val="00C55902"/>
    <w:rsid w:val="00C60B3B"/>
    <w:rsid w:val="00C66449"/>
    <w:rsid w:val="00C66D3D"/>
    <w:rsid w:val="00C675C4"/>
    <w:rsid w:val="00C72395"/>
    <w:rsid w:val="00C72BD3"/>
    <w:rsid w:val="00C73835"/>
    <w:rsid w:val="00C7401B"/>
    <w:rsid w:val="00C74CFF"/>
    <w:rsid w:val="00C74D1E"/>
    <w:rsid w:val="00C757C3"/>
    <w:rsid w:val="00C7735D"/>
    <w:rsid w:val="00C77ABB"/>
    <w:rsid w:val="00C835C1"/>
    <w:rsid w:val="00C83CD8"/>
    <w:rsid w:val="00C869C5"/>
    <w:rsid w:val="00C934DF"/>
    <w:rsid w:val="00C93B94"/>
    <w:rsid w:val="00C951F9"/>
    <w:rsid w:val="00C953C2"/>
    <w:rsid w:val="00C953D4"/>
    <w:rsid w:val="00C95953"/>
    <w:rsid w:val="00C9625A"/>
    <w:rsid w:val="00C9696A"/>
    <w:rsid w:val="00CA46A3"/>
    <w:rsid w:val="00CA6C08"/>
    <w:rsid w:val="00CB49D2"/>
    <w:rsid w:val="00CB59F2"/>
    <w:rsid w:val="00CC0806"/>
    <w:rsid w:val="00CC515F"/>
    <w:rsid w:val="00CC5BB8"/>
    <w:rsid w:val="00CC625E"/>
    <w:rsid w:val="00CD1404"/>
    <w:rsid w:val="00CD3121"/>
    <w:rsid w:val="00CD59C8"/>
    <w:rsid w:val="00CD630F"/>
    <w:rsid w:val="00CD6385"/>
    <w:rsid w:val="00CD66CA"/>
    <w:rsid w:val="00CD6F85"/>
    <w:rsid w:val="00CE0549"/>
    <w:rsid w:val="00CE0ED8"/>
    <w:rsid w:val="00CE3845"/>
    <w:rsid w:val="00CE3C73"/>
    <w:rsid w:val="00CE4ACF"/>
    <w:rsid w:val="00CE4C91"/>
    <w:rsid w:val="00CE7B6C"/>
    <w:rsid w:val="00CF0A7D"/>
    <w:rsid w:val="00CF1BB8"/>
    <w:rsid w:val="00CF2996"/>
    <w:rsid w:val="00CF4684"/>
    <w:rsid w:val="00CF4FA5"/>
    <w:rsid w:val="00CF5C99"/>
    <w:rsid w:val="00D00585"/>
    <w:rsid w:val="00D03828"/>
    <w:rsid w:val="00D05525"/>
    <w:rsid w:val="00D0614C"/>
    <w:rsid w:val="00D07F99"/>
    <w:rsid w:val="00D10DE2"/>
    <w:rsid w:val="00D11D32"/>
    <w:rsid w:val="00D140B8"/>
    <w:rsid w:val="00D143B8"/>
    <w:rsid w:val="00D1531C"/>
    <w:rsid w:val="00D1565B"/>
    <w:rsid w:val="00D235EF"/>
    <w:rsid w:val="00D2565A"/>
    <w:rsid w:val="00D25A32"/>
    <w:rsid w:val="00D275B2"/>
    <w:rsid w:val="00D308D5"/>
    <w:rsid w:val="00D31776"/>
    <w:rsid w:val="00D31E97"/>
    <w:rsid w:val="00D32540"/>
    <w:rsid w:val="00D327BF"/>
    <w:rsid w:val="00D327D7"/>
    <w:rsid w:val="00D33493"/>
    <w:rsid w:val="00D34049"/>
    <w:rsid w:val="00D36354"/>
    <w:rsid w:val="00D36A0E"/>
    <w:rsid w:val="00D3708C"/>
    <w:rsid w:val="00D41123"/>
    <w:rsid w:val="00D41838"/>
    <w:rsid w:val="00D42A0B"/>
    <w:rsid w:val="00D43026"/>
    <w:rsid w:val="00D434F7"/>
    <w:rsid w:val="00D440B5"/>
    <w:rsid w:val="00D44B78"/>
    <w:rsid w:val="00D458D0"/>
    <w:rsid w:val="00D46D77"/>
    <w:rsid w:val="00D47DD8"/>
    <w:rsid w:val="00D5069F"/>
    <w:rsid w:val="00D508C4"/>
    <w:rsid w:val="00D54032"/>
    <w:rsid w:val="00D56B2E"/>
    <w:rsid w:val="00D57372"/>
    <w:rsid w:val="00D62A6D"/>
    <w:rsid w:val="00D638F6"/>
    <w:rsid w:val="00D63ADA"/>
    <w:rsid w:val="00D650AA"/>
    <w:rsid w:val="00D668BF"/>
    <w:rsid w:val="00D67C42"/>
    <w:rsid w:val="00D71251"/>
    <w:rsid w:val="00D71482"/>
    <w:rsid w:val="00D71C80"/>
    <w:rsid w:val="00D72671"/>
    <w:rsid w:val="00D73354"/>
    <w:rsid w:val="00D739BD"/>
    <w:rsid w:val="00D74B13"/>
    <w:rsid w:val="00D75E12"/>
    <w:rsid w:val="00D76571"/>
    <w:rsid w:val="00D77392"/>
    <w:rsid w:val="00D77538"/>
    <w:rsid w:val="00D77B21"/>
    <w:rsid w:val="00D8086A"/>
    <w:rsid w:val="00D811D9"/>
    <w:rsid w:val="00D818BA"/>
    <w:rsid w:val="00D843C5"/>
    <w:rsid w:val="00D878F1"/>
    <w:rsid w:val="00D9321B"/>
    <w:rsid w:val="00D94644"/>
    <w:rsid w:val="00D95B8C"/>
    <w:rsid w:val="00DA2481"/>
    <w:rsid w:val="00DA33EC"/>
    <w:rsid w:val="00DA34DD"/>
    <w:rsid w:val="00DA482B"/>
    <w:rsid w:val="00DA5E85"/>
    <w:rsid w:val="00DA602E"/>
    <w:rsid w:val="00DB0517"/>
    <w:rsid w:val="00DB1627"/>
    <w:rsid w:val="00DB259A"/>
    <w:rsid w:val="00DB2D3C"/>
    <w:rsid w:val="00DB57D7"/>
    <w:rsid w:val="00DC03D2"/>
    <w:rsid w:val="00DC0928"/>
    <w:rsid w:val="00DC0E5C"/>
    <w:rsid w:val="00DC2104"/>
    <w:rsid w:val="00DC3684"/>
    <w:rsid w:val="00DC3FDB"/>
    <w:rsid w:val="00DC40A6"/>
    <w:rsid w:val="00DC485B"/>
    <w:rsid w:val="00DC7B83"/>
    <w:rsid w:val="00DD0CE2"/>
    <w:rsid w:val="00DD16B3"/>
    <w:rsid w:val="00DD19AC"/>
    <w:rsid w:val="00DD22A5"/>
    <w:rsid w:val="00DD2BDD"/>
    <w:rsid w:val="00DD4D6B"/>
    <w:rsid w:val="00DD573C"/>
    <w:rsid w:val="00DD6147"/>
    <w:rsid w:val="00DD62DC"/>
    <w:rsid w:val="00DD6E7C"/>
    <w:rsid w:val="00DE0CAE"/>
    <w:rsid w:val="00DE1CC2"/>
    <w:rsid w:val="00DE2A2D"/>
    <w:rsid w:val="00DE5713"/>
    <w:rsid w:val="00DE6829"/>
    <w:rsid w:val="00DE770C"/>
    <w:rsid w:val="00DF0F0C"/>
    <w:rsid w:val="00DF2160"/>
    <w:rsid w:val="00DF48CD"/>
    <w:rsid w:val="00DF4E9E"/>
    <w:rsid w:val="00DF668D"/>
    <w:rsid w:val="00DF7585"/>
    <w:rsid w:val="00E00A2B"/>
    <w:rsid w:val="00E00DC6"/>
    <w:rsid w:val="00E02FE3"/>
    <w:rsid w:val="00E049C1"/>
    <w:rsid w:val="00E06268"/>
    <w:rsid w:val="00E068C4"/>
    <w:rsid w:val="00E07AFE"/>
    <w:rsid w:val="00E1152C"/>
    <w:rsid w:val="00E13489"/>
    <w:rsid w:val="00E13594"/>
    <w:rsid w:val="00E1383C"/>
    <w:rsid w:val="00E16D9E"/>
    <w:rsid w:val="00E21A6F"/>
    <w:rsid w:val="00E25BB2"/>
    <w:rsid w:val="00E3235B"/>
    <w:rsid w:val="00E34085"/>
    <w:rsid w:val="00E412A3"/>
    <w:rsid w:val="00E41A7E"/>
    <w:rsid w:val="00E41B2F"/>
    <w:rsid w:val="00E43E7A"/>
    <w:rsid w:val="00E445F5"/>
    <w:rsid w:val="00E44926"/>
    <w:rsid w:val="00E46DC9"/>
    <w:rsid w:val="00E54DA9"/>
    <w:rsid w:val="00E55A1B"/>
    <w:rsid w:val="00E55A3A"/>
    <w:rsid w:val="00E560DF"/>
    <w:rsid w:val="00E56521"/>
    <w:rsid w:val="00E5713F"/>
    <w:rsid w:val="00E574C4"/>
    <w:rsid w:val="00E6034E"/>
    <w:rsid w:val="00E62BA7"/>
    <w:rsid w:val="00E62FC3"/>
    <w:rsid w:val="00E659CF"/>
    <w:rsid w:val="00E6629D"/>
    <w:rsid w:val="00E67323"/>
    <w:rsid w:val="00E70FCC"/>
    <w:rsid w:val="00E7108D"/>
    <w:rsid w:val="00E7153D"/>
    <w:rsid w:val="00E715FD"/>
    <w:rsid w:val="00E73EAE"/>
    <w:rsid w:val="00E742EE"/>
    <w:rsid w:val="00E743F4"/>
    <w:rsid w:val="00E762F1"/>
    <w:rsid w:val="00E77769"/>
    <w:rsid w:val="00E8429D"/>
    <w:rsid w:val="00E84C2D"/>
    <w:rsid w:val="00E850C0"/>
    <w:rsid w:val="00E85DB9"/>
    <w:rsid w:val="00E876CF"/>
    <w:rsid w:val="00E91479"/>
    <w:rsid w:val="00E926C0"/>
    <w:rsid w:val="00E9296F"/>
    <w:rsid w:val="00E974B2"/>
    <w:rsid w:val="00E97F39"/>
    <w:rsid w:val="00EA1543"/>
    <w:rsid w:val="00EA2126"/>
    <w:rsid w:val="00EA51AD"/>
    <w:rsid w:val="00EA570A"/>
    <w:rsid w:val="00EA58E0"/>
    <w:rsid w:val="00EA5F95"/>
    <w:rsid w:val="00EA65EC"/>
    <w:rsid w:val="00EB0306"/>
    <w:rsid w:val="00EB129D"/>
    <w:rsid w:val="00EB16A0"/>
    <w:rsid w:val="00EB1A44"/>
    <w:rsid w:val="00EB1C87"/>
    <w:rsid w:val="00EB57CC"/>
    <w:rsid w:val="00EC38FB"/>
    <w:rsid w:val="00EC4224"/>
    <w:rsid w:val="00EC529A"/>
    <w:rsid w:val="00EC6BB3"/>
    <w:rsid w:val="00EC6D8C"/>
    <w:rsid w:val="00ED1EDC"/>
    <w:rsid w:val="00ED5313"/>
    <w:rsid w:val="00ED5773"/>
    <w:rsid w:val="00ED5A49"/>
    <w:rsid w:val="00ED76C6"/>
    <w:rsid w:val="00ED7DBD"/>
    <w:rsid w:val="00EE0981"/>
    <w:rsid w:val="00EE0CBF"/>
    <w:rsid w:val="00EE383F"/>
    <w:rsid w:val="00EE6B5F"/>
    <w:rsid w:val="00EE745A"/>
    <w:rsid w:val="00EF27DF"/>
    <w:rsid w:val="00EF3291"/>
    <w:rsid w:val="00EF6589"/>
    <w:rsid w:val="00EF6929"/>
    <w:rsid w:val="00EF7B69"/>
    <w:rsid w:val="00F02FEF"/>
    <w:rsid w:val="00F0366F"/>
    <w:rsid w:val="00F05D49"/>
    <w:rsid w:val="00F12670"/>
    <w:rsid w:val="00F1393C"/>
    <w:rsid w:val="00F148EA"/>
    <w:rsid w:val="00F14DF6"/>
    <w:rsid w:val="00F16A98"/>
    <w:rsid w:val="00F16DF3"/>
    <w:rsid w:val="00F176ED"/>
    <w:rsid w:val="00F227AD"/>
    <w:rsid w:val="00F24C01"/>
    <w:rsid w:val="00F24DA4"/>
    <w:rsid w:val="00F25120"/>
    <w:rsid w:val="00F25A8F"/>
    <w:rsid w:val="00F304A9"/>
    <w:rsid w:val="00F30775"/>
    <w:rsid w:val="00F33310"/>
    <w:rsid w:val="00F35369"/>
    <w:rsid w:val="00F3740E"/>
    <w:rsid w:val="00F3792C"/>
    <w:rsid w:val="00F40E10"/>
    <w:rsid w:val="00F42CFA"/>
    <w:rsid w:val="00F42FFD"/>
    <w:rsid w:val="00F452E5"/>
    <w:rsid w:val="00F45431"/>
    <w:rsid w:val="00F50CB1"/>
    <w:rsid w:val="00F540DB"/>
    <w:rsid w:val="00F57A36"/>
    <w:rsid w:val="00F57A57"/>
    <w:rsid w:val="00F61971"/>
    <w:rsid w:val="00F63216"/>
    <w:rsid w:val="00F641C6"/>
    <w:rsid w:val="00F64D03"/>
    <w:rsid w:val="00F65CB8"/>
    <w:rsid w:val="00F66C54"/>
    <w:rsid w:val="00F70E6F"/>
    <w:rsid w:val="00F733C5"/>
    <w:rsid w:val="00F740D4"/>
    <w:rsid w:val="00F76D39"/>
    <w:rsid w:val="00F770BB"/>
    <w:rsid w:val="00F77448"/>
    <w:rsid w:val="00F805F8"/>
    <w:rsid w:val="00F81CBD"/>
    <w:rsid w:val="00F93E11"/>
    <w:rsid w:val="00F94D34"/>
    <w:rsid w:val="00F97007"/>
    <w:rsid w:val="00F9747D"/>
    <w:rsid w:val="00FA0E82"/>
    <w:rsid w:val="00FA6CA0"/>
    <w:rsid w:val="00FA7B6B"/>
    <w:rsid w:val="00FA7C39"/>
    <w:rsid w:val="00FB4CCD"/>
    <w:rsid w:val="00FC1FBE"/>
    <w:rsid w:val="00FC24E4"/>
    <w:rsid w:val="00FC3D09"/>
    <w:rsid w:val="00FC4D11"/>
    <w:rsid w:val="00FC5ECF"/>
    <w:rsid w:val="00FC60D0"/>
    <w:rsid w:val="00FD13FD"/>
    <w:rsid w:val="00FD3A17"/>
    <w:rsid w:val="00FD7BB2"/>
    <w:rsid w:val="00FE0074"/>
    <w:rsid w:val="00FE0363"/>
    <w:rsid w:val="00FE0E53"/>
    <w:rsid w:val="00FE1B1A"/>
    <w:rsid w:val="00FE1E67"/>
    <w:rsid w:val="00FE2513"/>
    <w:rsid w:val="00FE2BFD"/>
    <w:rsid w:val="00FE3989"/>
    <w:rsid w:val="00FE5448"/>
    <w:rsid w:val="00FE56DD"/>
    <w:rsid w:val="00FE6458"/>
    <w:rsid w:val="00FE6C04"/>
    <w:rsid w:val="00FF2EDB"/>
    <w:rsid w:val="00FF48ED"/>
    <w:rsid w:val="00FF5ADE"/>
    <w:rsid w:val="00FF5DBE"/>
    <w:rsid w:val="00FF7174"/>
    <w:rsid w:val="1B896A6D"/>
    <w:rsid w:val="23810647"/>
    <w:rsid w:val="2A24A470"/>
    <w:rsid w:val="2BC074D1"/>
    <w:rsid w:val="37E7A7D2"/>
    <w:rsid w:val="3A15529C"/>
    <w:rsid w:val="3AB4448F"/>
    <w:rsid w:val="3B2E8B2D"/>
    <w:rsid w:val="3C36F7D4"/>
    <w:rsid w:val="4001FC50"/>
    <w:rsid w:val="43A30C85"/>
    <w:rsid w:val="45458ABB"/>
    <w:rsid w:val="45AB676C"/>
    <w:rsid w:val="46DEB91A"/>
    <w:rsid w:val="48E7DAA1"/>
    <w:rsid w:val="4FED4C01"/>
    <w:rsid w:val="5415EFAE"/>
    <w:rsid w:val="54ACF342"/>
    <w:rsid w:val="5FE68A6E"/>
    <w:rsid w:val="633CE285"/>
    <w:rsid w:val="6451DEC2"/>
    <w:rsid w:val="70E07043"/>
    <w:rsid w:val="777D08F1"/>
    <w:rsid w:val="7F46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3622441"/>
  <w15:chartTrackingRefBased/>
  <w15:docId w15:val="{D7153694-8D5C-4DA9-B461-4D893A82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98A"/>
    <w:pPr>
      <w:spacing w:before="120" w:after="120"/>
      <w:jc w:val="both"/>
    </w:pPr>
    <w:rPr>
      <w:rFonts w:ascii="Aptos" w:hAnsi="Aptos"/>
      <w:color w:val="1F3864" w:themeColor="accent1" w:themeShade="80"/>
    </w:rPr>
  </w:style>
  <w:style w:type="paragraph" w:styleId="Ttulo1">
    <w:name w:val="heading 1"/>
    <w:basedOn w:val="Normal"/>
    <w:next w:val="Normal"/>
    <w:link w:val="Ttulo1Char"/>
    <w:uiPriority w:val="9"/>
    <w:qFormat/>
    <w:rsid w:val="004D14D3"/>
    <w:pPr>
      <w:keepNext/>
      <w:keepLines/>
      <w:numPr>
        <w:numId w:val="3"/>
      </w:numPr>
      <w:pBdr>
        <w:bottom w:val="single" w:sz="8" w:space="1" w:color="1F4E79" w:themeColor="accent5" w:themeShade="80"/>
      </w:pBdr>
      <w:spacing w:before="480" w:after="360"/>
      <w:outlineLvl w:val="0"/>
    </w:pPr>
    <w:rPr>
      <w:rFonts w:ascii="Calibri" w:eastAsiaTheme="majorEastAsia" w:hAnsi="Calibri" w:cstheme="majorBidi"/>
      <w:caps/>
      <w:color w:val="1F4E79" w:themeColor="accent5" w:themeShade="80"/>
      <w:sz w:val="3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6298A"/>
    <w:pPr>
      <w:keepNext/>
      <w:keepLines/>
      <w:spacing w:after="240"/>
      <w:outlineLvl w:val="1"/>
    </w:pPr>
    <w:rPr>
      <w:rFonts w:ascii="Calibri" w:eastAsiaTheme="majorEastAsia" w:hAnsi="Calibri" w:cstheme="majorBidi"/>
      <w:b/>
      <w:caps/>
      <w:color w:val="2E74B5" w:themeColor="accent5" w:themeShade="BF"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254D1"/>
    <w:pPr>
      <w:keepNext/>
      <w:keepLines/>
      <w:spacing w:before="240" w:after="0"/>
      <w:outlineLvl w:val="2"/>
    </w:pPr>
    <w:rPr>
      <w:rFonts w:eastAsiaTheme="majorEastAsia" w:cstheme="majorBidi"/>
      <w:b/>
      <w:color w:val="8EAADB" w:themeColor="accent1" w:themeTint="99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D6D6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4D3"/>
    <w:rPr>
      <w:rFonts w:ascii="Calibri" w:eastAsiaTheme="majorEastAsia" w:hAnsi="Calibri" w:cstheme="majorBidi"/>
      <w:caps/>
      <w:color w:val="1F4E79" w:themeColor="accent5" w:themeShade="80"/>
      <w:sz w:val="30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9468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68BC"/>
  </w:style>
  <w:style w:type="paragraph" w:styleId="Rodap">
    <w:name w:val="footer"/>
    <w:basedOn w:val="Normal"/>
    <w:link w:val="RodapChar"/>
    <w:uiPriority w:val="99"/>
    <w:unhideWhenUsed/>
    <w:rsid w:val="009468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68BC"/>
  </w:style>
  <w:style w:type="paragraph" w:styleId="CabealhodoSumrio">
    <w:name w:val="TOC Heading"/>
    <w:basedOn w:val="Ttulo1"/>
    <w:next w:val="Normal"/>
    <w:uiPriority w:val="39"/>
    <w:unhideWhenUsed/>
    <w:qFormat/>
    <w:rsid w:val="00DD6147"/>
    <w:pPr>
      <w:outlineLvl w:val="9"/>
    </w:pPr>
    <w:rPr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442AC5"/>
    <w:pPr>
      <w:tabs>
        <w:tab w:val="left" w:pos="440"/>
        <w:tab w:val="right" w:leader="dot" w:pos="9736"/>
      </w:tabs>
      <w:spacing w:before="360" w:after="0"/>
      <w:jc w:val="right"/>
    </w:pPr>
    <w:rPr>
      <w:rFonts w:asciiTheme="majorHAnsi" w:hAnsiTheme="majorHAnsi" w:cstheme="majorHAnsi"/>
      <w:bCs/>
      <w:caps/>
      <w:noProof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D6147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A6298A"/>
    <w:rPr>
      <w:rFonts w:ascii="Calibri" w:eastAsiaTheme="majorEastAsia" w:hAnsi="Calibri" w:cstheme="majorBidi"/>
      <w:b/>
      <w:caps/>
      <w:color w:val="2E74B5" w:themeColor="accent5" w:themeShade="BF"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227B61"/>
    <w:pPr>
      <w:tabs>
        <w:tab w:val="right" w:leader="dot" w:pos="9344"/>
      </w:tabs>
      <w:spacing w:after="0" w:line="240" w:lineRule="auto"/>
      <w:jc w:val="left"/>
    </w:pPr>
    <w:rPr>
      <w:rFonts w:cstheme="minorHAnsi"/>
      <w:b/>
      <w:bCs/>
      <w:sz w:val="20"/>
      <w:szCs w:val="20"/>
    </w:rPr>
  </w:style>
  <w:style w:type="paragraph" w:styleId="SemEspaamento">
    <w:name w:val="No Spacing"/>
    <w:uiPriority w:val="1"/>
    <w:qFormat/>
    <w:rsid w:val="003418D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3418DB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2F5B0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A00E3A"/>
    <w:pPr>
      <w:spacing w:after="0"/>
    </w:pPr>
  </w:style>
  <w:style w:type="table" w:styleId="Tabelacomgrade">
    <w:name w:val="Table Grid"/>
    <w:basedOn w:val="Tabelanormal"/>
    <w:uiPriority w:val="39"/>
    <w:rsid w:val="00C95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1Clara-nfase1">
    <w:name w:val="Grid Table 1 Light Accent 1"/>
    <w:basedOn w:val="Tabelanormal"/>
    <w:uiPriority w:val="46"/>
    <w:rsid w:val="00C9595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B1102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-nfase1">
    <w:name w:val="Grid Table 2 Accent 1"/>
    <w:basedOn w:val="Tabelanormal"/>
    <w:uiPriority w:val="47"/>
    <w:rsid w:val="00B1102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Grade4-nfase5">
    <w:name w:val="Grid Table 4 Accent 5"/>
    <w:basedOn w:val="Tabelanormal"/>
    <w:uiPriority w:val="49"/>
    <w:rsid w:val="00B1102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5Escura-nfase1">
    <w:name w:val="Grid Table 5 Dark Accent 1"/>
    <w:basedOn w:val="Tabelanormal"/>
    <w:uiPriority w:val="50"/>
    <w:rsid w:val="00B110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eladeGrade1Clara-nfase5">
    <w:name w:val="Grid Table 1 Light Accent 5"/>
    <w:basedOn w:val="Tabelanormal"/>
    <w:uiPriority w:val="46"/>
    <w:rsid w:val="00B1102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umrio3">
    <w:name w:val="toc 3"/>
    <w:basedOn w:val="Normal"/>
    <w:next w:val="Normal"/>
    <w:autoRedefine/>
    <w:uiPriority w:val="39"/>
    <w:unhideWhenUsed/>
    <w:rsid w:val="001364E9"/>
    <w:pPr>
      <w:spacing w:after="0"/>
      <w:ind w:left="220"/>
      <w:jc w:val="left"/>
    </w:pPr>
    <w:rPr>
      <w:rFonts w:cstheme="minorHAnsi"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1364E9"/>
    <w:pPr>
      <w:spacing w:after="0"/>
      <w:ind w:left="440"/>
      <w:jc w:val="left"/>
    </w:pPr>
    <w:rPr>
      <w:rFonts w:cstheme="minorHAns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1364E9"/>
    <w:pPr>
      <w:spacing w:after="0"/>
      <w:ind w:left="660"/>
      <w:jc w:val="left"/>
    </w:pPr>
    <w:rPr>
      <w:rFonts w:cs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1364E9"/>
    <w:pPr>
      <w:spacing w:after="0"/>
      <w:ind w:left="880"/>
      <w:jc w:val="left"/>
    </w:pPr>
    <w:rPr>
      <w:rFonts w:cs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1364E9"/>
    <w:pPr>
      <w:spacing w:after="0"/>
      <w:ind w:left="1100"/>
      <w:jc w:val="left"/>
    </w:pPr>
    <w:rPr>
      <w:rFonts w:cs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1364E9"/>
    <w:pPr>
      <w:spacing w:after="0"/>
      <w:ind w:left="1320"/>
      <w:jc w:val="left"/>
    </w:pPr>
    <w:rPr>
      <w:rFonts w:cs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1364E9"/>
    <w:pPr>
      <w:spacing w:after="0"/>
      <w:ind w:left="1540"/>
      <w:jc w:val="left"/>
    </w:pPr>
    <w:rPr>
      <w:rFonts w:cstheme="minorHAnsi"/>
      <w:sz w:val="20"/>
      <w:szCs w:val="20"/>
    </w:rPr>
  </w:style>
  <w:style w:type="table" w:styleId="SimplesTabela2">
    <w:name w:val="Plain Table 2"/>
    <w:basedOn w:val="Tabelanormal"/>
    <w:uiPriority w:val="42"/>
    <w:rsid w:val="00AD36B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tulo3Char">
    <w:name w:val="Título 3 Char"/>
    <w:basedOn w:val="Fontepargpadro"/>
    <w:link w:val="Ttulo3"/>
    <w:uiPriority w:val="9"/>
    <w:rsid w:val="007254D1"/>
    <w:rPr>
      <w:rFonts w:eastAsiaTheme="majorEastAsia" w:cstheme="majorBidi"/>
      <w:b/>
      <w:color w:val="8EAADB" w:themeColor="accent1" w:themeTint="99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color w:val="1F3864" w:themeColor="accent1" w:themeShade="80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eviso">
    <w:name w:val="Revision"/>
    <w:hidden/>
    <w:uiPriority w:val="99"/>
    <w:semiHidden/>
    <w:rsid w:val="00D275B2"/>
    <w:pPr>
      <w:spacing w:after="0" w:line="240" w:lineRule="auto"/>
    </w:pPr>
    <w:rPr>
      <w:color w:val="1F3864" w:themeColor="accent1" w:themeShade="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1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13AF"/>
    <w:rPr>
      <w:rFonts w:ascii="Segoe UI" w:hAnsi="Segoe UI" w:cs="Segoe UI"/>
      <w:color w:val="1F3864" w:themeColor="accent1" w:themeShade="80"/>
      <w:sz w:val="18"/>
      <w:szCs w:val="18"/>
    </w:rPr>
  </w:style>
  <w:style w:type="paragraph" w:customStyle="1" w:styleId="xxxmsonormal">
    <w:name w:val="x_x_x_msonormal"/>
    <w:basedOn w:val="Normal"/>
    <w:rsid w:val="00FE007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t-BR"/>
    </w:rPr>
  </w:style>
  <w:style w:type="character" w:customStyle="1" w:styleId="xxxcontentpasted1">
    <w:name w:val="x_x_x_contentpasted1"/>
    <w:basedOn w:val="Fontepargpadro"/>
    <w:rsid w:val="00FE0074"/>
  </w:style>
  <w:style w:type="character" w:customStyle="1" w:styleId="xcontentpasted1">
    <w:name w:val="x_contentpasted1"/>
    <w:basedOn w:val="Fontepargpadro"/>
    <w:rsid w:val="00FE0074"/>
  </w:style>
  <w:style w:type="paragraph" w:customStyle="1" w:styleId="descricao">
    <w:name w:val="descricao"/>
    <w:basedOn w:val="Normal"/>
    <w:rsid w:val="00FE007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t-BR"/>
    </w:rPr>
  </w:style>
  <w:style w:type="character" w:customStyle="1" w:styleId="markedcontent">
    <w:name w:val="markedcontent"/>
    <w:basedOn w:val="Fontepargpadro"/>
    <w:rsid w:val="00FE0074"/>
  </w:style>
  <w:style w:type="character" w:customStyle="1" w:styleId="Ttulo9Char">
    <w:name w:val="Título 9 Char"/>
    <w:basedOn w:val="Fontepargpadro"/>
    <w:link w:val="Ttulo9"/>
    <w:rsid w:val="004D6D6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rsid w:val="00F641C6"/>
    <w:pPr>
      <w:numPr>
        <w:ilvl w:val="1"/>
      </w:numPr>
    </w:pPr>
    <w:rPr>
      <w:rFonts w:eastAsiaTheme="minorEastAsia"/>
      <w:spacing w:val="15"/>
      <w:sz w:val="24"/>
    </w:rPr>
  </w:style>
  <w:style w:type="character" w:customStyle="1" w:styleId="SubttuloChar">
    <w:name w:val="Subtítulo Char"/>
    <w:basedOn w:val="Fontepargpadro"/>
    <w:link w:val="Subttulo"/>
    <w:uiPriority w:val="11"/>
    <w:rsid w:val="00F641C6"/>
    <w:rPr>
      <w:rFonts w:eastAsiaTheme="minorEastAsia"/>
      <w:color w:val="1F3864" w:themeColor="accent1" w:themeShade="80"/>
      <w:spacing w:val="15"/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7C9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7C99"/>
    <w:rPr>
      <w:b/>
      <w:bCs/>
      <w:color w:val="1F3864" w:themeColor="accent1" w:themeShade="80"/>
      <w:sz w:val="20"/>
      <w:szCs w:val="20"/>
    </w:rPr>
  </w:style>
  <w:style w:type="character" w:customStyle="1" w:styleId="Fontepargpadro1">
    <w:name w:val="Fonte parág. padrão1"/>
    <w:rsid w:val="006C4400"/>
  </w:style>
  <w:style w:type="table" w:styleId="TabeladeGradeClara">
    <w:name w:val="Grid Table Light"/>
    <w:basedOn w:val="Tabelanormal"/>
    <w:uiPriority w:val="40"/>
    <w:rsid w:val="001B017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B017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3">
    <w:name w:val="Plain Table 3"/>
    <w:basedOn w:val="Tabelanormal"/>
    <w:uiPriority w:val="43"/>
    <w:rsid w:val="001B01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5">
    <w:name w:val="Plain Table 5"/>
    <w:basedOn w:val="Tabelanormal"/>
    <w:uiPriority w:val="45"/>
    <w:rsid w:val="00101E7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Grade1Clara">
    <w:name w:val="Grid Table 1 Light"/>
    <w:basedOn w:val="Tabelanormal"/>
    <w:uiPriority w:val="46"/>
    <w:rsid w:val="00101E7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mples4">
    <w:name w:val="Plain Table 4"/>
    <w:basedOn w:val="Tabelanormal"/>
    <w:uiPriority w:val="44"/>
    <w:rsid w:val="00101E7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rte">
    <w:name w:val="Strong"/>
    <w:basedOn w:val="Fontepargpadro"/>
    <w:uiPriority w:val="22"/>
    <w:qFormat/>
    <w:rsid w:val="00035F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2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24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51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2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6120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0487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2214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4334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0198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15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7124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7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2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6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28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6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9a9051-c817-4585-bf28-9665f3c9a09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56FE1BB19EFB4B840A527C23453C7A" ma:contentTypeVersion="15" ma:contentTypeDescription="Crie um novo documento." ma:contentTypeScope="" ma:versionID="7f5b2cd67f5040950816700f9029092e">
  <xsd:schema xmlns:xsd="http://www.w3.org/2001/XMLSchema" xmlns:xs="http://www.w3.org/2001/XMLSchema" xmlns:p="http://schemas.microsoft.com/office/2006/metadata/properties" xmlns:ns3="5ade1b39-7ea1-41fd-80b0-e63a826a497d" xmlns:ns4="549a9051-c817-4585-bf28-9665f3c9a090" targetNamespace="http://schemas.microsoft.com/office/2006/metadata/properties" ma:root="true" ma:fieldsID="291a34b9fdd2176ca8db5a775c7265bf" ns3:_="" ns4:_="">
    <xsd:import namespace="5ade1b39-7ea1-41fd-80b0-e63a826a497d"/>
    <xsd:import namespace="549a9051-c817-4585-bf28-9665f3c9a09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e1b39-7ea1-41fd-80b0-e63a826a49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a9051-c817-4585-bf28-9665f3c9a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967037-8623-4445-9868-69CB286E41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D4F35F-81F4-4B60-AB76-C7697B34BF20}">
  <ds:schemaRefs>
    <ds:schemaRef ds:uri="http://purl.org/dc/dcmitype/"/>
    <ds:schemaRef ds:uri="http://purl.org/dc/elements/1.1/"/>
    <ds:schemaRef ds:uri="5ade1b39-7ea1-41fd-80b0-e63a826a497d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549a9051-c817-4585-bf28-9665f3c9a090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80A50D4-5994-446E-891D-9A92536CC0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FB4851-F1C5-4B17-A4CF-BD833FB4D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e1b39-7ea1-41fd-80b0-e63a826a497d"/>
    <ds:schemaRef ds:uri="549a9051-c817-4585-bf28-9665f3c9a0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19</Pages>
  <Words>4822</Words>
  <Characters>29565</Characters>
  <Application>Microsoft Office Word</Application>
  <DocSecurity>0</DocSecurity>
  <Lines>557</Lines>
  <Paragraphs>152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34235</CharactersWithSpaces>
  <SharedDoc>false</SharedDoc>
  <HLinks>
    <vt:vector size="198" baseType="variant">
      <vt:variant>
        <vt:i4>1048639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_Toc134796359</vt:lpwstr>
      </vt:variant>
      <vt:variant>
        <vt:i4>1048639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_Toc134796358</vt:lpwstr>
      </vt:variant>
      <vt:variant>
        <vt:i4>1048639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_Toc134796357</vt:lpwstr>
      </vt:variant>
      <vt:variant>
        <vt:i4>1048639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_Toc134796356</vt:lpwstr>
      </vt:variant>
      <vt:variant>
        <vt:i4>1048639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_Toc134796355</vt:lpwstr>
      </vt:variant>
      <vt:variant>
        <vt:i4>1048639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_Toc134796354</vt:lpwstr>
      </vt:variant>
      <vt:variant>
        <vt:i4>1835062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_Toc134800303</vt:lpwstr>
      </vt:variant>
      <vt:variant>
        <vt:i4>1835062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_Toc134800302</vt:lpwstr>
      </vt:variant>
      <vt:variant>
        <vt:i4>1835062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_Toc134800301</vt:lpwstr>
      </vt:variant>
      <vt:variant>
        <vt:i4>1835062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_Toc134800300</vt:lpwstr>
      </vt:variant>
      <vt:variant>
        <vt:i4>1376311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_Toc134800299</vt:lpwstr>
      </vt:variant>
      <vt:variant>
        <vt:i4>1376311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_Toc134800298</vt:lpwstr>
      </vt:variant>
      <vt:variant>
        <vt:i4>1376311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_Toc134800297</vt:lpwstr>
      </vt:variant>
      <vt:variant>
        <vt:i4>1441855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_Toc134796339</vt:lpwstr>
      </vt:variant>
      <vt:variant>
        <vt:i4>1441855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_Toc134796338</vt:lpwstr>
      </vt:variant>
      <vt:variant>
        <vt:i4>1441855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_Toc134796337</vt:lpwstr>
      </vt:variant>
      <vt:variant>
        <vt:i4>1441855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_Toc134796336</vt:lpwstr>
      </vt:variant>
      <vt:variant>
        <vt:i4>1441855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_Toc134796335</vt:lpwstr>
      </vt:variant>
      <vt:variant>
        <vt:i4>1441855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_Toc134796334</vt:lpwstr>
      </vt:variant>
      <vt:variant>
        <vt:i4>1441855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_Toc134796333</vt:lpwstr>
      </vt:variant>
      <vt:variant>
        <vt:i4>1441855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_Toc134796332</vt:lpwstr>
      </vt:variant>
      <vt:variant>
        <vt:i4>1441855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_Toc134796331</vt:lpwstr>
      </vt:variant>
      <vt:variant>
        <vt:i4>1441855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_Toc134796330</vt:lpwstr>
      </vt:variant>
      <vt:variant>
        <vt:i4>1507391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_Toc134796329</vt:lpwstr>
      </vt:variant>
      <vt:variant>
        <vt:i4>1507391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_Toc134796328</vt:lpwstr>
      </vt:variant>
      <vt:variant>
        <vt:i4>1507391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_Toc134796327</vt:lpwstr>
      </vt:variant>
      <vt:variant>
        <vt:i4>1507391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_Toc134796326</vt:lpwstr>
      </vt:variant>
      <vt:variant>
        <vt:i4>1507391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_Toc134796325</vt:lpwstr>
      </vt:variant>
      <vt:variant>
        <vt:i4>1507391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_Toc134796324</vt:lpwstr>
      </vt:variant>
      <vt:variant>
        <vt:i4>1507391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_Toc134796323</vt:lpwstr>
      </vt:variant>
      <vt:variant>
        <vt:i4>1507391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_Toc134796322</vt:lpwstr>
      </vt:variant>
      <vt:variant>
        <vt:i4>1507391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_Toc134796321</vt:lpwstr>
      </vt:variant>
      <vt:variant>
        <vt:i4>1507391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_Toc134796320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Sasaki</dc:creator>
  <cp:keywords/>
  <dc:description/>
  <cp:lastModifiedBy>Carolina Oliveira Cerutti</cp:lastModifiedBy>
  <cp:revision>3</cp:revision>
  <cp:lastPrinted>2026-03-25T13:11:00Z</cp:lastPrinted>
  <dcterms:created xsi:type="dcterms:W3CDTF">2026-03-25T12:01:00Z</dcterms:created>
  <dcterms:modified xsi:type="dcterms:W3CDTF">2026-03-25T13:11:00Z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0x0101007256FE1BB19EFB4B840A527C23453C7A</vt:lpwstr>
  </property>
</Properties>
</file>