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53B9" w14:textId="787EA49E" w:rsidR="00A26960" w:rsidRDefault="00DE473B" w:rsidP="0058236F">
      <w:pPr>
        <w:ind w:left="-851"/>
        <w:jc w:val="both"/>
        <w:rPr>
          <w:rStyle w:val="RefernciaIntensa"/>
          <w:rFonts w:ascii="Arial" w:hAnsi="Arial" w:cs="Arial"/>
          <w:color w:val="auto"/>
        </w:rPr>
      </w:pPr>
      <w:r w:rsidRPr="004F40FE">
        <w:rPr>
          <w:rFonts w:cs="Calibri"/>
          <w:noProof/>
        </w:rPr>
        <mc:AlternateContent>
          <mc:Choice Requires="wps">
            <w:drawing>
              <wp:anchor distT="0" distB="0" distL="114300" distR="114300" simplePos="0" relativeHeight="251847680" behindDoc="1" locked="0" layoutInCell="1" allowOverlap="1" wp14:anchorId="67E86A11" wp14:editId="6574CB6E">
                <wp:simplePos x="0" y="0"/>
                <wp:positionH relativeFrom="page">
                  <wp:posOffset>-31750</wp:posOffset>
                </wp:positionH>
                <wp:positionV relativeFrom="paragraph">
                  <wp:posOffset>17145</wp:posOffset>
                </wp:positionV>
                <wp:extent cx="9343390" cy="12484100"/>
                <wp:effectExtent l="0" t="0" r="0" b="0"/>
                <wp:wrapNone/>
                <wp:docPr id="35" name="Retângulo 35"/>
                <wp:cNvGraphicFramePr/>
                <a:graphic xmlns:a="http://schemas.openxmlformats.org/drawingml/2006/main">
                  <a:graphicData uri="http://schemas.microsoft.com/office/word/2010/wordprocessingShape">
                    <wps:wsp>
                      <wps:cNvSpPr/>
                      <wps:spPr>
                        <a:xfrm>
                          <a:off x="0" y="0"/>
                          <a:ext cx="9343390" cy="12484100"/>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537C" id="Retângulo 35" o:spid="_x0000_s1026" style="position:absolute;margin-left:-2.5pt;margin-top:1.35pt;width:735.7pt;height:983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" fillcolor="#22498e" stroked="f" strokeweight="2pt">
                <w10:wrap anchorx="page"/>
              </v:rect>
            </w:pict>
          </mc:Fallback>
        </mc:AlternateContent>
      </w:r>
      <w:r w:rsidR="00D1739F" w:rsidRPr="004F40FE">
        <w:rPr>
          <w:rFonts w:cs="Calibri"/>
          <w:noProof/>
        </w:rPr>
        <w:drawing>
          <wp:anchor distT="0" distB="0" distL="114300" distR="114300" simplePos="0" relativeHeight="251849728" behindDoc="0" locked="0" layoutInCell="1" allowOverlap="1" wp14:anchorId="03FE80C8" wp14:editId="3344568E">
            <wp:simplePos x="0" y="0"/>
            <wp:positionH relativeFrom="page">
              <wp:posOffset>1762125</wp:posOffset>
            </wp:positionH>
            <wp:positionV relativeFrom="paragraph">
              <wp:posOffset>19050</wp:posOffset>
            </wp:positionV>
            <wp:extent cx="5778500" cy="8891270"/>
            <wp:effectExtent l="0" t="0" r="0" b="0"/>
            <wp:wrapNone/>
            <wp:docPr id="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778500" cy="8891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DF25AC" w14:textId="4AF2026C" w:rsidR="0058236F" w:rsidRDefault="00D1739F" w:rsidP="0058236F">
      <w:pPr>
        <w:ind w:left="-851"/>
        <w:jc w:val="both"/>
        <w:rPr>
          <w:rStyle w:val="RefernciaIntensa"/>
          <w:rFonts w:ascii="Arial" w:hAnsi="Arial" w:cs="Arial"/>
          <w:color w:val="auto"/>
        </w:rPr>
        <w:sectPr w:rsidR="0058236F" w:rsidSect="000B1FA9">
          <w:headerReference w:type="default" r:id="rId9"/>
          <w:pgSz w:w="11906" w:h="16838"/>
          <w:pgMar w:top="0" w:right="567" w:bottom="1418" w:left="851" w:header="0" w:footer="709" w:gutter="0"/>
          <w:cols w:space="708"/>
          <w:titlePg/>
          <w:docGrid w:linePitch="360"/>
        </w:sectPr>
      </w:pPr>
      <w:r>
        <w:rPr>
          <w:noProof/>
        </w:rPr>
        <mc:AlternateContent>
          <mc:Choice Requires="wps">
            <w:drawing>
              <wp:anchor distT="0" distB="0" distL="114300" distR="114300" simplePos="0" relativeHeight="251730944" behindDoc="0" locked="0" layoutInCell="1" allowOverlap="1" wp14:anchorId="31622035" wp14:editId="09790182">
                <wp:simplePos x="0" y="0"/>
                <wp:positionH relativeFrom="margin">
                  <wp:align>left</wp:align>
                </wp:positionH>
                <wp:positionV relativeFrom="paragraph">
                  <wp:posOffset>5946140</wp:posOffset>
                </wp:positionV>
                <wp:extent cx="6343650" cy="157162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6343650" cy="1571625"/>
                        </a:xfrm>
                        <a:prstGeom prst="rect">
                          <a:avLst/>
                        </a:prstGeom>
                        <a:noFill/>
                        <a:ln w="6350">
                          <a:noFill/>
                        </a:ln>
                      </wps:spPr>
                      <wps:txbx>
                        <w:txbxContent>
                          <w:p w14:paraId="07A6B749" w14:textId="18ACB25A" w:rsidR="00B96302" w:rsidRPr="00D1739F" w:rsidRDefault="00B96302"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B96302" w:rsidRPr="00D1739F" w:rsidRDefault="00B96302"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343E5D73" w:rsidR="00B96302" w:rsidRPr="00D1739F" w:rsidRDefault="00B96302" w:rsidP="0037520B">
                            <w:pPr>
                              <w:rPr>
                                <w:rFonts w:ascii="Arial" w:hAnsi="Arial" w:cs="Arial"/>
                                <w:b/>
                                <w:color w:val="FFFFFF" w:themeColor="background1"/>
                                <w:sz w:val="36"/>
                                <w:szCs w:val="36"/>
                              </w:rPr>
                            </w:pPr>
                            <w:r>
                              <w:rPr>
                                <w:rFonts w:ascii="Arial" w:hAnsi="Arial" w:cs="Arial"/>
                                <w:b/>
                                <w:color w:val="FFFFFF" w:themeColor="background1"/>
                                <w:sz w:val="36"/>
                                <w:szCs w:val="36"/>
                              </w:rPr>
                              <w:t>2º Trimestre de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22035" id="_x0000_t202" coordsize="21600,21600" o:spt="202" path="m,l,21600r21600,l21600,xe">
                <v:stroke joinstyle="miter"/>
                <v:path gradientshapeok="t" o:connecttype="rect"/>
              </v:shapetype>
              <v:shape id="Caixa de Texto 9" o:spid="_x0000_s1026" type="#_x0000_t202" style="position:absolute;left:0;text-align:left;margin-left:0;margin-top:468.2pt;width:499.5pt;height:123.7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" filled="f" stroked="f" strokeweight=".5pt">
                <v:textbox>
                  <w:txbxContent>
                    <w:p w14:paraId="07A6B749" w14:textId="18ACB25A" w:rsidR="00B96302" w:rsidRPr="00D1739F" w:rsidRDefault="00B96302"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B96302" w:rsidRPr="00D1739F" w:rsidRDefault="00B96302"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343E5D73" w:rsidR="00B96302" w:rsidRPr="00D1739F" w:rsidRDefault="00B96302" w:rsidP="0037520B">
                      <w:pPr>
                        <w:rPr>
                          <w:rFonts w:ascii="Arial" w:hAnsi="Arial" w:cs="Arial"/>
                          <w:b/>
                          <w:color w:val="FFFFFF" w:themeColor="background1"/>
                          <w:sz w:val="36"/>
                          <w:szCs w:val="36"/>
                        </w:rPr>
                      </w:pPr>
                      <w:r>
                        <w:rPr>
                          <w:rFonts w:ascii="Arial" w:hAnsi="Arial" w:cs="Arial"/>
                          <w:b/>
                          <w:color w:val="FFFFFF" w:themeColor="background1"/>
                          <w:sz w:val="36"/>
                          <w:szCs w:val="36"/>
                        </w:rPr>
                        <w:t>2º Trimestre de 2025</w:t>
                      </w:r>
                    </w:p>
                  </w:txbxContent>
                </v:textbox>
                <w10:wrap anchorx="margin"/>
              </v:shape>
            </w:pict>
          </mc:Fallback>
        </mc:AlternateContent>
      </w:r>
      <w:r w:rsidR="00D036F1" w:rsidRPr="004F40FE">
        <w:rPr>
          <w:rFonts w:cs="Calibri"/>
          <w:noProof/>
        </w:rPr>
        <w:drawing>
          <wp:anchor distT="0" distB="0" distL="114300" distR="114300" simplePos="0" relativeHeight="251851776" behindDoc="0" locked="0" layoutInCell="1" allowOverlap="1" wp14:anchorId="02BCA99B" wp14:editId="56BB95C7">
            <wp:simplePos x="0" y="0"/>
            <wp:positionH relativeFrom="column">
              <wp:posOffset>-102235</wp:posOffset>
            </wp:positionH>
            <wp:positionV relativeFrom="paragraph">
              <wp:posOffset>716915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14F141EB" w14:textId="0ECBB747" w:rsidR="003D7CA0" w:rsidRDefault="003D7CA0" w:rsidP="003D7CA0">
      <w:pPr>
        <w:jc w:val="both"/>
        <w:rPr>
          <w:rFonts w:ascii="Arial" w:hAnsi="Arial" w:cs="Arial"/>
          <w:sz w:val="20"/>
          <w:szCs w:val="20"/>
        </w:rPr>
      </w:pPr>
      <w:r w:rsidRPr="0082179B">
        <w:rPr>
          <w:rFonts w:ascii="Arial" w:hAnsi="Arial" w:cs="Arial"/>
          <w:b/>
          <w:sz w:val="20"/>
          <w:szCs w:val="20"/>
        </w:rPr>
        <w:t>Informação Pública -</w:t>
      </w:r>
      <w:r w:rsidRPr="0082179B">
        <w:rPr>
          <w:rFonts w:ascii="Arial" w:hAnsi="Arial" w:cs="Arial"/>
          <w:sz w:val="20"/>
          <w:szCs w:val="20"/>
        </w:rPr>
        <w:t xml:space="preserve"> A Telecomunicações Brasileiras S.A. - Telebras (B3: TELB3 e TELB4) divulga</w:t>
      </w:r>
      <w:r>
        <w:rPr>
          <w:rFonts w:ascii="Arial" w:hAnsi="Arial" w:cs="Arial"/>
          <w:sz w:val="20"/>
          <w:szCs w:val="20"/>
        </w:rPr>
        <w:t xml:space="preserve"> nesse documento os comentários de desempenho dos</w:t>
      </w:r>
      <w:r w:rsidRPr="0082179B">
        <w:rPr>
          <w:rFonts w:ascii="Arial" w:hAnsi="Arial" w:cs="Arial"/>
          <w:sz w:val="20"/>
          <w:szCs w:val="20"/>
        </w:rPr>
        <w:t xml:space="preserve"> resultados do </w:t>
      </w:r>
      <w:r>
        <w:rPr>
          <w:rFonts w:ascii="Arial" w:hAnsi="Arial" w:cs="Arial"/>
          <w:sz w:val="20"/>
          <w:szCs w:val="20"/>
        </w:rPr>
        <w:t>segundo</w:t>
      </w:r>
      <w:r w:rsidRPr="0082179B">
        <w:rPr>
          <w:rFonts w:ascii="Arial" w:hAnsi="Arial" w:cs="Arial"/>
          <w:sz w:val="20"/>
          <w:szCs w:val="20"/>
        </w:rPr>
        <w:t xml:space="preserve"> trimestre do exercício de 20</w:t>
      </w:r>
      <w:r>
        <w:rPr>
          <w:rFonts w:ascii="Arial" w:hAnsi="Arial" w:cs="Arial"/>
          <w:sz w:val="20"/>
          <w:szCs w:val="20"/>
        </w:rPr>
        <w:t>25</w:t>
      </w:r>
      <w:r w:rsidRPr="0082179B">
        <w:rPr>
          <w:rFonts w:ascii="Arial" w:hAnsi="Arial" w:cs="Arial"/>
          <w:sz w:val="20"/>
          <w:szCs w:val="20"/>
        </w:rPr>
        <w:t xml:space="preserve"> (</w:t>
      </w:r>
      <w:r>
        <w:rPr>
          <w:rFonts w:ascii="Arial" w:hAnsi="Arial" w:cs="Arial"/>
          <w:sz w:val="20"/>
          <w:szCs w:val="20"/>
        </w:rPr>
        <w:t>2</w:t>
      </w:r>
      <w:r w:rsidRPr="0082179B">
        <w:rPr>
          <w:rFonts w:ascii="Arial" w:hAnsi="Arial" w:cs="Arial"/>
          <w:sz w:val="20"/>
          <w:szCs w:val="20"/>
        </w:rPr>
        <w:t>T</w:t>
      </w:r>
      <w:r>
        <w:rPr>
          <w:rFonts w:ascii="Arial" w:hAnsi="Arial" w:cs="Arial"/>
          <w:sz w:val="20"/>
          <w:szCs w:val="20"/>
        </w:rPr>
        <w:t>25</w:t>
      </w:r>
      <w:r w:rsidRPr="0082179B">
        <w:rPr>
          <w:rFonts w:ascii="Arial" w:hAnsi="Arial" w:cs="Arial"/>
          <w:sz w:val="20"/>
          <w:szCs w:val="20"/>
        </w:rPr>
        <w:t>)</w:t>
      </w:r>
      <w:r>
        <w:rPr>
          <w:rFonts w:ascii="Arial" w:hAnsi="Arial" w:cs="Arial"/>
          <w:sz w:val="20"/>
          <w:szCs w:val="20"/>
        </w:rPr>
        <w:t xml:space="preserve">, bem como os resultados do primeiro semestre de 2025 (1S25). </w:t>
      </w:r>
      <w:r w:rsidRPr="0082179B">
        <w:rPr>
          <w:rFonts w:ascii="Arial" w:hAnsi="Arial" w:cs="Arial"/>
          <w:sz w:val="20"/>
          <w:szCs w:val="20"/>
        </w:rPr>
        <w:t>As informações operacionais</w:t>
      </w:r>
      <w:r>
        <w:rPr>
          <w:rFonts w:ascii="Arial" w:hAnsi="Arial" w:cs="Arial"/>
          <w:sz w:val="20"/>
          <w:szCs w:val="20"/>
        </w:rPr>
        <w:t>, econômicas</w:t>
      </w:r>
      <w:r w:rsidRPr="0082179B">
        <w:rPr>
          <w:rFonts w:ascii="Arial" w:hAnsi="Arial" w:cs="Arial"/>
          <w:sz w:val="20"/>
          <w:szCs w:val="20"/>
        </w:rPr>
        <w:t xml:space="preserve"> e financeiras da Companhia, exceto quando indicado de outra forma, são apresentadas com base em números não consolidados e em Reais, em conformidade com as práticas contábeis adotadas no Brasil (BR GAAP), </w:t>
      </w:r>
      <w:r w:rsidRPr="0082179B">
        <w:rPr>
          <w:rFonts w:ascii="Arial" w:hAnsi="Arial" w:cs="Arial"/>
          <w:color w:val="000000"/>
          <w:sz w:val="20"/>
          <w:szCs w:val="20"/>
        </w:rPr>
        <w:t xml:space="preserve">de acordo com os IFRS, bem como estão alinhados com o IAS </w:t>
      </w:r>
      <w:r w:rsidRPr="0082179B">
        <w:rPr>
          <w:rFonts w:ascii="Arial" w:hAnsi="Arial" w:cs="Arial"/>
          <w:sz w:val="20"/>
          <w:szCs w:val="20"/>
        </w:rPr>
        <w:t>–</w:t>
      </w:r>
      <w:r w:rsidRPr="0082179B">
        <w:rPr>
          <w:rFonts w:ascii="Arial" w:hAnsi="Arial" w:cs="Arial"/>
          <w:color w:val="000000"/>
          <w:sz w:val="20"/>
          <w:szCs w:val="20"/>
        </w:rPr>
        <w:t xml:space="preserve"> “</w:t>
      </w:r>
      <w:r w:rsidRPr="0082179B">
        <w:rPr>
          <w:rFonts w:ascii="Arial" w:hAnsi="Arial" w:cs="Arial"/>
          <w:i/>
          <w:iCs/>
          <w:color w:val="000000"/>
          <w:sz w:val="20"/>
          <w:szCs w:val="20"/>
        </w:rPr>
        <w:t xml:space="preserve">International Accounting Standards” </w:t>
      </w:r>
      <w:r w:rsidRPr="0082179B">
        <w:rPr>
          <w:rFonts w:ascii="Arial" w:hAnsi="Arial" w:cs="Arial"/>
          <w:color w:val="000000"/>
          <w:sz w:val="20"/>
          <w:szCs w:val="20"/>
        </w:rPr>
        <w:t xml:space="preserve">nº 34 e com o pronunciamento técnico emitido pelo CPC </w:t>
      </w:r>
      <w:r w:rsidRPr="0082179B">
        <w:rPr>
          <w:rFonts w:ascii="Arial" w:hAnsi="Arial" w:cs="Arial"/>
          <w:sz w:val="20"/>
          <w:szCs w:val="20"/>
        </w:rPr>
        <w:t>–</w:t>
      </w:r>
      <w:r w:rsidRPr="0082179B">
        <w:rPr>
          <w:rFonts w:ascii="Arial" w:hAnsi="Arial" w:cs="Arial"/>
          <w:color w:val="000000"/>
          <w:sz w:val="20"/>
          <w:szCs w:val="20"/>
        </w:rPr>
        <w:t xml:space="preserve"> Comitê de Pronunciamentos Contábeis nº 21 (R1), que tratam das </w:t>
      </w:r>
      <w:r>
        <w:rPr>
          <w:rFonts w:ascii="Arial" w:hAnsi="Arial" w:cs="Arial"/>
          <w:color w:val="000000"/>
          <w:sz w:val="20"/>
          <w:szCs w:val="20"/>
        </w:rPr>
        <w:t>informações contábeis</w:t>
      </w:r>
      <w:r w:rsidRPr="0082179B">
        <w:rPr>
          <w:rFonts w:ascii="Arial" w:hAnsi="Arial" w:cs="Arial"/>
          <w:color w:val="000000"/>
          <w:sz w:val="20"/>
          <w:szCs w:val="20"/>
        </w:rPr>
        <w:t xml:space="preserve"> intermediárias.</w:t>
      </w:r>
      <w:r>
        <w:rPr>
          <w:rFonts w:ascii="Arial" w:hAnsi="Arial" w:cs="Arial"/>
          <w:color w:val="000000"/>
          <w:sz w:val="20"/>
          <w:szCs w:val="20"/>
        </w:rPr>
        <w:t xml:space="preserve"> </w:t>
      </w:r>
      <w:r w:rsidRPr="0082179B">
        <w:rPr>
          <w:rFonts w:ascii="Arial" w:hAnsi="Arial" w:cs="Arial"/>
          <w:sz w:val="20"/>
          <w:szCs w:val="20"/>
        </w:rPr>
        <w:t>As comparações realizadas neste comunicado levam em consideração o</w:t>
      </w:r>
      <w:r>
        <w:rPr>
          <w:rFonts w:ascii="Arial" w:hAnsi="Arial" w:cs="Arial"/>
          <w:sz w:val="20"/>
          <w:szCs w:val="20"/>
        </w:rPr>
        <w:t xml:space="preserve"> segundo trimestre de 2024 (2T24) e o</w:t>
      </w:r>
      <w:r w:rsidRPr="0082179B">
        <w:rPr>
          <w:rFonts w:ascii="Arial" w:hAnsi="Arial" w:cs="Arial"/>
          <w:sz w:val="20"/>
          <w:szCs w:val="20"/>
        </w:rPr>
        <w:t xml:space="preserve"> </w:t>
      </w:r>
      <w:r>
        <w:rPr>
          <w:rFonts w:ascii="Arial" w:hAnsi="Arial" w:cs="Arial"/>
          <w:sz w:val="20"/>
          <w:szCs w:val="20"/>
        </w:rPr>
        <w:t>primeiro</w:t>
      </w:r>
      <w:r w:rsidRPr="0082179B">
        <w:rPr>
          <w:rFonts w:ascii="Arial" w:hAnsi="Arial" w:cs="Arial"/>
          <w:sz w:val="20"/>
          <w:szCs w:val="20"/>
        </w:rPr>
        <w:t xml:space="preserve"> trimestre de 20</w:t>
      </w:r>
      <w:r>
        <w:rPr>
          <w:rFonts w:ascii="Arial" w:hAnsi="Arial" w:cs="Arial"/>
          <w:sz w:val="20"/>
          <w:szCs w:val="20"/>
        </w:rPr>
        <w:t>25</w:t>
      </w:r>
      <w:r w:rsidRPr="0082179B">
        <w:rPr>
          <w:rFonts w:ascii="Arial" w:hAnsi="Arial" w:cs="Arial"/>
          <w:sz w:val="20"/>
          <w:szCs w:val="20"/>
        </w:rPr>
        <w:t xml:space="preserve"> (</w:t>
      </w:r>
      <w:r>
        <w:rPr>
          <w:rFonts w:ascii="Arial" w:hAnsi="Arial" w:cs="Arial"/>
          <w:sz w:val="20"/>
          <w:szCs w:val="20"/>
        </w:rPr>
        <w:t>1</w:t>
      </w:r>
      <w:r w:rsidRPr="0082179B">
        <w:rPr>
          <w:rFonts w:ascii="Arial" w:hAnsi="Arial" w:cs="Arial"/>
          <w:sz w:val="20"/>
          <w:szCs w:val="20"/>
        </w:rPr>
        <w:t>T</w:t>
      </w:r>
      <w:r>
        <w:rPr>
          <w:rFonts w:ascii="Arial" w:hAnsi="Arial" w:cs="Arial"/>
          <w:sz w:val="20"/>
          <w:szCs w:val="20"/>
        </w:rPr>
        <w:t>25</w:t>
      </w:r>
      <w:r w:rsidRPr="0082179B">
        <w:rPr>
          <w:rFonts w:ascii="Arial" w:hAnsi="Arial" w:cs="Arial"/>
          <w:sz w:val="20"/>
          <w:szCs w:val="20"/>
        </w:rPr>
        <w:t>)</w:t>
      </w:r>
      <w:r>
        <w:rPr>
          <w:rFonts w:ascii="Arial" w:hAnsi="Arial" w:cs="Arial"/>
          <w:sz w:val="20"/>
          <w:szCs w:val="20"/>
        </w:rPr>
        <w:t xml:space="preserve"> e também o primeiro semestre de 2024 (1S24)</w:t>
      </w:r>
      <w:r w:rsidRPr="0082179B">
        <w:rPr>
          <w:rFonts w:ascii="Arial" w:hAnsi="Arial" w:cs="Arial"/>
          <w:sz w:val="20"/>
          <w:szCs w:val="20"/>
        </w:rPr>
        <w:t>, exceto quando especificado em contrário.</w:t>
      </w:r>
    </w:p>
    <w:p w14:paraId="3AC925DD" w14:textId="6EAF1D90" w:rsidR="00362FDC" w:rsidRDefault="00057950" w:rsidP="00362FDC">
      <w:pPr>
        <w:jc w:val="both"/>
        <w:rPr>
          <w:rFonts w:ascii="Arial" w:hAnsi="Arial" w:cs="Arial"/>
          <w:sz w:val="20"/>
          <w:szCs w:val="20"/>
        </w:rPr>
      </w:pPr>
      <w:r>
        <w:rPr>
          <w:noProof/>
        </w:rPr>
        <mc:AlternateContent>
          <mc:Choice Requires="wps">
            <w:drawing>
              <wp:anchor distT="0" distB="0" distL="114300" distR="114300" simplePos="0" relativeHeight="251881472" behindDoc="0" locked="0" layoutInCell="1" allowOverlap="1" wp14:anchorId="7DC67276" wp14:editId="07CCA6BB">
                <wp:simplePos x="0" y="0"/>
                <wp:positionH relativeFrom="column">
                  <wp:posOffset>-34925</wp:posOffset>
                </wp:positionH>
                <wp:positionV relativeFrom="paragraph">
                  <wp:posOffset>131445</wp:posOffset>
                </wp:positionV>
                <wp:extent cx="6829425" cy="0"/>
                <wp:effectExtent l="38100" t="38100" r="66675" b="95250"/>
                <wp:wrapNone/>
                <wp:docPr id="20" name="Conector reto 2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824317" id="Conector reto 20"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pt,10.35pt" to="5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wa2w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" strokecolor="blue" strokeweight="2pt">
                <v:shadow on="t" color="black" opacity="24903f" origin=",.5" offset="0,.55556mm"/>
              </v:line>
            </w:pict>
          </mc:Fallback>
        </mc:AlternateContent>
      </w:r>
    </w:p>
    <w:p w14:paraId="0807F29A" w14:textId="45231A27" w:rsidR="004F1B23" w:rsidRDefault="004F1B23" w:rsidP="00075664">
      <w:pPr>
        <w:jc w:val="both"/>
        <w:rPr>
          <w:rFonts w:ascii="Arial" w:hAnsi="Arial" w:cs="Arial"/>
          <w:b/>
          <w:smallCaps/>
          <w:sz w:val="28"/>
          <w:szCs w:val="28"/>
          <w:u w:val="single"/>
        </w:rPr>
      </w:pPr>
    </w:p>
    <w:p w14:paraId="434A4544" w14:textId="7F2476B1" w:rsidR="004F1B23" w:rsidRDefault="004F1B23" w:rsidP="00075664">
      <w:pPr>
        <w:jc w:val="both"/>
        <w:rPr>
          <w:rFonts w:ascii="Arial" w:hAnsi="Arial" w:cs="Arial"/>
          <w:b/>
          <w:smallCaps/>
          <w:sz w:val="28"/>
          <w:szCs w:val="28"/>
          <w:u w:val="single"/>
        </w:rPr>
      </w:pPr>
    </w:p>
    <w:p w14:paraId="4D5A7059" w14:textId="35C00C41" w:rsidR="00830744" w:rsidRDefault="00830744" w:rsidP="00830744">
      <w:pPr>
        <w:pStyle w:val="Ttulo2"/>
        <w:keepLines w:val="0"/>
        <w:spacing w:before="0" w:line="276" w:lineRule="auto"/>
        <w:jc w:val="both"/>
        <w:rPr>
          <w:rFonts w:ascii="Arial" w:hAnsi="Arial" w:cs="Arial"/>
        </w:rPr>
      </w:pPr>
      <w:r w:rsidRPr="00830744">
        <w:rPr>
          <w:rStyle w:val="RefernciaIntensa"/>
          <w:rFonts w:ascii="Arial" w:eastAsia="Times New Roman" w:hAnsi="Arial" w:cs="Arial"/>
          <w:color w:val="auto"/>
          <w:sz w:val="24"/>
          <w:szCs w:val="24"/>
        </w:rPr>
        <w:t>Homologação do Aumento de Capital</w:t>
      </w:r>
    </w:p>
    <w:p w14:paraId="2194D9BB" w14:textId="77777777" w:rsidR="00830744" w:rsidRDefault="00830744" w:rsidP="00830744">
      <w:pPr>
        <w:jc w:val="both"/>
        <w:rPr>
          <w:rFonts w:ascii="Arial" w:hAnsi="Arial" w:cs="Arial"/>
          <w:sz w:val="22"/>
          <w:szCs w:val="22"/>
        </w:rPr>
      </w:pPr>
    </w:p>
    <w:p w14:paraId="667194C7" w14:textId="77777777" w:rsidR="00830744" w:rsidRDefault="00830744" w:rsidP="00830744">
      <w:pPr>
        <w:spacing w:line="276" w:lineRule="auto"/>
        <w:jc w:val="both"/>
        <w:rPr>
          <w:rFonts w:ascii="Arial" w:hAnsi="Arial" w:cs="Arial"/>
          <w:sz w:val="22"/>
          <w:szCs w:val="22"/>
        </w:rPr>
      </w:pPr>
      <w:r>
        <w:rPr>
          <w:rFonts w:ascii="Arial" w:hAnsi="Arial" w:cs="Arial"/>
          <w:sz w:val="22"/>
          <w:szCs w:val="22"/>
        </w:rPr>
        <w:t xml:space="preserve">Em 8 de maio de 2025, a 118ª Assembleia Geral Extraordinária homologou o aumento de capital da Companhia aprovado na 117ª AGE. </w:t>
      </w:r>
    </w:p>
    <w:p w14:paraId="2E6578D3" w14:textId="77777777" w:rsidR="00830744" w:rsidRDefault="00830744" w:rsidP="00830744">
      <w:pPr>
        <w:spacing w:line="276" w:lineRule="auto"/>
        <w:jc w:val="both"/>
        <w:rPr>
          <w:rFonts w:ascii="Arial" w:hAnsi="Arial" w:cs="Arial"/>
          <w:sz w:val="22"/>
          <w:szCs w:val="22"/>
        </w:rPr>
      </w:pPr>
    </w:p>
    <w:p w14:paraId="05D90B07" w14:textId="77777777" w:rsidR="00830744" w:rsidRDefault="00830744" w:rsidP="00830744">
      <w:pPr>
        <w:spacing w:line="276" w:lineRule="auto"/>
        <w:jc w:val="both"/>
        <w:rPr>
          <w:rFonts w:ascii="Arial" w:hAnsi="Arial" w:cs="Arial"/>
          <w:sz w:val="22"/>
          <w:szCs w:val="22"/>
        </w:rPr>
      </w:pPr>
      <w:r>
        <w:rPr>
          <w:rFonts w:ascii="Arial" w:hAnsi="Arial" w:cs="Arial"/>
          <w:sz w:val="22"/>
          <w:szCs w:val="22"/>
        </w:rPr>
        <w:t>O valor do aumento de capital foi de R$ 112.256, com a emissão de 7.214.422 ações ordinárias (ON), ao preço de emissão de R$ 15,56.</w:t>
      </w:r>
    </w:p>
    <w:p w14:paraId="7288ACE2" w14:textId="77777777" w:rsidR="00830744" w:rsidRDefault="00830744" w:rsidP="00830744">
      <w:pPr>
        <w:spacing w:line="276" w:lineRule="auto"/>
        <w:jc w:val="both"/>
        <w:rPr>
          <w:rFonts w:ascii="Arial" w:hAnsi="Arial" w:cs="Arial"/>
          <w:sz w:val="22"/>
          <w:szCs w:val="22"/>
        </w:rPr>
      </w:pPr>
    </w:p>
    <w:p w14:paraId="005D53CA" w14:textId="314CA781" w:rsidR="00830744" w:rsidRPr="00D91149" w:rsidRDefault="00830744" w:rsidP="00830744">
      <w:pPr>
        <w:spacing w:line="276" w:lineRule="auto"/>
        <w:jc w:val="both"/>
        <w:rPr>
          <w:rFonts w:ascii="Arial" w:hAnsi="Arial" w:cs="Arial"/>
          <w:sz w:val="22"/>
          <w:szCs w:val="22"/>
        </w:rPr>
      </w:pPr>
      <w:r w:rsidRPr="00D91149">
        <w:rPr>
          <w:rFonts w:ascii="Arial" w:hAnsi="Arial" w:cs="Arial"/>
          <w:sz w:val="22"/>
          <w:szCs w:val="22"/>
        </w:rPr>
        <w:t>Assim, o capital integralmente subscrito da Companhia passa de R$ 3.474.498 para R$ 3.586.754 representado por 93.597.512 ações, sendo 75.190.021 ações ordinárias e 18.407.491 ações preferenciais todas nominativas, na forma escritural e sem valor nominal</w:t>
      </w:r>
      <w:r w:rsidR="007D643B">
        <w:rPr>
          <w:rFonts w:ascii="Arial" w:hAnsi="Arial" w:cs="Arial"/>
          <w:sz w:val="22"/>
          <w:szCs w:val="22"/>
        </w:rPr>
        <w:t>.</w:t>
      </w:r>
    </w:p>
    <w:p w14:paraId="46D6A717" w14:textId="7208C4D3" w:rsidR="00830744" w:rsidRDefault="00830744" w:rsidP="00830744">
      <w:pPr>
        <w:pStyle w:val="Ttulo2"/>
        <w:keepLines w:val="0"/>
        <w:spacing w:before="0" w:line="276" w:lineRule="auto"/>
        <w:jc w:val="both"/>
        <w:rPr>
          <w:rStyle w:val="RefernciaIntensa"/>
          <w:rFonts w:ascii="Arial" w:eastAsia="Times New Roman" w:hAnsi="Arial" w:cs="Arial"/>
          <w:color w:val="auto"/>
          <w:sz w:val="24"/>
          <w:szCs w:val="24"/>
          <w:highlight w:val="yellow"/>
        </w:rPr>
      </w:pPr>
    </w:p>
    <w:p w14:paraId="5573D241" w14:textId="77777777" w:rsidR="00DB50E2" w:rsidRPr="00DB50E2" w:rsidRDefault="00DB50E2" w:rsidP="00DB50E2">
      <w:pPr>
        <w:rPr>
          <w:highlight w:val="yellow"/>
        </w:rPr>
      </w:pPr>
    </w:p>
    <w:p w14:paraId="72274E0C" w14:textId="77777777" w:rsidR="00830744" w:rsidRDefault="00830744" w:rsidP="00830744">
      <w:pPr>
        <w:pStyle w:val="Ttulo2"/>
        <w:keepLines w:val="0"/>
        <w:spacing w:before="0" w:line="276" w:lineRule="auto"/>
        <w:jc w:val="both"/>
        <w:rPr>
          <w:rStyle w:val="RefernciaIntensa"/>
          <w:rFonts w:ascii="Arial" w:eastAsia="Times New Roman" w:hAnsi="Arial" w:cs="Arial"/>
          <w:color w:val="auto"/>
          <w:sz w:val="24"/>
          <w:szCs w:val="24"/>
        </w:rPr>
      </w:pPr>
      <w:r w:rsidRPr="00830744">
        <w:rPr>
          <w:rStyle w:val="RefernciaIntensa"/>
          <w:rFonts w:ascii="Arial" w:eastAsia="Times New Roman" w:hAnsi="Arial" w:cs="Arial"/>
          <w:color w:val="auto"/>
          <w:sz w:val="24"/>
          <w:szCs w:val="24"/>
        </w:rPr>
        <w:t>Aprovação do Aumento de Capital</w:t>
      </w:r>
    </w:p>
    <w:p w14:paraId="7F6F0DA9" w14:textId="77777777" w:rsidR="00830744" w:rsidRDefault="00830744" w:rsidP="00830744">
      <w:pPr>
        <w:pStyle w:val="Ttulo2"/>
        <w:keepLines w:val="0"/>
        <w:spacing w:before="0" w:line="276" w:lineRule="auto"/>
        <w:jc w:val="both"/>
        <w:rPr>
          <w:rStyle w:val="RefernciaIntensa"/>
          <w:rFonts w:ascii="Arial" w:eastAsia="Times New Roman" w:hAnsi="Arial" w:cs="Arial"/>
          <w:color w:val="auto"/>
          <w:sz w:val="24"/>
          <w:szCs w:val="24"/>
        </w:rPr>
      </w:pPr>
    </w:p>
    <w:p w14:paraId="2F6B8E92" w14:textId="77777777" w:rsidR="00830744" w:rsidRPr="00942440" w:rsidRDefault="00830744" w:rsidP="00830744">
      <w:pPr>
        <w:spacing w:line="276" w:lineRule="auto"/>
        <w:jc w:val="both"/>
        <w:rPr>
          <w:rFonts w:ascii="Arial" w:hAnsi="Arial" w:cs="Arial"/>
          <w:color w:val="000000"/>
          <w:sz w:val="22"/>
          <w:szCs w:val="22"/>
        </w:rPr>
      </w:pPr>
      <w:r>
        <w:rPr>
          <w:rFonts w:ascii="Arial" w:hAnsi="Arial" w:cs="Arial"/>
          <w:sz w:val="22"/>
          <w:szCs w:val="22"/>
        </w:rPr>
        <w:t xml:space="preserve">Em 8 de maio de 2025, a 118ª Assembleia Geral Extraordinária aprovou o aumento de capital da Companhia. </w:t>
      </w:r>
      <w:r w:rsidRPr="00942440">
        <w:rPr>
          <w:rFonts w:ascii="Arial" w:hAnsi="Arial" w:cs="Arial"/>
          <w:sz w:val="22"/>
          <w:szCs w:val="22"/>
        </w:rPr>
        <w:t>O valor atualizado até a data da AGE, foi aprovado no valor de R$ 132.781, por meio da emissão de 8.385.891 ações ordinárias (ON), ao preço de emissão de R$ 15,83388257. Os acionistas, independentemente da espécie de ação possuída, terão direito de subscrever 8,95954188602% de sua participação em ações ordinárias da Companhia, conforme posição acionária no encerramento do pregão do dia 13 de maio de 2025. Este direito poderá ser exercido entre os dias 14 de maio de 2025 (inclusive) e 13 de junho de 2025 (inclusive).</w:t>
      </w:r>
    </w:p>
    <w:p w14:paraId="0C70C3A9" w14:textId="75664C28" w:rsidR="004F1B23" w:rsidRDefault="004F1B23" w:rsidP="001432E6">
      <w:pPr>
        <w:jc w:val="both"/>
        <w:rPr>
          <w:rStyle w:val="RefernciaIntensa"/>
          <w:rFonts w:ascii="Arial" w:hAnsi="Arial" w:cs="Arial"/>
          <w:color w:val="auto"/>
          <w:sz w:val="28"/>
          <w:szCs w:val="28"/>
        </w:rPr>
      </w:pPr>
    </w:p>
    <w:p w14:paraId="514568A5" w14:textId="740C1ED7" w:rsidR="00844338" w:rsidRDefault="00844338" w:rsidP="00844338">
      <w:pPr>
        <w:pStyle w:val="Ttulo2"/>
        <w:keepLines w:val="0"/>
        <w:spacing w:before="0" w:line="276" w:lineRule="auto"/>
        <w:jc w:val="both"/>
        <w:rPr>
          <w:rStyle w:val="RefernciaIntensa"/>
          <w:rFonts w:ascii="Arial" w:eastAsia="Times New Roman" w:hAnsi="Arial" w:cs="Arial"/>
          <w:color w:val="auto"/>
          <w:sz w:val="24"/>
          <w:szCs w:val="24"/>
        </w:rPr>
      </w:pPr>
      <w:r>
        <w:rPr>
          <w:rStyle w:val="RefernciaIntensa"/>
          <w:rFonts w:ascii="Arial" w:eastAsia="Times New Roman" w:hAnsi="Arial" w:cs="Arial"/>
          <w:color w:val="auto"/>
          <w:sz w:val="24"/>
          <w:szCs w:val="24"/>
        </w:rPr>
        <w:t>Contrato de Prestação de Serviços entre Telebras e EACE</w:t>
      </w:r>
    </w:p>
    <w:p w14:paraId="708480A8" w14:textId="01C7BB19" w:rsidR="004F1B23" w:rsidRDefault="004F1B23" w:rsidP="001432E6">
      <w:pPr>
        <w:jc w:val="both"/>
        <w:rPr>
          <w:rStyle w:val="RefernciaIntensa"/>
          <w:rFonts w:ascii="Arial" w:hAnsi="Arial" w:cs="Arial"/>
          <w:color w:val="auto"/>
          <w:sz w:val="28"/>
          <w:szCs w:val="28"/>
        </w:rPr>
      </w:pPr>
    </w:p>
    <w:p w14:paraId="7AB087EE" w14:textId="77777777" w:rsidR="00844338" w:rsidRDefault="00844338" w:rsidP="00844338">
      <w:pPr>
        <w:spacing w:line="276" w:lineRule="auto"/>
        <w:jc w:val="both"/>
        <w:rPr>
          <w:rFonts w:ascii="Arial" w:hAnsi="Arial" w:cs="Arial"/>
          <w:sz w:val="22"/>
          <w:szCs w:val="22"/>
        </w:rPr>
      </w:pPr>
      <w:r w:rsidRPr="00DA72DF">
        <w:rPr>
          <w:rFonts w:ascii="Arial" w:hAnsi="Arial" w:cs="Arial"/>
          <w:sz w:val="22"/>
          <w:szCs w:val="22"/>
        </w:rPr>
        <w:t xml:space="preserve">A Telebras firmou contrato com a Entidade Administradora da Conectividade das Escolas (EACE) para a prestação, em âmbito nacional, de serviços continuados de transmissão bidirecional de dados via satélite, no contexto do Programa Governo Eletrônico – Serviço de Atendimento ao Cidadão (GESAC). </w:t>
      </w:r>
    </w:p>
    <w:p w14:paraId="615BC1A6" w14:textId="77777777" w:rsidR="00844338" w:rsidRPr="00DA72DF" w:rsidRDefault="00844338" w:rsidP="00844338">
      <w:pPr>
        <w:spacing w:line="276" w:lineRule="auto"/>
        <w:jc w:val="both"/>
        <w:rPr>
          <w:rFonts w:ascii="Arial" w:hAnsi="Arial" w:cs="Arial"/>
          <w:sz w:val="22"/>
          <w:szCs w:val="22"/>
        </w:rPr>
      </w:pPr>
    </w:p>
    <w:p w14:paraId="1820F7D1" w14:textId="77777777" w:rsidR="00844338" w:rsidRDefault="00844338" w:rsidP="00844338">
      <w:pPr>
        <w:spacing w:line="276" w:lineRule="auto"/>
        <w:jc w:val="both"/>
        <w:rPr>
          <w:rFonts w:ascii="Arial" w:hAnsi="Arial" w:cs="Arial"/>
          <w:sz w:val="22"/>
          <w:szCs w:val="22"/>
        </w:rPr>
      </w:pPr>
      <w:r w:rsidRPr="00DA72DF">
        <w:rPr>
          <w:rFonts w:ascii="Arial" w:hAnsi="Arial" w:cs="Arial"/>
          <w:sz w:val="22"/>
          <w:szCs w:val="22"/>
        </w:rPr>
        <w:t xml:space="preserve">O objeto do contrato é a implementação e manutenção de pontos de presença com conexão à internet em banda larga, em escolas públicas da educação básica, no âmbito do Projeto Aprender Conectado, conforme diretrizes da Estratégia Nacional de Escolas Conectadas (ENEC), instituída pelo Decreto nº 11.713, de 26 de setembro de 2023. </w:t>
      </w:r>
    </w:p>
    <w:p w14:paraId="43CFBFBA" w14:textId="77777777" w:rsidR="00844338" w:rsidRPr="00DA72DF" w:rsidRDefault="00844338" w:rsidP="00844338">
      <w:pPr>
        <w:spacing w:line="276" w:lineRule="auto"/>
        <w:jc w:val="both"/>
        <w:rPr>
          <w:rFonts w:ascii="Arial" w:hAnsi="Arial" w:cs="Arial"/>
          <w:sz w:val="22"/>
          <w:szCs w:val="22"/>
        </w:rPr>
      </w:pPr>
    </w:p>
    <w:p w14:paraId="13FB2242" w14:textId="77777777" w:rsidR="00844338" w:rsidRDefault="00844338" w:rsidP="00844338">
      <w:pPr>
        <w:spacing w:line="276" w:lineRule="auto"/>
        <w:jc w:val="both"/>
        <w:rPr>
          <w:rFonts w:ascii="Arial" w:hAnsi="Arial" w:cs="Arial"/>
          <w:sz w:val="22"/>
          <w:szCs w:val="22"/>
        </w:rPr>
      </w:pPr>
      <w:r w:rsidRPr="00DA72DF">
        <w:rPr>
          <w:rFonts w:ascii="Arial" w:hAnsi="Arial" w:cs="Arial"/>
          <w:sz w:val="22"/>
          <w:szCs w:val="22"/>
        </w:rPr>
        <w:t xml:space="preserve">Os serviços serão executados mediante demanda da EACE, por meio de Ordens de Serviço, e envolvem o fornecimento, instalação, ativação e manutenção de infraestrutura de conectividade, conforme especificações técnicas da Portaria MCOM nº 2.460/2021 e do Acordo de Cooperação Técnica firmado entre as partes. O contrato prevê vigência de 24 (vinte e quatro) meses para cada ponto ativado, e valor estimado de até R$ 262.888.616,64, sujeito à variação conforme a quantidade efetiva de pontos contratados. </w:t>
      </w:r>
    </w:p>
    <w:p w14:paraId="245DEFBB" w14:textId="77777777" w:rsidR="00844338" w:rsidRPr="00DA72DF" w:rsidRDefault="00844338" w:rsidP="00844338">
      <w:pPr>
        <w:spacing w:line="276" w:lineRule="auto"/>
        <w:jc w:val="both"/>
        <w:rPr>
          <w:rFonts w:ascii="Arial" w:hAnsi="Arial" w:cs="Arial"/>
          <w:sz w:val="22"/>
          <w:szCs w:val="22"/>
        </w:rPr>
      </w:pPr>
    </w:p>
    <w:p w14:paraId="42C2A3CA" w14:textId="77777777" w:rsidR="00844338" w:rsidRDefault="00844338" w:rsidP="00844338">
      <w:pPr>
        <w:spacing w:line="276" w:lineRule="auto"/>
        <w:jc w:val="both"/>
        <w:rPr>
          <w:rFonts w:ascii="Arial" w:hAnsi="Arial" w:cs="Arial"/>
          <w:sz w:val="22"/>
          <w:szCs w:val="22"/>
        </w:rPr>
      </w:pPr>
      <w:r w:rsidRPr="00DA72DF">
        <w:rPr>
          <w:rFonts w:ascii="Arial" w:hAnsi="Arial" w:cs="Arial"/>
          <w:sz w:val="22"/>
          <w:szCs w:val="22"/>
        </w:rPr>
        <w:t xml:space="preserve">É relevante mencionar que o valor final do Contrato é variável e diretamente proporcional ao volume de pontos de conexão satelital (GESAC) que forem efetivamente contratados pela EACE. </w:t>
      </w:r>
    </w:p>
    <w:p w14:paraId="40124178" w14:textId="77777777" w:rsidR="00844338" w:rsidRPr="00DA72DF" w:rsidRDefault="00844338" w:rsidP="00844338">
      <w:pPr>
        <w:spacing w:line="276" w:lineRule="auto"/>
        <w:jc w:val="both"/>
        <w:rPr>
          <w:rFonts w:ascii="Arial" w:hAnsi="Arial" w:cs="Arial"/>
          <w:sz w:val="22"/>
          <w:szCs w:val="22"/>
        </w:rPr>
      </w:pPr>
    </w:p>
    <w:p w14:paraId="17665E34" w14:textId="77777777" w:rsidR="00844338" w:rsidRPr="00DA72DF" w:rsidRDefault="00844338" w:rsidP="00844338">
      <w:pPr>
        <w:spacing w:line="276" w:lineRule="auto"/>
        <w:jc w:val="both"/>
        <w:rPr>
          <w:rFonts w:ascii="Arial" w:hAnsi="Arial" w:cs="Arial"/>
          <w:sz w:val="22"/>
          <w:szCs w:val="22"/>
        </w:rPr>
      </w:pPr>
      <w:r w:rsidRPr="00DA72DF">
        <w:rPr>
          <w:rFonts w:ascii="Arial" w:hAnsi="Arial" w:cs="Arial"/>
          <w:sz w:val="22"/>
          <w:szCs w:val="22"/>
        </w:rPr>
        <w:t xml:space="preserve">A celebração deste Contrato representa um passo estratégico fundamental para a TELEBRAS, reforçando seu protagonismo na execução de políticas públicas de conectividade e inclusão digital. A iniciativa tem impacto direto na educação nacional, ao expandir o acesso à internet em escolas, e consolida o compromisso da Companhia com o desenvolvimento social e tecnológico do país. </w:t>
      </w:r>
    </w:p>
    <w:p w14:paraId="4D38C0EA" w14:textId="372696FF" w:rsidR="00844338" w:rsidRDefault="00844338" w:rsidP="00844338">
      <w:pPr>
        <w:jc w:val="both"/>
        <w:rPr>
          <w:rFonts w:ascii="Arial" w:hAnsi="Arial" w:cs="Arial"/>
          <w:sz w:val="22"/>
          <w:szCs w:val="22"/>
        </w:rPr>
      </w:pPr>
    </w:p>
    <w:p w14:paraId="5E7B94FE" w14:textId="73E7ACD2" w:rsidR="00CB31DE" w:rsidRDefault="00CB31DE" w:rsidP="00844338">
      <w:pPr>
        <w:jc w:val="both"/>
        <w:rPr>
          <w:rFonts w:ascii="Arial" w:hAnsi="Arial" w:cs="Arial"/>
          <w:sz w:val="22"/>
          <w:szCs w:val="22"/>
        </w:rPr>
      </w:pPr>
    </w:p>
    <w:p w14:paraId="19DDE762" w14:textId="0C6DB332" w:rsidR="00CB31DE" w:rsidRDefault="00CB31DE" w:rsidP="00844338">
      <w:pPr>
        <w:jc w:val="both"/>
        <w:rPr>
          <w:rFonts w:ascii="Arial" w:hAnsi="Arial" w:cs="Arial"/>
          <w:sz w:val="22"/>
          <w:szCs w:val="22"/>
        </w:rPr>
      </w:pPr>
    </w:p>
    <w:p w14:paraId="67803471" w14:textId="29AD847A" w:rsidR="00CB31DE" w:rsidRDefault="00CB31DE" w:rsidP="00844338">
      <w:pPr>
        <w:jc w:val="both"/>
        <w:rPr>
          <w:rFonts w:ascii="Arial" w:hAnsi="Arial" w:cs="Arial"/>
          <w:sz w:val="22"/>
          <w:szCs w:val="22"/>
        </w:rPr>
      </w:pPr>
    </w:p>
    <w:p w14:paraId="00BFF425" w14:textId="1A7B7E0D" w:rsidR="00CB31DE" w:rsidRDefault="00CB31DE" w:rsidP="00844338">
      <w:pPr>
        <w:jc w:val="both"/>
        <w:rPr>
          <w:rFonts w:ascii="Arial" w:hAnsi="Arial" w:cs="Arial"/>
          <w:sz w:val="22"/>
          <w:szCs w:val="22"/>
        </w:rPr>
      </w:pPr>
    </w:p>
    <w:p w14:paraId="0E9F8B99" w14:textId="701BE273" w:rsidR="00CB31DE" w:rsidRDefault="00CB31DE" w:rsidP="00844338">
      <w:pPr>
        <w:jc w:val="both"/>
        <w:rPr>
          <w:rFonts w:ascii="Arial" w:hAnsi="Arial" w:cs="Arial"/>
          <w:sz w:val="22"/>
          <w:szCs w:val="22"/>
        </w:rPr>
      </w:pPr>
    </w:p>
    <w:p w14:paraId="78CB3EE6" w14:textId="4A67F531" w:rsidR="00CB31DE" w:rsidRDefault="00CB31DE" w:rsidP="00844338">
      <w:pPr>
        <w:jc w:val="both"/>
        <w:rPr>
          <w:rFonts w:ascii="Arial" w:hAnsi="Arial" w:cs="Arial"/>
          <w:sz w:val="22"/>
          <w:szCs w:val="22"/>
        </w:rPr>
      </w:pPr>
    </w:p>
    <w:p w14:paraId="11362F1F" w14:textId="0668A827" w:rsidR="00CB31DE" w:rsidRDefault="00CB31DE" w:rsidP="00844338">
      <w:pPr>
        <w:jc w:val="both"/>
        <w:rPr>
          <w:rFonts w:ascii="Arial" w:hAnsi="Arial" w:cs="Arial"/>
          <w:sz w:val="22"/>
          <w:szCs w:val="22"/>
        </w:rPr>
      </w:pPr>
    </w:p>
    <w:p w14:paraId="7807828F" w14:textId="30B80723" w:rsidR="00CB31DE" w:rsidRDefault="00CB31DE" w:rsidP="00844338">
      <w:pPr>
        <w:jc w:val="both"/>
        <w:rPr>
          <w:rFonts w:ascii="Arial" w:hAnsi="Arial" w:cs="Arial"/>
          <w:sz w:val="22"/>
          <w:szCs w:val="22"/>
        </w:rPr>
      </w:pPr>
    </w:p>
    <w:p w14:paraId="1EF69F83" w14:textId="0F517A9E" w:rsidR="00CB31DE" w:rsidRDefault="00CB31DE" w:rsidP="00844338">
      <w:pPr>
        <w:jc w:val="both"/>
        <w:rPr>
          <w:rFonts w:ascii="Arial" w:hAnsi="Arial" w:cs="Arial"/>
          <w:sz w:val="22"/>
          <w:szCs w:val="22"/>
        </w:rPr>
      </w:pPr>
    </w:p>
    <w:p w14:paraId="43D9A9E3" w14:textId="7A05A9D7" w:rsidR="00CB31DE" w:rsidRDefault="00CB31DE" w:rsidP="00844338">
      <w:pPr>
        <w:jc w:val="both"/>
        <w:rPr>
          <w:rFonts w:ascii="Arial" w:hAnsi="Arial" w:cs="Arial"/>
          <w:sz w:val="22"/>
          <w:szCs w:val="22"/>
        </w:rPr>
      </w:pPr>
    </w:p>
    <w:p w14:paraId="46518614" w14:textId="7A3756AB" w:rsidR="00CB31DE" w:rsidRDefault="00CB31DE" w:rsidP="00844338">
      <w:pPr>
        <w:jc w:val="both"/>
        <w:rPr>
          <w:rFonts w:ascii="Arial" w:hAnsi="Arial" w:cs="Arial"/>
          <w:sz w:val="22"/>
          <w:szCs w:val="22"/>
        </w:rPr>
      </w:pPr>
    </w:p>
    <w:p w14:paraId="3804D1D0" w14:textId="6E602175" w:rsidR="00CB31DE" w:rsidRDefault="00CB31DE" w:rsidP="00844338">
      <w:pPr>
        <w:jc w:val="both"/>
        <w:rPr>
          <w:rFonts w:ascii="Arial" w:hAnsi="Arial" w:cs="Arial"/>
          <w:sz w:val="22"/>
          <w:szCs w:val="22"/>
        </w:rPr>
      </w:pPr>
    </w:p>
    <w:p w14:paraId="78F08986" w14:textId="7F0D4AD1" w:rsidR="00CB31DE" w:rsidRDefault="00CB31DE" w:rsidP="00844338">
      <w:pPr>
        <w:jc w:val="both"/>
        <w:rPr>
          <w:rFonts w:ascii="Arial" w:hAnsi="Arial" w:cs="Arial"/>
          <w:sz w:val="22"/>
          <w:szCs w:val="22"/>
        </w:rPr>
      </w:pPr>
    </w:p>
    <w:p w14:paraId="3BFC2B23" w14:textId="618B473B" w:rsidR="00CB31DE" w:rsidRDefault="00CB31DE" w:rsidP="00844338">
      <w:pPr>
        <w:jc w:val="both"/>
        <w:rPr>
          <w:rFonts w:ascii="Arial" w:hAnsi="Arial" w:cs="Arial"/>
          <w:sz w:val="22"/>
          <w:szCs w:val="22"/>
        </w:rPr>
      </w:pPr>
    </w:p>
    <w:p w14:paraId="373885CA" w14:textId="005AC385" w:rsidR="00CB31DE" w:rsidRDefault="00CB31DE" w:rsidP="00844338">
      <w:pPr>
        <w:jc w:val="both"/>
        <w:rPr>
          <w:rFonts w:ascii="Arial" w:hAnsi="Arial" w:cs="Arial"/>
          <w:sz w:val="22"/>
          <w:szCs w:val="22"/>
        </w:rPr>
      </w:pPr>
    </w:p>
    <w:p w14:paraId="350B7C04" w14:textId="3235C7CB" w:rsidR="00CB31DE" w:rsidRDefault="00CB31DE" w:rsidP="00844338">
      <w:pPr>
        <w:jc w:val="both"/>
        <w:rPr>
          <w:rFonts w:ascii="Arial" w:hAnsi="Arial" w:cs="Arial"/>
          <w:sz w:val="22"/>
          <w:szCs w:val="22"/>
        </w:rPr>
      </w:pPr>
    </w:p>
    <w:p w14:paraId="543E9767" w14:textId="4C005E79" w:rsidR="00CB31DE" w:rsidRDefault="00CB31DE" w:rsidP="00844338">
      <w:pPr>
        <w:jc w:val="both"/>
        <w:rPr>
          <w:rFonts w:ascii="Arial" w:hAnsi="Arial" w:cs="Arial"/>
          <w:sz w:val="22"/>
          <w:szCs w:val="22"/>
        </w:rPr>
      </w:pPr>
    </w:p>
    <w:p w14:paraId="45351AFA" w14:textId="2A9F1DE7" w:rsidR="00CB31DE" w:rsidRDefault="00CB31DE" w:rsidP="00844338">
      <w:pPr>
        <w:jc w:val="both"/>
        <w:rPr>
          <w:rFonts w:ascii="Arial" w:hAnsi="Arial" w:cs="Arial"/>
          <w:sz w:val="22"/>
          <w:szCs w:val="22"/>
        </w:rPr>
      </w:pPr>
    </w:p>
    <w:p w14:paraId="354AF67E" w14:textId="67FA34F4" w:rsidR="00CB31DE" w:rsidRDefault="00CB31DE" w:rsidP="00844338">
      <w:pPr>
        <w:jc w:val="both"/>
        <w:rPr>
          <w:rFonts w:ascii="Arial" w:hAnsi="Arial" w:cs="Arial"/>
          <w:sz w:val="22"/>
          <w:szCs w:val="22"/>
        </w:rPr>
      </w:pPr>
    </w:p>
    <w:p w14:paraId="04CE6689" w14:textId="140DE3DB" w:rsidR="00CB31DE" w:rsidRDefault="00CB31DE" w:rsidP="00844338">
      <w:pPr>
        <w:jc w:val="both"/>
        <w:rPr>
          <w:rFonts w:ascii="Arial" w:hAnsi="Arial" w:cs="Arial"/>
          <w:sz w:val="22"/>
          <w:szCs w:val="22"/>
        </w:rPr>
      </w:pPr>
    </w:p>
    <w:p w14:paraId="73EB0878" w14:textId="4A14B5A0" w:rsidR="00CB31DE" w:rsidRDefault="00CB31DE" w:rsidP="00844338">
      <w:pPr>
        <w:jc w:val="both"/>
        <w:rPr>
          <w:rFonts w:ascii="Arial" w:hAnsi="Arial" w:cs="Arial"/>
          <w:sz w:val="22"/>
          <w:szCs w:val="22"/>
        </w:rPr>
      </w:pPr>
    </w:p>
    <w:p w14:paraId="1788A899" w14:textId="69EB7C5D" w:rsidR="00CB31DE" w:rsidRDefault="00CB31DE" w:rsidP="00844338">
      <w:pPr>
        <w:jc w:val="both"/>
        <w:rPr>
          <w:rFonts w:ascii="Arial" w:hAnsi="Arial" w:cs="Arial"/>
          <w:sz w:val="22"/>
          <w:szCs w:val="22"/>
        </w:rPr>
      </w:pPr>
    </w:p>
    <w:p w14:paraId="0A0EEEF4" w14:textId="09FCEB46" w:rsidR="00CB31DE" w:rsidRDefault="00CB31DE" w:rsidP="00844338">
      <w:pPr>
        <w:jc w:val="both"/>
        <w:rPr>
          <w:rFonts w:ascii="Arial" w:hAnsi="Arial" w:cs="Arial"/>
          <w:sz w:val="22"/>
          <w:szCs w:val="22"/>
        </w:rPr>
      </w:pPr>
    </w:p>
    <w:p w14:paraId="46DAA58F" w14:textId="0089B2FC" w:rsidR="00CB31DE" w:rsidRDefault="00CB31DE" w:rsidP="00844338">
      <w:pPr>
        <w:jc w:val="both"/>
        <w:rPr>
          <w:rFonts w:ascii="Arial" w:hAnsi="Arial" w:cs="Arial"/>
          <w:sz w:val="22"/>
          <w:szCs w:val="22"/>
        </w:rPr>
      </w:pPr>
    </w:p>
    <w:p w14:paraId="3DA426A5" w14:textId="46591F15" w:rsidR="00CB31DE" w:rsidRDefault="00CB31DE" w:rsidP="00844338">
      <w:pPr>
        <w:jc w:val="both"/>
        <w:rPr>
          <w:rFonts w:ascii="Arial" w:hAnsi="Arial" w:cs="Arial"/>
          <w:sz w:val="22"/>
          <w:szCs w:val="22"/>
        </w:rPr>
      </w:pPr>
    </w:p>
    <w:p w14:paraId="640A368D" w14:textId="71BBAF4C" w:rsidR="00CB31DE" w:rsidRDefault="00CB31DE" w:rsidP="00844338">
      <w:pPr>
        <w:jc w:val="both"/>
        <w:rPr>
          <w:rFonts w:ascii="Arial" w:hAnsi="Arial" w:cs="Arial"/>
          <w:sz w:val="22"/>
          <w:szCs w:val="22"/>
        </w:rPr>
      </w:pPr>
    </w:p>
    <w:p w14:paraId="4840E1D5" w14:textId="3C8EFD4A" w:rsidR="00CB31DE" w:rsidRDefault="00CB31DE" w:rsidP="00844338">
      <w:pPr>
        <w:jc w:val="both"/>
        <w:rPr>
          <w:rFonts w:ascii="Arial" w:hAnsi="Arial" w:cs="Arial"/>
          <w:sz w:val="22"/>
          <w:szCs w:val="22"/>
        </w:rPr>
      </w:pPr>
    </w:p>
    <w:p w14:paraId="5497D00E" w14:textId="3F811ADD" w:rsidR="00CB31DE" w:rsidRDefault="00CB31DE" w:rsidP="00844338">
      <w:pPr>
        <w:jc w:val="both"/>
        <w:rPr>
          <w:rFonts w:ascii="Arial" w:hAnsi="Arial" w:cs="Arial"/>
          <w:sz w:val="22"/>
          <w:szCs w:val="22"/>
        </w:rPr>
      </w:pPr>
    </w:p>
    <w:p w14:paraId="56F05B70" w14:textId="0EF074F4" w:rsidR="00CB31DE" w:rsidRDefault="00CB31DE" w:rsidP="00844338">
      <w:pPr>
        <w:jc w:val="both"/>
        <w:rPr>
          <w:rFonts w:ascii="Arial" w:hAnsi="Arial" w:cs="Arial"/>
          <w:sz w:val="22"/>
          <w:szCs w:val="22"/>
        </w:rPr>
      </w:pPr>
    </w:p>
    <w:p w14:paraId="39C35D1A" w14:textId="65796218" w:rsidR="00CB31DE" w:rsidRDefault="00CB31DE" w:rsidP="00844338">
      <w:pPr>
        <w:jc w:val="both"/>
        <w:rPr>
          <w:rFonts w:ascii="Arial" w:hAnsi="Arial" w:cs="Arial"/>
          <w:sz w:val="22"/>
          <w:szCs w:val="22"/>
        </w:rPr>
      </w:pPr>
    </w:p>
    <w:p w14:paraId="7CB51120" w14:textId="42E4440E" w:rsidR="00CB31DE" w:rsidRDefault="00CB31DE" w:rsidP="00844338">
      <w:pPr>
        <w:jc w:val="both"/>
        <w:rPr>
          <w:rFonts w:ascii="Arial" w:hAnsi="Arial" w:cs="Arial"/>
          <w:sz w:val="22"/>
          <w:szCs w:val="22"/>
        </w:rPr>
      </w:pPr>
    </w:p>
    <w:p w14:paraId="4A139B03" w14:textId="4902F1B2" w:rsidR="00CB31DE" w:rsidRDefault="00CB31DE" w:rsidP="00844338">
      <w:pPr>
        <w:jc w:val="both"/>
        <w:rPr>
          <w:rFonts w:ascii="Arial" w:hAnsi="Arial" w:cs="Arial"/>
          <w:sz w:val="22"/>
          <w:szCs w:val="22"/>
        </w:rPr>
      </w:pPr>
    </w:p>
    <w:p w14:paraId="10FF245D" w14:textId="25339603" w:rsidR="00CB31DE" w:rsidRDefault="00CB31DE" w:rsidP="00844338">
      <w:pPr>
        <w:jc w:val="both"/>
        <w:rPr>
          <w:rFonts w:ascii="Arial" w:hAnsi="Arial" w:cs="Arial"/>
          <w:sz w:val="22"/>
          <w:szCs w:val="22"/>
        </w:rPr>
      </w:pPr>
    </w:p>
    <w:p w14:paraId="470EAFA8" w14:textId="5E1CF18B" w:rsidR="00CB31DE" w:rsidRDefault="00CB31DE" w:rsidP="00844338">
      <w:pPr>
        <w:jc w:val="both"/>
        <w:rPr>
          <w:rFonts w:ascii="Arial" w:hAnsi="Arial" w:cs="Arial"/>
          <w:sz w:val="22"/>
          <w:szCs w:val="22"/>
        </w:rPr>
      </w:pPr>
    </w:p>
    <w:p w14:paraId="176B5C88" w14:textId="18189FA4" w:rsidR="00CB31DE" w:rsidRDefault="00CB31DE" w:rsidP="00844338">
      <w:pPr>
        <w:jc w:val="both"/>
        <w:rPr>
          <w:rFonts w:ascii="Arial" w:hAnsi="Arial" w:cs="Arial"/>
          <w:sz w:val="22"/>
          <w:szCs w:val="22"/>
        </w:rPr>
      </w:pPr>
    </w:p>
    <w:p w14:paraId="411CD701" w14:textId="508B228E" w:rsidR="00782AC5" w:rsidRPr="001D5F28" w:rsidRDefault="00782AC5" w:rsidP="001432E6">
      <w:pPr>
        <w:jc w:val="both"/>
        <w:rPr>
          <w:rStyle w:val="RefernciaIntensa"/>
          <w:rFonts w:ascii="Arial" w:hAnsi="Arial" w:cs="Arial"/>
          <w:color w:val="auto"/>
          <w:sz w:val="28"/>
          <w:szCs w:val="28"/>
        </w:rPr>
      </w:pPr>
      <w:r w:rsidRPr="001D5F28">
        <w:rPr>
          <w:rStyle w:val="RefernciaIntensa"/>
          <w:rFonts w:ascii="Arial" w:hAnsi="Arial" w:cs="Arial"/>
          <w:color w:val="auto"/>
          <w:sz w:val="28"/>
          <w:szCs w:val="28"/>
        </w:rPr>
        <w:t>Desempenho Econômico-Financeiro</w:t>
      </w:r>
    </w:p>
    <w:p w14:paraId="51B85D64" w14:textId="77777777" w:rsidR="00FD46F4" w:rsidRDefault="00FD46F4" w:rsidP="00C145E7">
      <w:pPr>
        <w:rPr>
          <w:rStyle w:val="RefernciaIntensa"/>
          <w:rFonts w:ascii="Arial" w:hAnsi="Arial" w:cs="Arial"/>
          <w:color w:val="auto"/>
        </w:rPr>
      </w:pPr>
    </w:p>
    <w:p w14:paraId="1BDDBABF" w14:textId="7534AC98" w:rsidR="00D4612B" w:rsidRDefault="00C2561C" w:rsidP="00C145E7">
      <w:pPr>
        <w:rPr>
          <w:rStyle w:val="RefernciaIntensa"/>
          <w:rFonts w:ascii="Arial" w:hAnsi="Arial" w:cs="Arial"/>
          <w:color w:val="auto"/>
        </w:rPr>
      </w:pPr>
      <w:r w:rsidRPr="00EF72EC">
        <w:rPr>
          <w:rStyle w:val="RefernciaIntensa"/>
          <w:rFonts w:ascii="Arial" w:hAnsi="Arial" w:cs="Arial"/>
          <w:color w:val="auto"/>
        </w:rPr>
        <w:t xml:space="preserve">Receita Operacional </w:t>
      </w:r>
      <w:r w:rsidR="00A60FBF" w:rsidRPr="00EF72EC">
        <w:rPr>
          <w:rStyle w:val="RefernciaIntensa"/>
          <w:rFonts w:ascii="Arial" w:hAnsi="Arial" w:cs="Arial"/>
          <w:color w:val="auto"/>
        </w:rPr>
        <w:t>Líquida</w:t>
      </w:r>
    </w:p>
    <w:p w14:paraId="00CE4320" w14:textId="077ED714" w:rsidR="00BA3AA6" w:rsidRDefault="00BA3AA6" w:rsidP="00C145E7">
      <w:pPr>
        <w:rPr>
          <w:rStyle w:val="RefernciaIntensa"/>
          <w:rFonts w:ascii="Arial" w:hAnsi="Arial" w:cs="Arial"/>
          <w:color w:val="auto"/>
        </w:rPr>
      </w:pPr>
    </w:p>
    <w:tbl>
      <w:tblPr>
        <w:tblW w:w="5006" w:type="pct"/>
        <w:tblCellMar>
          <w:left w:w="70" w:type="dxa"/>
          <w:right w:w="70" w:type="dxa"/>
        </w:tblCellMar>
        <w:tblLook w:val="04A0" w:firstRow="1" w:lastRow="0" w:firstColumn="1" w:lastColumn="0" w:noHBand="0" w:noVBand="1"/>
      </w:tblPr>
      <w:tblGrid>
        <w:gridCol w:w="3403"/>
        <w:gridCol w:w="990"/>
        <w:gridCol w:w="851"/>
        <w:gridCol w:w="991"/>
        <w:gridCol w:w="162"/>
        <w:gridCol w:w="775"/>
        <w:gridCol w:w="681"/>
        <w:gridCol w:w="11"/>
        <w:gridCol w:w="137"/>
        <w:gridCol w:w="11"/>
        <w:gridCol w:w="815"/>
        <w:gridCol w:w="11"/>
        <w:gridCol w:w="815"/>
        <w:gridCol w:w="11"/>
        <w:gridCol w:w="137"/>
        <w:gridCol w:w="11"/>
        <w:gridCol w:w="674"/>
        <w:gridCol w:w="15"/>
      </w:tblGrid>
      <w:tr w:rsidR="00BA3AA6" w:rsidRPr="00D235EA" w14:paraId="356F5D39" w14:textId="77777777" w:rsidTr="00BA3AA6">
        <w:trPr>
          <w:gridAfter w:val="1"/>
          <w:wAfter w:w="7" w:type="pct"/>
          <w:trHeight w:val="238"/>
        </w:trPr>
        <w:tc>
          <w:tcPr>
            <w:tcW w:w="1620" w:type="pct"/>
            <w:tcBorders>
              <w:top w:val="nil"/>
              <w:left w:val="nil"/>
              <w:bottom w:val="nil"/>
              <w:right w:val="nil"/>
            </w:tcBorders>
            <w:noWrap/>
            <w:vAlign w:val="bottom"/>
            <w:hideMark/>
          </w:tcPr>
          <w:p w14:paraId="2E0A1C81" w14:textId="77777777" w:rsidR="00BA3AA6" w:rsidRPr="00BA3AA6" w:rsidRDefault="00BA3AA6" w:rsidP="00BA3AA6">
            <w:pPr>
              <w:rPr>
                <w:sz w:val="20"/>
                <w:szCs w:val="20"/>
              </w:rPr>
            </w:pPr>
          </w:p>
        </w:tc>
        <w:tc>
          <w:tcPr>
            <w:tcW w:w="2119" w:type="pct"/>
            <w:gridSpan w:val="6"/>
            <w:tcBorders>
              <w:top w:val="nil"/>
              <w:left w:val="nil"/>
              <w:bottom w:val="single" w:sz="8" w:space="0" w:color="auto"/>
              <w:right w:val="nil"/>
            </w:tcBorders>
            <w:noWrap/>
            <w:vAlign w:val="center"/>
            <w:hideMark/>
          </w:tcPr>
          <w:p w14:paraId="54F43A42" w14:textId="77777777" w:rsidR="00BA3AA6" w:rsidRPr="00D235EA" w:rsidRDefault="00BA3AA6" w:rsidP="00BA3AA6">
            <w:pPr>
              <w:jc w:val="center"/>
              <w:rPr>
                <w:rFonts w:ascii="Arial" w:hAnsi="Arial" w:cs="Arial"/>
                <w:b/>
                <w:bCs/>
                <w:color w:val="000000"/>
                <w:sz w:val="16"/>
                <w:szCs w:val="16"/>
              </w:rPr>
            </w:pPr>
            <w:r w:rsidRPr="00D235EA">
              <w:rPr>
                <w:rFonts w:ascii="Arial" w:hAnsi="Arial" w:cs="Arial"/>
                <w:b/>
                <w:bCs/>
                <w:color w:val="000000"/>
                <w:sz w:val="16"/>
                <w:szCs w:val="16"/>
              </w:rPr>
              <w:t>Trimestres</w:t>
            </w:r>
          </w:p>
        </w:tc>
        <w:tc>
          <w:tcPr>
            <w:tcW w:w="70" w:type="pct"/>
            <w:gridSpan w:val="2"/>
            <w:tcBorders>
              <w:top w:val="nil"/>
              <w:left w:val="nil"/>
              <w:bottom w:val="nil"/>
              <w:right w:val="nil"/>
            </w:tcBorders>
            <w:noWrap/>
            <w:vAlign w:val="bottom"/>
            <w:hideMark/>
          </w:tcPr>
          <w:p w14:paraId="386BEC10" w14:textId="77777777" w:rsidR="00BA3AA6" w:rsidRPr="00D235EA" w:rsidRDefault="00BA3AA6" w:rsidP="00BA3AA6">
            <w:pPr>
              <w:jc w:val="center"/>
              <w:rPr>
                <w:rFonts w:ascii="Arial" w:hAnsi="Arial" w:cs="Arial"/>
                <w:b/>
                <w:bCs/>
                <w:color w:val="000000"/>
                <w:sz w:val="16"/>
                <w:szCs w:val="16"/>
              </w:rPr>
            </w:pPr>
          </w:p>
        </w:tc>
        <w:tc>
          <w:tcPr>
            <w:tcW w:w="393" w:type="pct"/>
            <w:gridSpan w:val="2"/>
            <w:tcBorders>
              <w:top w:val="nil"/>
              <w:left w:val="nil"/>
              <w:bottom w:val="nil"/>
              <w:right w:val="nil"/>
            </w:tcBorders>
            <w:noWrap/>
            <w:vAlign w:val="bottom"/>
            <w:hideMark/>
          </w:tcPr>
          <w:p w14:paraId="1F4C05D8" w14:textId="77777777" w:rsidR="00BA3AA6" w:rsidRPr="00D235EA" w:rsidRDefault="00BA3AA6" w:rsidP="00BA3AA6">
            <w:pPr>
              <w:rPr>
                <w:sz w:val="20"/>
                <w:szCs w:val="20"/>
              </w:rPr>
            </w:pPr>
          </w:p>
        </w:tc>
        <w:tc>
          <w:tcPr>
            <w:tcW w:w="393" w:type="pct"/>
            <w:gridSpan w:val="2"/>
            <w:tcBorders>
              <w:top w:val="nil"/>
              <w:left w:val="nil"/>
              <w:bottom w:val="nil"/>
              <w:right w:val="nil"/>
            </w:tcBorders>
            <w:noWrap/>
            <w:vAlign w:val="bottom"/>
            <w:hideMark/>
          </w:tcPr>
          <w:p w14:paraId="4288F5C0" w14:textId="77777777" w:rsidR="00BA3AA6" w:rsidRPr="00D235EA" w:rsidRDefault="00BA3AA6" w:rsidP="00BA3AA6">
            <w:pPr>
              <w:rPr>
                <w:sz w:val="20"/>
                <w:szCs w:val="20"/>
              </w:rPr>
            </w:pPr>
          </w:p>
        </w:tc>
        <w:tc>
          <w:tcPr>
            <w:tcW w:w="70" w:type="pct"/>
            <w:gridSpan w:val="2"/>
            <w:tcBorders>
              <w:top w:val="nil"/>
              <w:left w:val="nil"/>
              <w:bottom w:val="nil"/>
              <w:right w:val="nil"/>
            </w:tcBorders>
            <w:noWrap/>
            <w:vAlign w:val="bottom"/>
            <w:hideMark/>
          </w:tcPr>
          <w:p w14:paraId="1B48AF21" w14:textId="77777777" w:rsidR="00BA3AA6" w:rsidRPr="00D235EA" w:rsidRDefault="00BA3AA6" w:rsidP="00BA3AA6">
            <w:pPr>
              <w:rPr>
                <w:sz w:val="20"/>
                <w:szCs w:val="20"/>
              </w:rPr>
            </w:pPr>
          </w:p>
        </w:tc>
        <w:tc>
          <w:tcPr>
            <w:tcW w:w="326" w:type="pct"/>
            <w:gridSpan w:val="2"/>
            <w:tcBorders>
              <w:top w:val="nil"/>
              <w:left w:val="nil"/>
              <w:bottom w:val="nil"/>
              <w:right w:val="nil"/>
            </w:tcBorders>
            <w:noWrap/>
            <w:vAlign w:val="bottom"/>
            <w:hideMark/>
          </w:tcPr>
          <w:p w14:paraId="4E733970" w14:textId="77777777" w:rsidR="00BA3AA6" w:rsidRPr="00D235EA" w:rsidRDefault="00BA3AA6" w:rsidP="00BA3AA6">
            <w:pPr>
              <w:rPr>
                <w:sz w:val="20"/>
                <w:szCs w:val="20"/>
              </w:rPr>
            </w:pPr>
          </w:p>
        </w:tc>
      </w:tr>
      <w:tr w:rsidR="00BA3AA6" w:rsidRPr="00D235EA" w14:paraId="7E509F5D" w14:textId="77777777" w:rsidTr="00BA3AA6">
        <w:trPr>
          <w:trHeight w:val="40"/>
        </w:trPr>
        <w:tc>
          <w:tcPr>
            <w:tcW w:w="1620" w:type="pct"/>
            <w:tcBorders>
              <w:top w:val="nil"/>
              <w:left w:val="nil"/>
              <w:bottom w:val="nil"/>
              <w:right w:val="nil"/>
            </w:tcBorders>
            <w:noWrap/>
            <w:vAlign w:val="bottom"/>
            <w:hideMark/>
          </w:tcPr>
          <w:p w14:paraId="0C581DE4" w14:textId="77777777" w:rsidR="00BA3AA6" w:rsidRPr="00D235EA" w:rsidRDefault="00BA3AA6" w:rsidP="00BA3AA6">
            <w:pPr>
              <w:rPr>
                <w:sz w:val="20"/>
                <w:szCs w:val="20"/>
              </w:rPr>
            </w:pPr>
          </w:p>
        </w:tc>
        <w:tc>
          <w:tcPr>
            <w:tcW w:w="472" w:type="pct"/>
            <w:tcBorders>
              <w:top w:val="nil"/>
              <w:left w:val="nil"/>
              <w:bottom w:val="nil"/>
              <w:right w:val="nil"/>
            </w:tcBorders>
            <w:noWrap/>
            <w:vAlign w:val="bottom"/>
            <w:hideMark/>
          </w:tcPr>
          <w:p w14:paraId="2B7F6090" w14:textId="77777777" w:rsidR="00BA3AA6" w:rsidRPr="00D235EA" w:rsidRDefault="00BA3AA6" w:rsidP="00BA3AA6">
            <w:pPr>
              <w:rPr>
                <w:sz w:val="20"/>
                <w:szCs w:val="20"/>
              </w:rPr>
            </w:pPr>
          </w:p>
        </w:tc>
        <w:tc>
          <w:tcPr>
            <w:tcW w:w="405" w:type="pct"/>
            <w:tcBorders>
              <w:top w:val="nil"/>
              <w:left w:val="nil"/>
              <w:bottom w:val="nil"/>
              <w:right w:val="nil"/>
            </w:tcBorders>
            <w:noWrap/>
            <w:vAlign w:val="bottom"/>
            <w:hideMark/>
          </w:tcPr>
          <w:p w14:paraId="50A838A5" w14:textId="77777777" w:rsidR="00BA3AA6" w:rsidRPr="00D235EA" w:rsidRDefault="00BA3AA6" w:rsidP="00BA3AA6">
            <w:pPr>
              <w:rPr>
                <w:sz w:val="20"/>
                <w:szCs w:val="20"/>
              </w:rPr>
            </w:pPr>
          </w:p>
        </w:tc>
        <w:tc>
          <w:tcPr>
            <w:tcW w:w="472" w:type="pct"/>
            <w:tcBorders>
              <w:top w:val="nil"/>
              <w:left w:val="nil"/>
              <w:bottom w:val="nil"/>
              <w:right w:val="nil"/>
            </w:tcBorders>
            <w:noWrap/>
            <w:vAlign w:val="bottom"/>
            <w:hideMark/>
          </w:tcPr>
          <w:p w14:paraId="609204F4" w14:textId="77777777" w:rsidR="00BA3AA6" w:rsidRPr="00D235EA" w:rsidRDefault="00BA3AA6" w:rsidP="00BA3AA6">
            <w:pPr>
              <w:rPr>
                <w:sz w:val="20"/>
                <w:szCs w:val="20"/>
              </w:rPr>
            </w:pPr>
          </w:p>
        </w:tc>
        <w:tc>
          <w:tcPr>
            <w:tcW w:w="77" w:type="pct"/>
            <w:tcBorders>
              <w:top w:val="nil"/>
              <w:left w:val="nil"/>
              <w:bottom w:val="nil"/>
              <w:right w:val="nil"/>
            </w:tcBorders>
            <w:noWrap/>
            <w:vAlign w:val="bottom"/>
            <w:hideMark/>
          </w:tcPr>
          <w:p w14:paraId="5CD4FDE0" w14:textId="77777777" w:rsidR="00BA3AA6" w:rsidRPr="00D235EA" w:rsidRDefault="00BA3AA6" w:rsidP="00BA3AA6">
            <w:pPr>
              <w:rPr>
                <w:sz w:val="20"/>
                <w:szCs w:val="20"/>
              </w:rPr>
            </w:pPr>
          </w:p>
        </w:tc>
        <w:tc>
          <w:tcPr>
            <w:tcW w:w="369" w:type="pct"/>
            <w:tcBorders>
              <w:top w:val="nil"/>
              <w:left w:val="nil"/>
              <w:bottom w:val="nil"/>
              <w:right w:val="nil"/>
            </w:tcBorders>
            <w:noWrap/>
            <w:vAlign w:val="bottom"/>
            <w:hideMark/>
          </w:tcPr>
          <w:p w14:paraId="721C502A" w14:textId="77777777" w:rsidR="00BA3AA6" w:rsidRPr="00D235EA" w:rsidRDefault="00BA3AA6" w:rsidP="00BA3AA6">
            <w:pPr>
              <w:rPr>
                <w:sz w:val="20"/>
                <w:szCs w:val="20"/>
              </w:rPr>
            </w:pPr>
          </w:p>
        </w:tc>
        <w:tc>
          <w:tcPr>
            <w:tcW w:w="329" w:type="pct"/>
            <w:gridSpan w:val="2"/>
            <w:tcBorders>
              <w:top w:val="nil"/>
              <w:left w:val="nil"/>
              <w:bottom w:val="nil"/>
              <w:right w:val="nil"/>
            </w:tcBorders>
            <w:noWrap/>
            <w:vAlign w:val="bottom"/>
            <w:hideMark/>
          </w:tcPr>
          <w:p w14:paraId="433C5AA3" w14:textId="77777777" w:rsidR="00BA3AA6" w:rsidRPr="00D235EA" w:rsidRDefault="00BA3AA6" w:rsidP="00BA3AA6">
            <w:pPr>
              <w:rPr>
                <w:sz w:val="20"/>
                <w:szCs w:val="20"/>
              </w:rPr>
            </w:pPr>
          </w:p>
        </w:tc>
        <w:tc>
          <w:tcPr>
            <w:tcW w:w="70" w:type="pct"/>
            <w:gridSpan w:val="2"/>
            <w:tcBorders>
              <w:top w:val="nil"/>
              <w:left w:val="nil"/>
              <w:bottom w:val="nil"/>
              <w:right w:val="nil"/>
            </w:tcBorders>
            <w:noWrap/>
            <w:vAlign w:val="bottom"/>
            <w:hideMark/>
          </w:tcPr>
          <w:p w14:paraId="7D6DF0F5" w14:textId="77777777" w:rsidR="00BA3AA6" w:rsidRPr="00D235EA" w:rsidRDefault="00BA3AA6" w:rsidP="00BA3AA6">
            <w:pPr>
              <w:rPr>
                <w:sz w:val="20"/>
                <w:szCs w:val="20"/>
              </w:rPr>
            </w:pPr>
          </w:p>
        </w:tc>
        <w:tc>
          <w:tcPr>
            <w:tcW w:w="393" w:type="pct"/>
            <w:gridSpan w:val="2"/>
            <w:tcBorders>
              <w:top w:val="nil"/>
              <w:left w:val="nil"/>
              <w:bottom w:val="nil"/>
              <w:right w:val="nil"/>
            </w:tcBorders>
            <w:noWrap/>
            <w:vAlign w:val="bottom"/>
            <w:hideMark/>
          </w:tcPr>
          <w:p w14:paraId="7DC1EDB9" w14:textId="77777777" w:rsidR="00BA3AA6" w:rsidRPr="00D235EA" w:rsidRDefault="00BA3AA6" w:rsidP="00BA3AA6">
            <w:pPr>
              <w:rPr>
                <w:sz w:val="20"/>
                <w:szCs w:val="20"/>
              </w:rPr>
            </w:pPr>
          </w:p>
        </w:tc>
        <w:tc>
          <w:tcPr>
            <w:tcW w:w="393" w:type="pct"/>
            <w:gridSpan w:val="2"/>
            <w:tcBorders>
              <w:top w:val="nil"/>
              <w:left w:val="nil"/>
              <w:bottom w:val="nil"/>
              <w:right w:val="nil"/>
            </w:tcBorders>
            <w:noWrap/>
            <w:vAlign w:val="bottom"/>
            <w:hideMark/>
          </w:tcPr>
          <w:p w14:paraId="13C9C2D4" w14:textId="77777777" w:rsidR="00BA3AA6" w:rsidRPr="00D235EA" w:rsidRDefault="00BA3AA6" w:rsidP="00BA3AA6">
            <w:pPr>
              <w:rPr>
                <w:sz w:val="20"/>
                <w:szCs w:val="20"/>
              </w:rPr>
            </w:pPr>
          </w:p>
        </w:tc>
        <w:tc>
          <w:tcPr>
            <w:tcW w:w="70" w:type="pct"/>
            <w:gridSpan w:val="2"/>
            <w:tcBorders>
              <w:top w:val="nil"/>
              <w:left w:val="nil"/>
              <w:bottom w:val="nil"/>
              <w:right w:val="nil"/>
            </w:tcBorders>
            <w:noWrap/>
            <w:vAlign w:val="bottom"/>
            <w:hideMark/>
          </w:tcPr>
          <w:p w14:paraId="3E43F2CB" w14:textId="77777777" w:rsidR="00BA3AA6" w:rsidRPr="00D235EA" w:rsidRDefault="00BA3AA6" w:rsidP="00BA3AA6">
            <w:pPr>
              <w:rPr>
                <w:sz w:val="20"/>
                <w:szCs w:val="20"/>
              </w:rPr>
            </w:pPr>
          </w:p>
        </w:tc>
        <w:tc>
          <w:tcPr>
            <w:tcW w:w="328" w:type="pct"/>
            <w:gridSpan w:val="2"/>
            <w:tcBorders>
              <w:top w:val="nil"/>
              <w:left w:val="nil"/>
              <w:bottom w:val="nil"/>
              <w:right w:val="nil"/>
            </w:tcBorders>
            <w:noWrap/>
            <w:vAlign w:val="bottom"/>
            <w:hideMark/>
          </w:tcPr>
          <w:p w14:paraId="4FC61CED" w14:textId="77777777" w:rsidR="00BA3AA6" w:rsidRPr="00D235EA" w:rsidRDefault="00BA3AA6" w:rsidP="00BA3AA6">
            <w:pPr>
              <w:rPr>
                <w:sz w:val="20"/>
                <w:szCs w:val="20"/>
              </w:rPr>
            </w:pPr>
          </w:p>
        </w:tc>
      </w:tr>
      <w:tr w:rsidR="00BA3AA6" w:rsidRPr="00D235EA" w14:paraId="3C2E0904" w14:textId="77777777" w:rsidTr="00BA3AA6">
        <w:trPr>
          <w:trHeight w:val="238"/>
        </w:trPr>
        <w:tc>
          <w:tcPr>
            <w:tcW w:w="1620" w:type="pct"/>
            <w:tcBorders>
              <w:top w:val="nil"/>
              <w:left w:val="nil"/>
              <w:bottom w:val="nil"/>
              <w:right w:val="nil"/>
            </w:tcBorders>
            <w:shd w:val="clear" w:color="000000" w:fill="0000FF"/>
            <w:noWrap/>
            <w:vAlign w:val="bottom"/>
            <w:hideMark/>
          </w:tcPr>
          <w:p w14:paraId="75FEA8DF" w14:textId="77777777" w:rsidR="00BA3AA6" w:rsidRPr="00D235EA" w:rsidRDefault="00BA3AA6" w:rsidP="00BA3AA6">
            <w:pPr>
              <w:rPr>
                <w:rFonts w:ascii="Arial" w:hAnsi="Arial" w:cs="Arial"/>
                <w:b/>
                <w:bCs/>
                <w:color w:val="FFFFFF"/>
                <w:sz w:val="16"/>
                <w:szCs w:val="16"/>
              </w:rPr>
            </w:pPr>
            <w:r w:rsidRPr="00D235EA">
              <w:rPr>
                <w:rFonts w:ascii="Arial" w:hAnsi="Arial" w:cs="Arial"/>
                <w:b/>
                <w:bCs/>
                <w:color w:val="FFFFFF"/>
                <w:sz w:val="16"/>
                <w:szCs w:val="16"/>
              </w:rPr>
              <w:t>R$ mil</w:t>
            </w:r>
          </w:p>
        </w:tc>
        <w:tc>
          <w:tcPr>
            <w:tcW w:w="472" w:type="pct"/>
            <w:tcBorders>
              <w:top w:val="nil"/>
              <w:left w:val="nil"/>
              <w:bottom w:val="nil"/>
              <w:right w:val="nil"/>
            </w:tcBorders>
            <w:shd w:val="clear" w:color="000000" w:fill="0000FF"/>
            <w:noWrap/>
            <w:vAlign w:val="center"/>
            <w:hideMark/>
          </w:tcPr>
          <w:p w14:paraId="45A1570A"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2T25</w:t>
            </w:r>
          </w:p>
        </w:tc>
        <w:tc>
          <w:tcPr>
            <w:tcW w:w="405" w:type="pct"/>
            <w:tcBorders>
              <w:top w:val="nil"/>
              <w:left w:val="nil"/>
              <w:bottom w:val="nil"/>
              <w:right w:val="nil"/>
            </w:tcBorders>
            <w:shd w:val="clear" w:color="000000" w:fill="0000FF"/>
            <w:noWrap/>
            <w:vAlign w:val="center"/>
            <w:hideMark/>
          </w:tcPr>
          <w:p w14:paraId="5995075A"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2T24</w:t>
            </w:r>
          </w:p>
        </w:tc>
        <w:tc>
          <w:tcPr>
            <w:tcW w:w="472" w:type="pct"/>
            <w:tcBorders>
              <w:top w:val="nil"/>
              <w:left w:val="nil"/>
              <w:bottom w:val="nil"/>
              <w:right w:val="nil"/>
            </w:tcBorders>
            <w:shd w:val="clear" w:color="000000" w:fill="0000FF"/>
            <w:noWrap/>
            <w:vAlign w:val="center"/>
            <w:hideMark/>
          </w:tcPr>
          <w:p w14:paraId="4547F70A"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1T25</w:t>
            </w:r>
          </w:p>
        </w:tc>
        <w:tc>
          <w:tcPr>
            <w:tcW w:w="77" w:type="pct"/>
            <w:tcBorders>
              <w:top w:val="nil"/>
              <w:left w:val="nil"/>
              <w:bottom w:val="nil"/>
              <w:right w:val="nil"/>
            </w:tcBorders>
            <w:noWrap/>
            <w:vAlign w:val="bottom"/>
            <w:hideMark/>
          </w:tcPr>
          <w:p w14:paraId="74DD1152" w14:textId="77777777" w:rsidR="00BA3AA6" w:rsidRPr="00D235EA" w:rsidRDefault="00BA3AA6" w:rsidP="00BA3AA6">
            <w:pPr>
              <w:jc w:val="center"/>
              <w:rPr>
                <w:rFonts w:ascii="Arial" w:hAnsi="Arial" w:cs="Arial"/>
                <w:b/>
                <w:bCs/>
                <w:color w:val="FFFFFF"/>
                <w:sz w:val="16"/>
                <w:szCs w:val="16"/>
              </w:rPr>
            </w:pPr>
          </w:p>
        </w:tc>
        <w:tc>
          <w:tcPr>
            <w:tcW w:w="369" w:type="pct"/>
            <w:tcBorders>
              <w:top w:val="nil"/>
              <w:left w:val="nil"/>
              <w:bottom w:val="nil"/>
              <w:right w:val="nil"/>
            </w:tcBorders>
            <w:shd w:val="clear" w:color="000000" w:fill="0000FF"/>
            <w:vAlign w:val="center"/>
            <w:hideMark/>
          </w:tcPr>
          <w:p w14:paraId="5FEE7D0F"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Δ Ano</w:t>
            </w:r>
          </w:p>
        </w:tc>
        <w:tc>
          <w:tcPr>
            <w:tcW w:w="329" w:type="pct"/>
            <w:gridSpan w:val="2"/>
            <w:tcBorders>
              <w:top w:val="nil"/>
              <w:left w:val="nil"/>
              <w:bottom w:val="nil"/>
              <w:right w:val="nil"/>
            </w:tcBorders>
            <w:shd w:val="clear" w:color="000000" w:fill="0000FF"/>
            <w:noWrap/>
            <w:vAlign w:val="center"/>
            <w:hideMark/>
          </w:tcPr>
          <w:p w14:paraId="5B409578"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Δ Trim.</w:t>
            </w:r>
          </w:p>
        </w:tc>
        <w:tc>
          <w:tcPr>
            <w:tcW w:w="70" w:type="pct"/>
            <w:gridSpan w:val="2"/>
            <w:tcBorders>
              <w:top w:val="nil"/>
              <w:left w:val="nil"/>
              <w:bottom w:val="nil"/>
              <w:right w:val="nil"/>
            </w:tcBorders>
            <w:noWrap/>
            <w:vAlign w:val="bottom"/>
            <w:hideMark/>
          </w:tcPr>
          <w:p w14:paraId="57B30172" w14:textId="77777777" w:rsidR="00BA3AA6" w:rsidRPr="00D235EA" w:rsidRDefault="00BA3AA6" w:rsidP="00BA3AA6">
            <w:pPr>
              <w:jc w:val="center"/>
              <w:rPr>
                <w:rFonts w:ascii="Arial" w:hAnsi="Arial" w:cs="Arial"/>
                <w:b/>
                <w:bCs/>
                <w:color w:val="FFFFFF"/>
                <w:sz w:val="16"/>
                <w:szCs w:val="16"/>
              </w:rPr>
            </w:pPr>
          </w:p>
        </w:tc>
        <w:tc>
          <w:tcPr>
            <w:tcW w:w="393" w:type="pct"/>
            <w:gridSpan w:val="2"/>
            <w:tcBorders>
              <w:top w:val="nil"/>
              <w:left w:val="nil"/>
              <w:bottom w:val="nil"/>
              <w:right w:val="nil"/>
            </w:tcBorders>
            <w:shd w:val="clear" w:color="000000" w:fill="0000FF"/>
            <w:noWrap/>
            <w:vAlign w:val="center"/>
            <w:hideMark/>
          </w:tcPr>
          <w:p w14:paraId="094B5EFD"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1S25</w:t>
            </w:r>
          </w:p>
        </w:tc>
        <w:tc>
          <w:tcPr>
            <w:tcW w:w="393" w:type="pct"/>
            <w:gridSpan w:val="2"/>
            <w:tcBorders>
              <w:top w:val="nil"/>
              <w:left w:val="nil"/>
              <w:bottom w:val="nil"/>
              <w:right w:val="nil"/>
            </w:tcBorders>
            <w:shd w:val="clear" w:color="000000" w:fill="0000FF"/>
            <w:noWrap/>
            <w:vAlign w:val="center"/>
            <w:hideMark/>
          </w:tcPr>
          <w:p w14:paraId="2B87CAF5"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1S24</w:t>
            </w:r>
          </w:p>
        </w:tc>
        <w:tc>
          <w:tcPr>
            <w:tcW w:w="70" w:type="pct"/>
            <w:gridSpan w:val="2"/>
            <w:tcBorders>
              <w:top w:val="nil"/>
              <w:left w:val="nil"/>
              <w:bottom w:val="nil"/>
              <w:right w:val="nil"/>
            </w:tcBorders>
            <w:noWrap/>
            <w:vAlign w:val="center"/>
            <w:hideMark/>
          </w:tcPr>
          <w:p w14:paraId="1381D194" w14:textId="77777777" w:rsidR="00BA3AA6" w:rsidRPr="00D235EA" w:rsidRDefault="00BA3AA6" w:rsidP="00BA3AA6">
            <w:pPr>
              <w:jc w:val="center"/>
              <w:rPr>
                <w:rFonts w:ascii="Arial" w:hAnsi="Arial" w:cs="Arial"/>
                <w:b/>
                <w:bCs/>
                <w:color w:val="FFFFFF"/>
                <w:sz w:val="16"/>
                <w:szCs w:val="16"/>
              </w:rPr>
            </w:pPr>
          </w:p>
        </w:tc>
        <w:tc>
          <w:tcPr>
            <w:tcW w:w="328" w:type="pct"/>
            <w:gridSpan w:val="2"/>
            <w:tcBorders>
              <w:top w:val="nil"/>
              <w:left w:val="nil"/>
              <w:bottom w:val="nil"/>
              <w:right w:val="nil"/>
            </w:tcBorders>
            <w:shd w:val="clear" w:color="000000" w:fill="0000FF"/>
            <w:noWrap/>
            <w:vAlign w:val="center"/>
            <w:hideMark/>
          </w:tcPr>
          <w:p w14:paraId="7651D38F" w14:textId="77777777" w:rsidR="00BA3AA6" w:rsidRPr="00D235EA" w:rsidRDefault="00BA3AA6" w:rsidP="00BA3AA6">
            <w:pPr>
              <w:jc w:val="center"/>
              <w:rPr>
                <w:rFonts w:ascii="Arial" w:hAnsi="Arial" w:cs="Arial"/>
                <w:b/>
                <w:bCs/>
                <w:color w:val="FFFFFF"/>
                <w:sz w:val="16"/>
                <w:szCs w:val="16"/>
              </w:rPr>
            </w:pPr>
            <w:r w:rsidRPr="00D235EA">
              <w:rPr>
                <w:rFonts w:ascii="Arial" w:hAnsi="Arial" w:cs="Arial"/>
                <w:b/>
                <w:bCs/>
                <w:color w:val="FFFFFF"/>
                <w:sz w:val="16"/>
                <w:szCs w:val="16"/>
              </w:rPr>
              <w:t>Δ Ano</w:t>
            </w:r>
          </w:p>
        </w:tc>
      </w:tr>
      <w:tr w:rsidR="00BA3AA6" w:rsidRPr="00D235EA" w14:paraId="162F3DDC" w14:textId="77777777" w:rsidTr="00BA3AA6">
        <w:trPr>
          <w:trHeight w:val="238"/>
        </w:trPr>
        <w:tc>
          <w:tcPr>
            <w:tcW w:w="1620" w:type="pct"/>
            <w:tcBorders>
              <w:top w:val="nil"/>
              <w:left w:val="nil"/>
              <w:bottom w:val="nil"/>
              <w:right w:val="nil"/>
            </w:tcBorders>
            <w:noWrap/>
            <w:vAlign w:val="bottom"/>
            <w:hideMark/>
          </w:tcPr>
          <w:p w14:paraId="4D1C9FDD"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Serviços de Comunicação Multimídia</w:t>
            </w:r>
          </w:p>
        </w:tc>
        <w:tc>
          <w:tcPr>
            <w:tcW w:w="472" w:type="pct"/>
            <w:tcBorders>
              <w:top w:val="nil"/>
              <w:left w:val="nil"/>
              <w:bottom w:val="nil"/>
              <w:right w:val="nil"/>
            </w:tcBorders>
            <w:shd w:val="clear" w:color="000000" w:fill="66FFFF"/>
            <w:noWrap/>
            <w:vAlign w:val="bottom"/>
            <w:hideMark/>
          </w:tcPr>
          <w:p w14:paraId="5E2DD114"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95.280 </w:t>
            </w:r>
          </w:p>
        </w:tc>
        <w:tc>
          <w:tcPr>
            <w:tcW w:w="405" w:type="pct"/>
            <w:tcBorders>
              <w:top w:val="nil"/>
              <w:left w:val="nil"/>
              <w:bottom w:val="nil"/>
              <w:right w:val="nil"/>
            </w:tcBorders>
            <w:noWrap/>
            <w:vAlign w:val="bottom"/>
            <w:hideMark/>
          </w:tcPr>
          <w:p w14:paraId="1EBAC668"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84.754 </w:t>
            </w:r>
          </w:p>
        </w:tc>
        <w:tc>
          <w:tcPr>
            <w:tcW w:w="472" w:type="pct"/>
            <w:tcBorders>
              <w:top w:val="nil"/>
              <w:left w:val="nil"/>
              <w:bottom w:val="nil"/>
              <w:right w:val="nil"/>
            </w:tcBorders>
            <w:noWrap/>
            <w:vAlign w:val="bottom"/>
            <w:hideMark/>
          </w:tcPr>
          <w:p w14:paraId="7E5A4AF6"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100.390 </w:t>
            </w:r>
          </w:p>
        </w:tc>
        <w:tc>
          <w:tcPr>
            <w:tcW w:w="77" w:type="pct"/>
            <w:tcBorders>
              <w:top w:val="nil"/>
              <w:left w:val="nil"/>
              <w:bottom w:val="nil"/>
              <w:right w:val="nil"/>
            </w:tcBorders>
            <w:noWrap/>
            <w:vAlign w:val="bottom"/>
            <w:hideMark/>
          </w:tcPr>
          <w:p w14:paraId="68FAAEA2"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740A7303"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12,4%</w:t>
            </w:r>
          </w:p>
        </w:tc>
        <w:tc>
          <w:tcPr>
            <w:tcW w:w="329" w:type="pct"/>
            <w:gridSpan w:val="2"/>
            <w:tcBorders>
              <w:top w:val="nil"/>
              <w:left w:val="nil"/>
              <w:bottom w:val="nil"/>
              <w:right w:val="nil"/>
            </w:tcBorders>
            <w:vAlign w:val="bottom"/>
            <w:hideMark/>
          </w:tcPr>
          <w:p w14:paraId="4FEB2516"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-5,1%</w:t>
            </w:r>
          </w:p>
        </w:tc>
        <w:tc>
          <w:tcPr>
            <w:tcW w:w="70" w:type="pct"/>
            <w:gridSpan w:val="2"/>
            <w:tcBorders>
              <w:top w:val="nil"/>
              <w:left w:val="nil"/>
              <w:bottom w:val="nil"/>
              <w:right w:val="nil"/>
            </w:tcBorders>
            <w:noWrap/>
            <w:vAlign w:val="bottom"/>
            <w:hideMark/>
          </w:tcPr>
          <w:p w14:paraId="0AFAA585"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4CACA1B4"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195.670 </w:t>
            </w:r>
          </w:p>
        </w:tc>
        <w:tc>
          <w:tcPr>
            <w:tcW w:w="393" w:type="pct"/>
            <w:gridSpan w:val="2"/>
            <w:tcBorders>
              <w:top w:val="nil"/>
              <w:left w:val="nil"/>
              <w:bottom w:val="nil"/>
              <w:right w:val="nil"/>
            </w:tcBorders>
            <w:noWrap/>
            <w:vAlign w:val="bottom"/>
            <w:hideMark/>
          </w:tcPr>
          <w:p w14:paraId="15C44DAF"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151.367 </w:t>
            </w:r>
          </w:p>
        </w:tc>
        <w:tc>
          <w:tcPr>
            <w:tcW w:w="70" w:type="pct"/>
            <w:gridSpan w:val="2"/>
            <w:tcBorders>
              <w:top w:val="nil"/>
              <w:left w:val="nil"/>
              <w:bottom w:val="nil"/>
              <w:right w:val="nil"/>
            </w:tcBorders>
            <w:noWrap/>
            <w:vAlign w:val="bottom"/>
            <w:hideMark/>
          </w:tcPr>
          <w:p w14:paraId="26E4FD81"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39DE09EB"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29,3%</w:t>
            </w:r>
          </w:p>
        </w:tc>
      </w:tr>
      <w:tr w:rsidR="00BA3AA6" w:rsidRPr="00D235EA" w14:paraId="0D664A71" w14:textId="77777777" w:rsidTr="00BA3AA6">
        <w:trPr>
          <w:trHeight w:val="238"/>
        </w:trPr>
        <w:tc>
          <w:tcPr>
            <w:tcW w:w="1620" w:type="pct"/>
            <w:tcBorders>
              <w:top w:val="nil"/>
              <w:left w:val="nil"/>
              <w:bottom w:val="nil"/>
              <w:right w:val="nil"/>
            </w:tcBorders>
            <w:noWrap/>
            <w:vAlign w:val="bottom"/>
            <w:hideMark/>
          </w:tcPr>
          <w:p w14:paraId="2D64F152"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Locação de Capacidade Satelital</w:t>
            </w:r>
          </w:p>
        </w:tc>
        <w:tc>
          <w:tcPr>
            <w:tcW w:w="472" w:type="pct"/>
            <w:tcBorders>
              <w:top w:val="nil"/>
              <w:left w:val="nil"/>
              <w:bottom w:val="nil"/>
              <w:right w:val="nil"/>
            </w:tcBorders>
            <w:shd w:val="clear" w:color="000000" w:fill="66FFFF"/>
            <w:noWrap/>
            <w:vAlign w:val="bottom"/>
            <w:hideMark/>
          </w:tcPr>
          <w:p w14:paraId="148AACCF"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9.120 </w:t>
            </w:r>
          </w:p>
        </w:tc>
        <w:tc>
          <w:tcPr>
            <w:tcW w:w="405" w:type="pct"/>
            <w:tcBorders>
              <w:top w:val="nil"/>
              <w:left w:val="nil"/>
              <w:bottom w:val="nil"/>
              <w:right w:val="nil"/>
            </w:tcBorders>
            <w:noWrap/>
            <w:vAlign w:val="bottom"/>
            <w:hideMark/>
          </w:tcPr>
          <w:p w14:paraId="271448C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9.120 </w:t>
            </w:r>
          </w:p>
        </w:tc>
        <w:tc>
          <w:tcPr>
            <w:tcW w:w="472" w:type="pct"/>
            <w:tcBorders>
              <w:top w:val="nil"/>
              <w:left w:val="nil"/>
              <w:bottom w:val="nil"/>
              <w:right w:val="nil"/>
            </w:tcBorders>
            <w:noWrap/>
            <w:vAlign w:val="bottom"/>
            <w:hideMark/>
          </w:tcPr>
          <w:p w14:paraId="5037FFDC"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9.120 </w:t>
            </w:r>
          </w:p>
        </w:tc>
        <w:tc>
          <w:tcPr>
            <w:tcW w:w="77" w:type="pct"/>
            <w:tcBorders>
              <w:top w:val="nil"/>
              <w:left w:val="nil"/>
              <w:bottom w:val="nil"/>
              <w:right w:val="nil"/>
            </w:tcBorders>
            <w:noWrap/>
            <w:vAlign w:val="bottom"/>
            <w:hideMark/>
          </w:tcPr>
          <w:p w14:paraId="0F5F7C68"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5D34615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0,0%</w:t>
            </w:r>
          </w:p>
        </w:tc>
        <w:tc>
          <w:tcPr>
            <w:tcW w:w="329" w:type="pct"/>
            <w:gridSpan w:val="2"/>
            <w:tcBorders>
              <w:top w:val="nil"/>
              <w:left w:val="nil"/>
              <w:bottom w:val="nil"/>
              <w:right w:val="nil"/>
            </w:tcBorders>
            <w:vAlign w:val="bottom"/>
            <w:hideMark/>
          </w:tcPr>
          <w:p w14:paraId="3D8661D4"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0,0%</w:t>
            </w:r>
          </w:p>
        </w:tc>
        <w:tc>
          <w:tcPr>
            <w:tcW w:w="70" w:type="pct"/>
            <w:gridSpan w:val="2"/>
            <w:tcBorders>
              <w:top w:val="nil"/>
              <w:left w:val="nil"/>
              <w:bottom w:val="nil"/>
              <w:right w:val="nil"/>
            </w:tcBorders>
            <w:noWrap/>
            <w:vAlign w:val="bottom"/>
            <w:hideMark/>
          </w:tcPr>
          <w:p w14:paraId="6763D017"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7B32E688"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18.240 </w:t>
            </w:r>
          </w:p>
        </w:tc>
        <w:tc>
          <w:tcPr>
            <w:tcW w:w="393" w:type="pct"/>
            <w:gridSpan w:val="2"/>
            <w:tcBorders>
              <w:top w:val="nil"/>
              <w:left w:val="nil"/>
              <w:bottom w:val="nil"/>
              <w:right w:val="nil"/>
            </w:tcBorders>
            <w:noWrap/>
            <w:vAlign w:val="bottom"/>
            <w:hideMark/>
          </w:tcPr>
          <w:p w14:paraId="6AC2E9FD"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18.240 </w:t>
            </w:r>
          </w:p>
        </w:tc>
        <w:tc>
          <w:tcPr>
            <w:tcW w:w="70" w:type="pct"/>
            <w:gridSpan w:val="2"/>
            <w:tcBorders>
              <w:top w:val="nil"/>
              <w:left w:val="nil"/>
              <w:bottom w:val="nil"/>
              <w:right w:val="nil"/>
            </w:tcBorders>
            <w:noWrap/>
            <w:vAlign w:val="bottom"/>
            <w:hideMark/>
          </w:tcPr>
          <w:p w14:paraId="52976F0B"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168BD490"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0,0%</w:t>
            </w:r>
          </w:p>
        </w:tc>
      </w:tr>
      <w:tr w:rsidR="00BA3AA6" w:rsidRPr="00D235EA" w14:paraId="713B3E5C" w14:textId="77777777" w:rsidTr="00BA3AA6">
        <w:trPr>
          <w:trHeight w:val="238"/>
        </w:trPr>
        <w:tc>
          <w:tcPr>
            <w:tcW w:w="1620" w:type="pct"/>
            <w:tcBorders>
              <w:top w:val="nil"/>
              <w:left w:val="nil"/>
              <w:bottom w:val="nil"/>
              <w:right w:val="nil"/>
            </w:tcBorders>
            <w:noWrap/>
            <w:vAlign w:val="bottom"/>
            <w:hideMark/>
          </w:tcPr>
          <w:p w14:paraId="28429862"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Alugueis e Locações - Outras</w:t>
            </w:r>
          </w:p>
        </w:tc>
        <w:tc>
          <w:tcPr>
            <w:tcW w:w="472" w:type="pct"/>
            <w:tcBorders>
              <w:top w:val="nil"/>
              <w:left w:val="nil"/>
              <w:bottom w:val="nil"/>
              <w:right w:val="nil"/>
            </w:tcBorders>
            <w:shd w:val="clear" w:color="000000" w:fill="66FFFF"/>
            <w:noWrap/>
            <w:vAlign w:val="bottom"/>
            <w:hideMark/>
          </w:tcPr>
          <w:p w14:paraId="1DDCBE7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6.958 </w:t>
            </w:r>
          </w:p>
        </w:tc>
        <w:tc>
          <w:tcPr>
            <w:tcW w:w="405" w:type="pct"/>
            <w:tcBorders>
              <w:top w:val="nil"/>
              <w:left w:val="nil"/>
              <w:bottom w:val="nil"/>
              <w:right w:val="nil"/>
            </w:tcBorders>
            <w:noWrap/>
            <w:vAlign w:val="bottom"/>
            <w:hideMark/>
          </w:tcPr>
          <w:p w14:paraId="3882E2E5"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7.176 </w:t>
            </w:r>
          </w:p>
        </w:tc>
        <w:tc>
          <w:tcPr>
            <w:tcW w:w="472" w:type="pct"/>
            <w:tcBorders>
              <w:top w:val="nil"/>
              <w:left w:val="nil"/>
              <w:bottom w:val="nil"/>
              <w:right w:val="nil"/>
            </w:tcBorders>
            <w:noWrap/>
            <w:vAlign w:val="bottom"/>
            <w:hideMark/>
          </w:tcPr>
          <w:p w14:paraId="10474FF9"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6.506 </w:t>
            </w:r>
          </w:p>
        </w:tc>
        <w:tc>
          <w:tcPr>
            <w:tcW w:w="77" w:type="pct"/>
            <w:tcBorders>
              <w:top w:val="nil"/>
              <w:left w:val="nil"/>
              <w:bottom w:val="nil"/>
              <w:right w:val="nil"/>
            </w:tcBorders>
            <w:noWrap/>
            <w:vAlign w:val="bottom"/>
            <w:hideMark/>
          </w:tcPr>
          <w:p w14:paraId="1AD3C2B3"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48E10C31"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-3,0%</w:t>
            </w:r>
          </w:p>
        </w:tc>
        <w:tc>
          <w:tcPr>
            <w:tcW w:w="329" w:type="pct"/>
            <w:gridSpan w:val="2"/>
            <w:tcBorders>
              <w:top w:val="nil"/>
              <w:left w:val="nil"/>
              <w:bottom w:val="nil"/>
              <w:right w:val="nil"/>
            </w:tcBorders>
            <w:vAlign w:val="bottom"/>
            <w:hideMark/>
          </w:tcPr>
          <w:p w14:paraId="7C9D925B"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6,9%</w:t>
            </w:r>
          </w:p>
        </w:tc>
        <w:tc>
          <w:tcPr>
            <w:tcW w:w="70" w:type="pct"/>
            <w:gridSpan w:val="2"/>
            <w:tcBorders>
              <w:top w:val="nil"/>
              <w:left w:val="nil"/>
              <w:bottom w:val="nil"/>
              <w:right w:val="nil"/>
            </w:tcBorders>
            <w:noWrap/>
            <w:vAlign w:val="bottom"/>
            <w:hideMark/>
          </w:tcPr>
          <w:p w14:paraId="4404B61A"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03CAE5D5"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13.464 </w:t>
            </w:r>
          </w:p>
        </w:tc>
        <w:tc>
          <w:tcPr>
            <w:tcW w:w="393" w:type="pct"/>
            <w:gridSpan w:val="2"/>
            <w:tcBorders>
              <w:top w:val="nil"/>
              <w:left w:val="nil"/>
              <w:bottom w:val="nil"/>
              <w:right w:val="nil"/>
            </w:tcBorders>
            <w:noWrap/>
            <w:vAlign w:val="bottom"/>
            <w:hideMark/>
          </w:tcPr>
          <w:p w14:paraId="19DFBC73"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13.279 </w:t>
            </w:r>
          </w:p>
        </w:tc>
        <w:tc>
          <w:tcPr>
            <w:tcW w:w="70" w:type="pct"/>
            <w:gridSpan w:val="2"/>
            <w:tcBorders>
              <w:top w:val="nil"/>
              <w:left w:val="nil"/>
              <w:bottom w:val="nil"/>
              <w:right w:val="nil"/>
            </w:tcBorders>
            <w:noWrap/>
            <w:vAlign w:val="bottom"/>
            <w:hideMark/>
          </w:tcPr>
          <w:p w14:paraId="374D57BA"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2D2B4D25"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1,4%</w:t>
            </w:r>
          </w:p>
        </w:tc>
      </w:tr>
      <w:tr w:rsidR="00BA3AA6" w:rsidRPr="00D235EA" w14:paraId="5985EA45" w14:textId="77777777" w:rsidTr="00BA3AA6">
        <w:trPr>
          <w:trHeight w:val="238"/>
        </w:trPr>
        <w:tc>
          <w:tcPr>
            <w:tcW w:w="1620" w:type="pct"/>
            <w:tcBorders>
              <w:top w:val="nil"/>
              <w:left w:val="nil"/>
              <w:bottom w:val="nil"/>
              <w:right w:val="nil"/>
            </w:tcBorders>
            <w:noWrap/>
            <w:vAlign w:val="bottom"/>
            <w:hideMark/>
          </w:tcPr>
          <w:p w14:paraId="08D438ED"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Serviços de Valor Adicionado</w:t>
            </w:r>
          </w:p>
        </w:tc>
        <w:tc>
          <w:tcPr>
            <w:tcW w:w="472" w:type="pct"/>
            <w:tcBorders>
              <w:top w:val="nil"/>
              <w:left w:val="nil"/>
              <w:bottom w:val="nil"/>
              <w:right w:val="nil"/>
            </w:tcBorders>
            <w:shd w:val="clear" w:color="000000" w:fill="66FFFF"/>
            <w:noWrap/>
            <w:vAlign w:val="bottom"/>
            <w:hideMark/>
          </w:tcPr>
          <w:p w14:paraId="509885FB"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5.738 </w:t>
            </w:r>
          </w:p>
        </w:tc>
        <w:tc>
          <w:tcPr>
            <w:tcW w:w="405" w:type="pct"/>
            <w:tcBorders>
              <w:top w:val="nil"/>
              <w:left w:val="nil"/>
              <w:bottom w:val="nil"/>
              <w:right w:val="nil"/>
            </w:tcBorders>
            <w:noWrap/>
            <w:vAlign w:val="bottom"/>
            <w:hideMark/>
          </w:tcPr>
          <w:p w14:paraId="0658DCA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5.042 </w:t>
            </w:r>
          </w:p>
        </w:tc>
        <w:tc>
          <w:tcPr>
            <w:tcW w:w="472" w:type="pct"/>
            <w:tcBorders>
              <w:top w:val="nil"/>
              <w:left w:val="nil"/>
              <w:bottom w:val="nil"/>
              <w:right w:val="nil"/>
            </w:tcBorders>
            <w:noWrap/>
            <w:vAlign w:val="bottom"/>
            <w:hideMark/>
          </w:tcPr>
          <w:p w14:paraId="1A14DC4A"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5.010 </w:t>
            </w:r>
          </w:p>
        </w:tc>
        <w:tc>
          <w:tcPr>
            <w:tcW w:w="77" w:type="pct"/>
            <w:tcBorders>
              <w:top w:val="nil"/>
              <w:left w:val="nil"/>
              <w:bottom w:val="nil"/>
              <w:right w:val="nil"/>
            </w:tcBorders>
            <w:noWrap/>
            <w:vAlign w:val="bottom"/>
            <w:hideMark/>
          </w:tcPr>
          <w:p w14:paraId="2D53C785"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0219FB7B"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13,8%</w:t>
            </w:r>
          </w:p>
        </w:tc>
        <w:tc>
          <w:tcPr>
            <w:tcW w:w="329" w:type="pct"/>
            <w:gridSpan w:val="2"/>
            <w:tcBorders>
              <w:top w:val="nil"/>
              <w:left w:val="nil"/>
              <w:bottom w:val="nil"/>
              <w:right w:val="nil"/>
            </w:tcBorders>
            <w:vAlign w:val="bottom"/>
            <w:hideMark/>
          </w:tcPr>
          <w:p w14:paraId="39D1601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14,5%</w:t>
            </w:r>
          </w:p>
        </w:tc>
        <w:tc>
          <w:tcPr>
            <w:tcW w:w="70" w:type="pct"/>
            <w:gridSpan w:val="2"/>
            <w:tcBorders>
              <w:top w:val="nil"/>
              <w:left w:val="nil"/>
              <w:bottom w:val="nil"/>
              <w:right w:val="nil"/>
            </w:tcBorders>
            <w:noWrap/>
            <w:vAlign w:val="bottom"/>
            <w:hideMark/>
          </w:tcPr>
          <w:p w14:paraId="305F69D6"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576BF24F"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10.748 </w:t>
            </w:r>
          </w:p>
        </w:tc>
        <w:tc>
          <w:tcPr>
            <w:tcW w:w="393" w:type="pct"/>
            <w:gridSpan w:val="2"/>
            <w:tcBorders>
              <w:top w:val="nil"/>
              <w:left w:val="nil"/>
              <w:bottom w:val="nil"/>
              <w:right w:val="nil"/>
            </w:tcBorders>
            <w:noWrap/>
            <w:vAlign w:val="bottom"/>
            <w:hideMark/>
          </w:tcPr>
          <w:p w14:paraId="633BAA0C"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9.338 </w:t>
            </w:r>
          </w:p>
        </w:tc>
        <w:tc>
          <w:tcPr>
            <w:tcW w:w="70" w:type="pct"/>
            <w:gridSpan w:val="2"/>
            <w:tcBorders>
              <w:top w:val="nil"/>
              <w:left w:val="nil"/>
              <w:bottom w:val="nil"/>
              <w:right w:val="nil"/>
            </w:tcBorders>
            <w:noWrap/>
            <w:vAlign w:val="bottom"/>
            <w:hideMark/>
          </w:tcPr>
          <w:p w14:paraId="02F7770A"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6A9E6497"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15,1%</w:t>
            </w:r>
          </w:p>
        </w:tc>
      </w:tr>
      <w:tr w:rsidR="00BA3AA6" w:rsidRPr="00D235EA" w14:paraId="34FBDEAA" w14:textId="77777777" w:rsidTr="00BA3AA6">
        <w:trPr>
          <w:trHeight w:val="238"/>
        </w:trPr>
        <w:tc>
          <w:tcPr>
            <w:tcW w:w="1620" w:type="pct"/>
            <w:tcBorders>
              <w:top w:val="nil"/>
              <w:left w:val="nil"/>
              <w:bottom w:val="nil"/>
              <w:right w:val="nil"/>
            </w:tcBorders>
            <w:noWrap/>
            <w:vAlign w:val="bottom"/>
            <w:hideMark/>
          </w:tcPr>
          <w:p w14:paraId="01793BC0"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Compartilhamento de Receita</w:t>
            </w:r>
          </w:p>
        </w:tc>
        <w:tc>
          <w:tcPr>
            <w:tcW w:w="472" w:type="pct"/>
            <w:tcBorders>
              <w:top w:val="nil"/>
              <w:left w:val="nil"/>
              <w:bottom w:val="nil"/>
              <w:right w:val="nil"/>
            </w:tcBorders>
            <w:shd w:val="clear" w:color="000000" w:fill="66FFFF"/>
            <w:noWrap/>
            <w:vAlign w:val="bottom"/>
            <w:hideMark/>
          </w:tcPr>
          <w:p w14:paraId="22F5F0B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2.720 </w:t>
            </w:r>
          </w:p>
        </w:tc>
        <w:tc>
          <w:tcPr>
            <w:tcW w:w="405" w:type="pct"/>
            <w:tcBorders>
              <w:top w:val="nil"/>
              <w:left w:val="nil"/>
              <w:bottom w:val="nil"/>
              <w:right w:val="nil"/>
            </w:tcBorders>
            <w:noWrap/>
            <w:vAlign w:val="bottom"/>
            <w:hideMark/>
          </w:tcPr>
          <w:p w14:paraId="501F9C21"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3.485 </w:t>
            </w:r>
          </w:p>
        </w:tc>
        <w:tc>
          <w:tcPr>
            <w:tcW w:w="472" w:type="pct"/>
            <w:tcBorders>
              <w:top w:val="nil"/>
              <w:left w:val="nil"/>
              <w:bottom w:val="nil"/>
              <w:right w:val="nil"/>
            </w:tcBorders>
            <w:noWrap/>
            <w:vAlign w:val="bottom"/>
            <w:hideMark/>
          </w:tcPr>
          <w:p w14:paraId="67B57D8F"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2.947 </w:t>
            </w:r>
          </w:p>
        </w:tc>
        <w:tc>
          <w:tcPr>
            <w:tcW w:w="77" w:type="pct"/>
            <w:tcBorders>
              <w:top w:val="nil"/>
              <w:left w:val="nil"/>
              <w:bottom w:val="nil"/>
              <w:right w:val="nil"/>
            </w:tcBorders>
            <w:noWrap/>
            <w:vAlign w:val="bottom"/>
            <w:hideMark/>
          </w:tcPr>
          <w:p w14:paraId="389EB7C2"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3BFC5B07"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-22,0%</w:t>
            </w:r>
          </w:p>
        </w:tc>
        <w:tc>
          <w:tcPr>
            <w:tcW w:w="329" w:type="pct"/>
            <w:gridSpan w:val="2"/>
            <w:tcBorders>
              <w:top w:val="nil"/>
              <w:left w:val="nil"/>
              <w:bottom w:val="nil"/>
              <w:right w:val="nil"/>
            </w:tcBorders>
            <w:vAlign w:val="bottom"/>
            <w:hideMark/>
          </w:tcPr>
          <w:p w14:paraId="5B3CF54E"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-7,7%</w:t>
            </w:r>
          </w:p>
        </w:tc>
        <w:tc>
          <w:tcPr>
            <w:tcW w:w="70" w:type="pct"/>
            <w:gridSpan w:val="2"/>
            <w:tcBorders>
              <w:top w:val="nil"/>
              <w:left w:val="nil"/>
              <w:bottom w:val="nil"/>
              <w:right w:val="nil"/>
            </w:tcBorders>
            <w:noWrap/>
            <w:vAlign w:val="bottom"/>
            <w:hideMark/>
          </w:tcPr>
          <w:p w14:paraId="4C9BA267"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09B226EF"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5.666 </w:t>
            </w:r>
          </w:p>
        </w:tc>
        <w:tc>
          <w:tcPr>
            <w:tcW w:w="393" w:type="pct"/>
            <w:gridSpan w:val="2"/>
            <w:tcBorders>
              <w:top w:val="nil"/>
              <w:left w:val="nil"/>
              <w:bottom w:val="nil"/>
              <w:right w:val="nil"/>
            </w:tcBorders>
            <w:noWrap/>
            <w:vAlign w:val="bottom"/>
            <w:hideMark/>
          </w:tcPr>
          <w:p w14:paraId="128C4651"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7.144 </w:t>
            </w:r>
          </w:p>
        </w:tc>
        <w:tc>
          <w:tcPr>
            <w:tcW w:w="70" w:type="pct"/>
            <w:gridSpan w:val="2"/>
            <w:tcBorders>
              <w:top w:val="nil"/>
              <w:left w:val="nil"/>
              <w:bottom w:val="nil"/>
              <w:right w:val="nil"/>
            </w:tcBorders>
            <w:noWrap/>
            <w:vAlign w:val="bottom"/>
            <w:hideMark/>
          </w:tcPr>
          <w:p w14:paraId="2A723A57"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7B34D5D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-20,7%</w:t>
            </w:r>
          </w:p>
        </w:tc>
      </w:tr>
      <w:tr w:rsidR="00BA3AA6" w:rsidRPr="00D235EA" w14:paraId="1ABEFC99" w14:textId="77777777" w:rsidTr="00BA3AA6">
        <w:trPr>
          <w:trHeight w:val="238"/>
        </w:trPr>
        <w:tc>
          <w:tcPr>
            <w:tcW w:w="1620" w:type="pct"/>
            <w:tcBorders>
              <w:top w:val="nil"/>
              <w:left w:val="nil"/>
              <w:bottom w:val="nil"/>
              <w:right w:val="nil"/>
            </w:tcBorders>
            <w:noWrap/>
            <w:vAlign w:val="bottom"/>
            <w:hideMark/>
          </w:tcPr>
          <w:p w14:paraId="3D99DF86" w14:textId="77777777" w:rsidR="00BA3AA6" w:rsidRPr="00D235EA" w:rsidRDefault="00BA3AA6" w:rsidP="00BA3AA6">
            <w:pPr>
              <w:rPr>
                <w:rFonts w:ascii="Arial" w:hAnsi="Arial" w:cs="Arial"/>
                <w:color w:val="000000"/>
                <w:sz w:val="16"/>
                <w:szCs w:val="16"/>
              </w:rPr>
            </w:pPr>
            <w:r w:rsidRPr="00D235EA">
              <w:rPr>
                <w:rFonts w:ascii="Arial" w:hAnsi="Arial" w:cs="Arial"/>
                <w:color w:val="000000"/>
                <w:sz w:val="16"/>
                <w:szCs w:val="16"/>
              </w:rPr>
              <w:t>Outras Receitas</w:t>
            </w:r>
          </w:p>
        </w:tc>
        <w:tc>
          <w:tcPr>
            <w:tcW w:w="472" w:type="pct"/>
            <w:tcBorders>
              <w:top w:val="nil"/>
              <w:left w:val="nil"/>
              <w:bottom w:val="nil"/>
              <w:right w:val="nil"/>
            </w:tcBorders>
            <w:shd w:val="clear" w:color="000000" w:fill="66FFFF"/>
            <w:noWrap/>
            <w:vAlign w:val="bottom"/>
            <w:hideMark/>
          </w:tcPr>
          <w:p w14:paraId="5320E142"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1.816 </w:t>
            </w:r>
          </w:p>
        </w:tc>
        <w:tc>
          <w:tcPr>
            <w:tcW w:w="405" w:type="pct"/>
            <w:tcBorders>
              <w:top w:val="nil"/>
              <w:left w:val="nil"/>
              <w:bottom w:val="nil"/>
              <w:right w:val="nil"/>
            </w:tcBorders>
            <w:noWrap/>
            <w:vAlign w:val="bottom"/>
            <w:hideMark/>
          </w:tcPr>
          <w:p w14:paraId="2F6E890E"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1.556 </w:t>
            </w:r>
          </w:p>
        </w:tc>
        <w:tc>
          <w:tcPr>
            <w:tcW w:w="472" w:type="pct"/>
            <w:tcBorders>
              <w:top w:val="nil"/>
              <w:left w:val="nil"/>
              <w:bottom w:val="nil"/>
              <w:right w:val="nil"/>
            </w:tcBorders>
            <w:noWrap/>
            <w:vAlign w:val="bottom"/>
            <w:hideMark/>
          </w:tcPr>
          <w:p w14:paraId="3E8C9D07"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2.039 </w:t>
            </w:r>
          </w:p>
        </w:tc>
        <w:tc>
          <w:tcPr>
            <w:tcW w:w="77" w:type="pct"/>
            <w:tcBorders>
              <w:top w:val="nil"/>
              <w:left w:val="nil"/>
              <w:bottom w:val="nil"/>
              <w:right w:val="nil"/>
            </w:tcBorders>
            <w:noWrap/>
            <w:vAlign w:val="bottom"/>
            <w:hideMark/>
          </w:tcPr>
          <w:p w14:paraId="3370DF33" w14:textId="77777777" w:rsidR="00BA3AA6" w:rsidRPr="00D235EA" w:rsidRDefault="00BA3AA6" w:rsidP="00BA3AA6">
            <w:pPr>
              <w:jc w:val="right"/>
              <w:rPr>
                <w:rFonts w:ascii="Arial" w:hAnsi="Arial" w:cs="Arial"/>
                <w:color w:val="000000"/>
                <w:sz w:val="16"/>
                <w:szCs w:val="16"/>
              </w:rPr>
            </w:pPr>
          </w:p>
        </w:tc>
        <w:tc>
          <w:tcPr>
            <w:tcW w:w="369" w:type="pct"/>
            <w:tcBorders>
              <w:top w:val="nil"/>
              <w:left w:val="nil"/>
              <w:bottom w:val="nil"/>
              <w:right w:val="nil"/>
            </w:tcBorders>
            <w:vAlign w:val="bottom"/>
            <w:hideMark/>
          </w:tcPr>
          <w:p w14:paraId="0C2F7036"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16,7%</w:t>
            </w:r>
          </w:p>
        </w:tc>
        <w:tc>
          <w:tcPr>
            <w:tcW w:w="329" w:type="pct"/>
            <w:gridSpan w:val="2"/>
            <w:tcBorders>
              <w:top w:val="nil"/>
              <w:left w:val="nil"/>
              <w:bottom w:val="nil"/>
              <w:right w:val="nil"/>
            </w:tcBorders>
            <w:vAlign w:val="bottom"/>
            <w:hideMark/>
          </w:tcPr>
          <w:p w14:paraId="12F08270"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-10,9%</w:t>
            </w:r>
          </w:p>
        </w:tc>
        <w:tc>
          <w:tcPr>
            <w:tcW w:w="70" w:type="pct"/>
            <w:gridSpan w:val="2"/>
            <w:tcBorders>
              <w:top w:val="nil"/>
              <w:left w:val="nil"/>
              <w:bottom w:val="nil"/>
              <w:right w:val="nil"/>
            </w:tcBorders>
            <w:noWrap/>
            <w:vAlign w:val="bottom"/>
            <w:hideMark/>
          </w:tcPr>
          <w:p w14:paraId="2FC8CCB8" w14:textId="77777777" w:rsidR="00BA3AA6" w:rsidRPr="00D235EA" w:rsidRDefault="00BA3AA6" w:rsidP="00BA3AA6">
            <w:pPr>
              <w:jc w:val="right"/>
              <w:rPr>
                <w:rFonts w:ascii="Arial" w:hAnsi="Arial" w:cs="Arial"/>
                <w:color w:val="000000"/>
                <w:sz w:val="16"/>
                <w:szCs w:val="16"/>
              </w:rPr>
            </w:pPr>
          </w:p>
        </w:tc>
        <w:tc>
          <w:tcPr>
            <w:tcW w:w="393" w:type="pct"/>
            <w:gridSpan w:val="2"/>
            <w:tcBorders>
              <w:top w:val="nil"/>
              <w:left w:val="nil"/>
              <w:bottom w:val="nil"/>
              <w:right w:val="nil"/>
            </w:tcBorders>
            <w:shd w:val="clear" w:color="000000" w:fill="66FFFF"/>
            <w:noWrap/>
            <w:vAlign w:val="bottom"/>
            <w:hideMark/>
          </w:tcPr>
          <w:p w14:paraId="45627401"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3.856 </w:t>
            </w:r>
          </w:p>
        </w:tc>
        <w:tc>
          <w:tcPr>
            <w:tcW w:w="393" w:type="pct"/>
            <w:gridSpan w:val="2"/>
            <w:tcBorders>
              <w:top w:val="nil"/>
              <w:left w:val="nil"/>
              <w:bottom w:val="nil"/>
              <w:right w:val="nil"/>
            </w:tcBorders>
            <w:noWrap/>
            <w:vAlign w:val="bottom"/>
            <w:hideMark/>
          </w:tcPr>
          <w:p w14:paraId="6D0916F0"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 xml:space="preserve">      1.655 </w:t>
            </w:r>
          </w:p>
        </w:tc>
        <w:tc>
          <w:tcPr>
            <w:tcW w:w="70" w:type="pct"/>
            <w:gridSpan w:val="2"/>
            <w:tcBorders>
              <w:top w:val="nil"/>
              <w:left w:val="nil"/>
              <w:bottom w:val="nil"/>
              <w:right w:val="nil"/>
            </w:tcBorders>
            <w:noWrap/>
            <w:vAlign w:val="bottom"/>
            <w:hideMark/>
          </w:tcPr>
          <w:p w14:paraId="10C1E775" w14:textId="77777777" w:rsidR="00BA3AA6" w:rsidRPr="00D235EA" w:rsidRDefault="00BA3AA6" w:rsidP="00BA3AA6">
            <w:pPr>
              <w:jc w:val="right"/>
              <w:rPr>
                <w:rFonts w:ascii="Arial" w:hAnsi="Arial" w:cs="Arial"/>
                <w:color w:val="000000"/>
                <w:sz w:val="16"/>
                <w:szCs w:val="16"/>
              </w:rPr>
            </w:pPr>
          </w:p>
        </w:tc>
        <w:tc>
          <w:tcPr>
            <w:tcW w:w="328" w:type="pct"/>
            <w:gridSpan w:val="2"/>
            <w:tcBorders>
              <w:top w:val="nil"/>
              <w:left w:val="nil"/>
              <w:bottom w:val="nil"/>
              <w:right w:val="nil"/>
            </w:tcBorders>
            <w:vAlign w:val="bottom"/>
            <w:hideMark/>
          </w:tcPr>
          <w:p w14:paraId="79D92720" w14:textId="77777777" w:rsidR="00BA3AA6" w:rsidRPr="00D235EA" w:rsidRDefault="00BA3AA6" w:rsidP="00BA3AA6">
            <w:pPr>
              <w:jc w:val="right"/>
              <w:rPr>
                <w:rFonts w:ascii="Arial" w:hAnsi="Arial" w:cs="Arial"/>
                <w:color w:val="000000"/>
                <w:sz w:val="16"/>
                <w:szCs w:val="16"/>
              </w:rPr>
            </w:pPr>
            <w:r w:rsidRPr="00D235EA">
              <w:rPr>
                <w:rFonts w:ascii="Arial" w:hAnsi="Arial" w:cs="Arial"/>
                <w:color w:val="000000"/>
                <w:sz w:val="16"/>
                <w:szCs w:val="16"/>
              </w:rPr>
              <w:t>133,0%</w:t>
            </w:r>
          </w:p>
        </w:tc>
      </w:tr>
      <w:tr w:rsidR="00BA3AA6" w:rsidRPr="00D235EA" w14:paraId="7B715C41" w14:textId="77777777" w:rsidTr="00BA3AA6">
        <w:trPr>
          <w:trHeight w:val="238"/>
        </w:trPr>
        <w:tc>
          <w:tcPr>
            <w:tcW w:w="1620" w:type="pct"/>
            <w:tcBorders>
              <w:top w:val="nil"/>
              <w:left w:val="nil"/>
              <w:bottom w:val="nil"/>
              <w:right w:val="nil"/>
            </w:tcBorders>
            <w:shd w:val="clear" w:color="000000" w:fill="0000FF"/>
            <w:noWrap/>
            <w:vAlign w:val="bottom"/>
            <w:hideMark/>
          </w:tcPr>
          <w:p w14:paraId="2BED4ABB" w14:textId="77777777" w:rsidR="00BA3AA6" w:rsidRPr="00D235EA" w:rsidRDefault="00BA3AA6" w:rsidP="00BA3AA6">
            <w:pPr>
              <w:rPr>
                <w:rFonts w:ascii="Arial" w:hAnsi="Arial" w:cs="Arial"/>
                <w:b/>
                <w:bCs/>
                <w:color w:val="FFFFFF"/>
                <w:sz w:val="16"/>
                <w:szCs w:val="16"/>
              </w:rPr>
            </w:pPr>
            <w:r w:rsidRPr="00D235EA">
              <w:rPr>
                <w:rFonts w:ascii="Arial" w:hAnsi="Arial" w:cs="Arial"/>
                <w:b/>
                <w:bCs/>
                <w:color w:val="FFFFFF"/>
                <w:sz w:val="16"/>
                <w:szCs w:val="16"/>
              </w:rPr>
              <w:t>Receita Operacional Bruta</w:t>
            </w:r>
          </w:p>
        </w:tc>
        <w:tc>
          <w:tcPr>
            <w:tcW w:w="472" w:type="pct"/>
            <w:tcBorders>
              <w:top w:val="nil"/>
              <w:left w:val="nil"/>
              <w:bottom w:val="nil"/>
              <w:right w:val="nil"/>
            </w:tcBorders>
            <w:shd w:val="clear" w:color="000000" w:fill="0000FF"/>
            <w:noWrap/>
            <w:vAlign w:val="bottom"/>
            <w:hideMark/>
          </w:tcPr>
          <w:p w14:paraId="4958B6E8"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121.632 </w:t>
            </w:r>
          </w:p>
        </w:tc>
        <w:tc>
          <w:tcPr>
            <w:tcW w:w="405" w:type="pct"/>
            <w:tcBorders>
              <w:top w:val="nil"/>
              <w:left w:val="nil"/>
              <w:bottom w:val="nil"/>
              <w:right w:val="nil"/>
            </w:tcBorders>
            <w:shd w:val="clear" w:color="000000" w:fill="0000FF"/>
            <w:noWrap/>
            <w:vAlign w:val="bottom"/>
            <w:hideMark/>
          </w:tcPr>
          <w:p w14:paraId="6B6DCD5A"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111.133 </w:t>
            </w:r>
          </w:p>
        </w:tc>
        <w:tc>
          <w:tcPr>
            <w:tcW w:w="472" w:type="pct"/>
            <w:tcBorders>
              <w:top w:val="nil"/>
              <w:left w:val="nil"/>
              <w:bottom w:val="nil"/>
              <w:right w:val="nil"/>
            </w:tcBorders>
            <w:shd w:val="clear" w:color="000000" w:fill="0000FF"/>
            <w:noWrap/>
            <w:vAlign w:val="bottom"/>
            <w:hideMark/>
          </w:tcPr>
          <w:p w14:paraId="6E6BE530"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126.012 </w:t>
            </w:r>
          </w:p>
        </w:tc>
        <w:tc>
          <w:tcPr>
            <w:tcW w:w="77" w:type="pct"/>
            <w:tcBorders>
              <w:top w:val="nil"/>
              <w:left w:val="nil"/>
              <w:bottom w:val="nil"/>
              <w:right w:val="nil"/>
            </w:tcBorders>
            <w:noWrap/>
            <w:vAlign w:val="bottom"/>
            <w:hideMark/>
          </w:tcPr>
          <w:p w14:paraId="3C444711" w14:textId="77777777" w:rsidR="00BA3AA6" w:rsidRPr="00D235EA" w:rsidRDefault="00BA3AA6" w:rsidP="00BA3AA6">
            <w:pPr>
              <w:jc w:val="right"/>
              <w:rPr>
                <w:rFonts w:ascii="Arial" w:hAnsi="Arial" w:cs="Arial"/>
                <w:b/>
                <w:bCs/>
                <w:color w:val="FFFFFF"/>
                <w:sz w:val="16"/>
                <w:szCs w:val="16"/>
              </w:rPr>
            </w:pPr>
          </w:p>
        </w:tc>
        <w:tc>
          <w:tcPr>
            <w:tcW w:w="369" w:type="pct"/>
            <w:tcBorders>
              <w:top w:val="nil"/>
              <w:left w:val="nil"/>
              <w:bottom w:val="nil"/>
              <w:right w:val="nil"/>
            </w:tcBorders>
            <w:shd w:val="clear" w:color="000000" w:fill="0000FF"/>
            <w:vAlign w:val="bottom"/>
            <w:hideMark/>
          </w:tcPr>
          <w:p w14:paraId="22672EEB"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9,4%</w:t>
            </w:r>
          </w:p>
        </w:tc>
        <w:tc>
          <w:tcPr>
            <w:tcW w:w="329" w:type="pct"/>
            <w:gridSpan w:val="2"/>
            <w:tcBorders>
              <w:top w:val="nil"/>
              <w:left w:val="nil"/>
              <w:bottom w:val="nil"/>
              <w:right w:val="nil"/>
            </w:tcBorders>
            <w:shd w:val="clear" w:color="000000" w:fill="0000FF"/>
            <w:vAlign w:val="bottom"/>
            <w:hideMark/>
          </w:tcPr>
          <w:p w14:paraId="6B7FBBBE"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-3,5%</w:t>
            </w:r>
          </w:p>
        </w:tc>
        <w:tc>
          <w:tcPr>
            <w:tcW w:w="70" w:type="pct"/>
            <w:gridSpan w:val="2"/>
            <w:tcBorders>
              <w:top w:val="nil"/>
              <w:left w:val="nil"/>
              <w:bottom w:val="nil"/>
              <w:right w:val="nil"/>
            </w:tcBorders>
            <w:noWrap/>
            <w:vAlign w:val="bottom"/>
            <w:hideMark/>
          </w:tcPr>
          <w:p w14:paraId="1E526814" w14:textId="77777777" w:rsidR="00BA3AA6" w:rsidRPr="00D235EA" w:rsidRDefault="00BA3AA6" w:rsidP="00BA3AA6">
            <w:pPr>
              <w:jc w:val="right"/>
              <w:rPr>
                <w:rFonts w:ascii="Arial" w:hAnsi="Arial" w:cs="Arial"/>
                <w:b/>
                <w:bCs/>
                <w:color w:val="FFFFFF"/>
                <w:sz w:val="16"/>
                <w:szCs w:val="16"/>
              </w:rPr>
            </w:pPr>
          </w:p>
        </w:tc>
        <w:tc>
          <w:tcPr>
            <w:tcW w:w="393" w:type="pct"/>
            <w:gridSpan w:val="2"/>
            <w:tcBorders>
              <w:top w:val="nil"/>
              <w:left w:val="nil"/>
              <w:bottom w:val="nil"/>
              <w:right w:val="nil"/>
            </w:tcBorders>
            <w:shd w:val="clear" w:color="000000" w:fill="0000FF"/>
            <w:noWrap/>
            <w:vAlign w:val="bottom"/>
            <w:hideMark/>
          </w:tcPr>
          <w:p w14:paraId="5A6F8B13"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247.644 </w:t>
            </w:r>
          </w:p>
        </w:tc>
        <w:tc>
          <w:tcPr>
            <w:tcW w:w="393" w:type="pct"/>
            <w:gridSpan w:val="2"/>
            <w:tcBorders>
              <w:top w:val="nil"/>
              <w:left w:val="nil"/>
              <w:bottom w:val="nil"/>
              <w:right w:val="nil"/>
            </w:tcBorders>
            <w:shd w:val="clear" w:color="000000" w:fill="0000FF"/>
            <w:noWrap/>
            <w:vAlign w:val="bottom"/>
            <w:hideMark/>
          </w:tcPr>
          <w:p w14:paraId="04374082"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201.023 </w:t>
            </w:r>
          </w:p>
        </w:tc>
        <w:tc>
          <w:tcPr>
            <w:tcW w:w="70" w:type="pct"/>
            <w:gridSpan w:val="2"/>
            <w:tcBorders>
              <w:top w:val="nil"/>
              <w:left w:val="nil"/>
              <w:bottom w:val="nil"/>
              <w:right w:val="nil"/>
            </w:tcBorders>
            <w:noWrap/>
            <w:vAlign w:val="bottom"/>
            <w:hideMark/>
          </w:tcPr>
          <w:p w14:paraId="56B25E38" w14:textId="77777777" w:rsidR="00BA3AA6" w:rsidRPr="00D235EA" w:rsidRDefault="00BA3AA6" w:rsidP="00BA3AA6">
            <w:pPr>
              <w:jc w:val="right"/>
              <w:rPr>
                <w:rFonts w:ascii="Arial" w:hAnsi="Arial" w:cs="Arial"/>
                <w:b/>
                <w:bCs/>
                <w:color w:val="FFFFFF"/>
                <w:sz w:val="16"/>
                <w:szCs w:val="16"/>
              </w:rPr>
            </w:pPr>
          </w:p>
        </w:tc>
        <w:tc>
          <w:tcPr>
            <w:tcW w:w="328" w:type="pct"/>
            <w:gridSpan w:val="2"/>
            <w:tcBorders>
              <w:top w:val="nil"/>
              <w:left w:val="nil"/>
              <w:bottom w:val="nil"/>
              <w:right w:val="nil"/>
            </w:tcBorders>
            <w:shd w:val="clear" w:color="000000" w:fill="0000FF"/>
            <w:vAlign w:val="bottom"/>
            <w:hideMark/>
          </w:tcPr>
          <w:p w14:paraId="13D55D84"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23,2%</w:t>
            </w:r>
          </w:p>
        </w:tc>
      </w:tr>
      <w:tr w:rsidR="00BA3AA6" w:rsidRPr="00D235EA" w14:paraId="5B8A9590" w14:textId="77777777" w:rsidTr="00BA3AA6">
        <w:trPr>
          <w:trHeight w:val="238"/>
        </w:trPr>
        <w:tc>
          <w:tcPr>
            <w:tcW w:w="1620" w:type="pct"/>
            <w:tcBorders>
              <w:top w:val="single" w:sz="8" w:space="0" w:color="D9E1F2"/>
              <w:left w:val="nil"/>
              <w:bottom w:val="single" w:sz="8" w:space="0" w:color="D9E1F2"/>
              <w:right w:val="nil"/>
            </w:tcBorders>
            <w:shd w:val="clear" w:color="000000" w:fill="0000FF"/>
            <w:noWrap/>
            <w:vAlign w:val="bottom"/>
            <w:hideMark/>
          </w:tcPr>
          <w:p w14:paraId="46ED1882" w14:textId="77777777" w:rsidR="00BA3AA6" w:rsidRPr="00D235EA" w:rsidRDefault="00BA3AA6" w:rsidP="00BA3AA6">
            <w:pPr>
              <w:rPr>
                <w:rFonts w:ascii="Arial" w:hAnsi="Arial" w:cs="Arial"/>
                <w:b/>
                <w:bCs/>
                <w:color w:val="FFFFFF"/>
                <w:sz w:val="16"/>
                <w:szCs w:val="16"/>
              </w:rPr>
            </w:pPr>
            <w:r w:rsidRPr="00D235EA">
              <w:rPr>
                <w:rFonts w:ascii="Arial" w:hAnsi="Arial" w:cs="Arial"/>
                <w:b/>
                <w:bCs/>
                <w:color w:val="FFFFFF"/>
                <w:sz w:val="16"/>
                <w:szCs w:val="16"/>
              </w:rPr>
              <w:t xml:space="preserve">Deduções da Receita </w:t>
            </w:r>
          </w:p>
        </w:tc>
        <w:tc>
          <w:tcPr>
            <w:tcW w:w="472" w:type="pct"/>
            <w:tcBorders>
              <w:top w:val="single" w:sz="8" w:space="0" w:color="D9E1F2"/>
              <w:left w:val="nil"/>
              <w:bottom w:val="single" w:sz="8" w:space="0" w:color="D9E1F2"/>
              <w:right w:val="nil"/>
            </w:tcBorders>
            <w:shd w:val="clear" w:color="000000" w:fill="0000FF"/>
            <w:noWrap/>
            <w:vAlign w:val="bottom"/>
            <w:hideMark/>
          </w:tcPr>
          <w:p w14:paraId="10D2067A"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(11.704)</w:t>
            </w:r>
          </w:p>
        </w:tc>
        <w:tc>
          <w:tcPr>
            <w:tcW w:w="405" w:type="pct"/>
            <w:tcBorders>
              <w:top w:val="single" w:sz="8" w:space="0" w:color="D9E1F2"/>
              <w:left w:val="nil"/>
              <w:bottom w:val="single" w:sz="8" w:space="0" w:color="D9E1F2"/>
              <w:right w:val="nil"/>
            </w:tcBorders>
            <w:shd w:val="clear" w:color="000000" w:fill="0000FF"/>
            <w:noWrap/>
            <w:vAlign w:val="bottom"/>
            <w:hideMark/>
          </w:tcPr>
          <w:p w14:paraId="644F223A"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(11.335)</w:t>
            </w:r>
          </w:p>
        </w:tc>
        <w:tc>
          <w:tcPr>
            <w:tcW w:w="472" w:type="pct"/>
            <w:tcBorders>
              <w:top w:val="single" w:sz="8" w:space="0" w:color="D9E1F2"/>
              <w:left w:val="nil"/>
              <w:bottom w:val="single" w:sz="8" w:space="0" w:color="D9E1F2"/>
              <w:right w:val="nil"/>
            </w:tcBorders>
            <w:shd w:val="clear" w:color="000000" w:fill="0000FF"/>
            <w:noWrap/>
            <w:vAlign w:val="bottom"/>
            <w:hideMark/>
          </w:tcPr>
          <w:p w14:paraId="4AE0F5D8"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(11.625)</w:t>
            </w:r>
          </w:p>
        </w:tc>
        <w:tc>
          <w:tcPr>
            <w:tcW w:w="77" w:type="pct"/>
            <w:tcBorders>
              <w:top w:val="nil"/>
              <w:left w:val="nil"/>
              <w:bottom w:val="nil"/>
              <w:right w:val="nil"/>
            </w:tcBorders>
            <w:noWrap/>
            <w:vAlign w:val="bottom"/>
            <w:hideMark/>
          </w:tcPr>
          <w:p w14:paraId="33443317" w14:textId="77777777" w:rsidR="00BA3AA6" w:rsidRPr="00D235EA" w:rsidRDefault="00BA3AA6" w:rsidP="00BA3AA6">
            <w:pPr>
              <w:jc w:val="right"/>
              <w:rPr>
                <w:rFonts w:ascii="Arial" w:hAnsi="Arial" w:cs="Arial"/>
                <w:b/>
                <w:bCs/>
                <w:color w:val="FFFFFF"/>
                <w:sz w:val="16"/>
                <w:szCs w:val="16"/>
              </w:rPr>
            </w:pPr>
          </w:p>
        </w:tc>
        <w:tc>
          <w:tcPr>
            <w:tcW w:w="369" w:type="pct"/>
            <w:tcBorders>
              <w:top w:val="single" w:sz="8" w:space="0" w:color="D9E1F2"/>
              <w:left w:val="nil"/>
              <w:bottom w:val="single" w:sz="8" w:space="0" w:color="D9E1F2"/>
              <w:right w:val="nil"/>
            </w:tcBorders>
            <w:shd w:val="clear" w:color="000000" w:fill="0000FF"/>
            <w:vAlign w:val="bottom"/>
            <w:hideMark/>
          </w:tcPr>
          <w:p w14:paraId="5A68C81B"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3,3%</w:t>
            </w:r>
          </w:p>
        </w:tc>
        <w:tc>
          <w:tcPr>
            <w:tcW w:w="329" w:type="pct"/>
            <w:gridSpan w:val="2"/>
            <w:tcBorders>
              <w:top w:val="single" w:sz="8" w:space="0" w:color="D9E1F2"/>
              <w:left w:val="nil"/>
              <w:bottom w:val="single" w:sz="8" w:space="0" w:color="D9E1F2"/>
              <w:right w:val="nil"/>
            </w:tcBorders>
            <w:shd w:val="clear" w:color="000000" w:fill="0000FF"/>
            <w:vAlign w:val="bottom"/>
            <w:hideMark/>
          </w:tcPr>
          <w:p w14:paraId="00D189FB"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0,7%</w:t>
            </w:r>
          </w:p>
        </w:tc>
        <w:tc>
          <w:tcPr>
            <w:tcW w:w="70" w:type="pct"/>
            <w:gridSpan w:val="2"/>
            <w:tcBorders>
              <w:top w:val="nil"/>
              <w:left w:val="nil"/>
              <w:bottom w:val="nil"/>
              <w:right w:val="nil"/>
            </w:tcBorders>
            <w:noWrap/>
            <w:vAlign w:val="bottom"/>
            <w:hideMark/>
          </w:tcPr>
          <w:p w14:paraId="01A71151" w14:textId="77777777" w:rsidR="00BA3AA6" w:rsidRPr="00D235EA" w:rsidRDefault="00BA3AA6" w:rsidP="00BA3AA6">
            <w:pPr>
              <w:jc w:val="right"/>
              <w:rPr>
                <w:rFonts w:ascii="Arial" w:hAnsi="Arial" w:cs="Arial"/>
                <w:b/>
                <w:bCs/>
                <w:color w:val="FFFFFF"/>
                <w:sz w:val="16"/>
                <w:szCs w:val="16"/>
              </w:rPr>
            </w:pPr>
          </w:p>
        </w:tc>
        <w:tc>
          <w:tcPr>
            <w:tcW w:w="393" w:type="pct"/>
            <w:gridSpan w:val="2"/>
            <w:tcBorders>
              <w:top w:val="single" w:sz="8" w:space="0" w:color="D9E1F2"/>
              <w:left w:val="nil"/>
              <w:bottom w:val="single" w:sz="8" w:space="0" w:color="D9E1F2"/>
              <w:right w:val="nil"/>
            </w:tcBorders>
            <w:shd w:val="clear" w:color="000000" w:fill="0000FF"/>
            <w:noWrap/>
            <w:vAlign w:val="bottom"/>
            <w:hideMark/>
          </w:tcPr>
          <w:p w14:paraId="01500D93"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(23.329)</w:t>
            </w:r>
          </w:p>
        </w:tc>
        <w:tc>
          <w:tcPr>
            <w:tcW w:w="393" w:type="pct"/>
            <w:gridSpan w:val="2"/>
            <w:tcBorders>
              <w:top w:val="single" w:sz="8" w:space="0" w:color="D9E1F2"/>
              <w:left w:val="nil"/>
              <w:bottom w:val="single" w:sz="8" w:space="0" w:color="D9E1F2"/>
              <w:right w:val="nil"/>
            </w:tcBorders>
            <w:shd w:val="clear" w:color="000000" w:fill="0000FF"/>
            <w:noWrap/>
            <w:vAlign w:val="bottom"/>
            <w:hideMark/>
          </w:tcPr>
          <w:p w14:paraId="77256167"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(22.664)</w:t>
            </w:r>
          </w:p>
        </w:tc>
        <w:tc>
          <w:tcPr>
            <w:tcW w:w="70" w:type="pct"/>
            <w:gridSpan w:val="2"/>
            <w:tcBorders>
              <w:top w:val="nil"/>
              <w:left w:val="nil"/>
              <w:bottom w:val="nil"/>
              <w:right w:val="nil"/>
            </w:tcBorders>
            <w:noWrap/>
            <w:vAlign w:val="bottom"/>
            <w:hideMark/>
          </w:tcPr>
          <w:p w14:paraId="7016A94B" w14:textId="77777777" w:rsidR="00BA3AA6" w:rsidRPr="00D235EA" w:rsidRDefault="00BA3AA6" w:rsidP="00BA3AA6">
            <w:pPr>
              <w:jc w:val="right"/>
              <w:rPr>
                <w:rFonts w:ascii="Arial" w:hAnsi="Arial" w:cs="Arial"/>
                <w:b/>
                <w:bCs/>
                <w:color w:val="FFFFFF"/>
                <w:sz w:val="16"/>
                <w:szCs w:val="16"/>
              </w:rPr>
            </w:pPr>
          </w:p>
        </w:tc>
        <w:tc>
          <w:tcPr>
            <w:tcW w:w="328" w:type="pct"/>
            <w:gridSpan w:val="2"/>
            <w:tcBorders>
              <w:top w:val="single" w:sz="8" w:space="0" w:color="D9E1F2"/>
              <w:left w:val="nil"/>
              <w:bottom w:val="single" w:sz="8" w:space="0" w:color="D9E1F2"/>
              <w:right w:val="nil"/>
            </w:tcBorders>
            <w:shd w:val="clear" w:color="000000" w:fill="0000FF"/>
            <w:vAlign w:val="bottom"/>
            <w:hideMark/>
          </w:tcPr>
          <w:p w14:paraId="306987C6"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2,9%</w:t>
            </w:r>
          </w:p>
        </w:tc>
      </w:tr>
      <w:tr w:rsidR="00BA3AA6" w:rsidRPr="00BA3AA6" w14:paraId="3BE5E780" w14:textId="77777777" w:rsidTr="00BA3AA6">
        <w:trPr>
          <w:trHeight w:val="238"/>
        </w:trPr>
        <w:tc>
          <w:tcPr>
            <w:tcW w:w="1620" w:type="pct"/>
            <w:tcBorders>
              <w:top w:val="nil"/>
              <w:left w:val="nil"/>
              <w:bottom w:val="nil"/>
              <w:right w:val="nil"/>
            </w:tcBorders>
            <w:shd w:val="clear" w:color="000000" w:fill="0000FF"/>
            <w:noWrap/>
            <w:vAlign w:val="bottom"/>
            <w:hideMark/>
          </w:tcPr>
          <w:p w14:paraId="6E989EF5" w14:textId="77777777" w:rsidR="00BA3AA6" w:rsidRPr="00D235EA" w:rsidRDefault="00BA3AA6" w:rsidP="00BA3AA6">
            <w:pPr>
              <w:rPr>
                <w:rFonts w:ascii="Arial" w:hAnsi="Arial" w:cs="Arial"/>
                <w:b/>
                <w:bCs/>
                <w:color w:val="FFFFFF"/>
                <w:sz w:val="16"/>
                <w:szCs w:val="16"/>
              </w:rPr>
            </w:pPr>
            <w:r w:rsidRPr="00D235EA">
              <w:rPr>
                <w:rFonts w:ascii="Arial" w:hAnsi="Arial" w:cs="Arial"/>
                <w:b/>
                <w:bCs/>
                <w:color w:val="FFFFFF"/>
                <w:sz w:val="16"/>
                <w:szCs w:val="16"/>
              </w:rPr>
              <w:t>Receita Operacional Líquida</w:t>
            </w:r>
          </w:p>
        </w:tc>
        <w:tc>
          <w:tcPr>
            <w:tcW w:w="472" w:type="pct"/>
            <w:tcBorders>
              <w:top w:val="nil"/>
              <w:left w:val="nil"/>
              <w:bottom w:val="nil"/>
              <w:right w:val="nil"/>
            </w:tcBorders>
            <w:shd w:val="clear" w:color="000000" w:fill="0000FF"/>
            <w:noWrap/>
            <w:vAlign w:val="bottom"/>
            <w:hideMark/>
          </w:tcPr>
          <w:p w14:paraId="7017218D"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109.928 </w:t>
            </w:r>
          </w:p>
        </w:tc>
        <w:tc>
          <w:tcPr>
            <w:tcW w:w="405" w:type="pct"/>
            <w:tcBorders>
              <w:top w:val="nil"/>
              <w:left w:val="nil"/>
              <w:bottom w:val="nil"/>
              <w:right w:val="nil"/>
            </w:tcBorders>
            <w:shd w:val="clear" w:color="000000" w:fill="0000FF"/>
            <w:noWrap/>
            <w:vAlign w:val="bottom"/>
            <w:hideMark/>
          </w:tcPr>
          <w:p w14:paraId="426F0480"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99.798 </w:t>
            </w:r>
          </w:p>
        </w:tc>
        <w:tc>
          <w:tcPr>
            <w:tcW w:w="472" w:type="pct"/>
            <w:tcBorders>
              <w:top w:val="nil"/>
              <w:left w:val="nil"/>
              <w:bottom w:val="nil"/>
              <w:right w:val="nil"/>
            </w:tcBorders>
            <w:shd w:val="clear" w:color="000000" w:fill="0000FF"/>
            <w:noWrap/>
            <w:vAlign w:val="bottom"/>
            <w:hideMark/>
          </w:tcPr>
          <w:p w14:paraId="380C7A18"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114.387 </w:t>
            </w:r>
          </w:p>
        </w:tc>
        <w:tc>
          <w:tcPr>
            <w:tcW w:w="77" w:type="pct"/>
            <w:tcBorders>
              <w:top w:val="nil"/>
              <w:left w:val="nil"/>
              <w:bottom w:val="nil"/>
              <w:right w:val="nil"/>
            </w:tcBorders>
            <w:noWrap/>
            <w:vAlign w:val="bottom"/>
            <w:hideMark/>
          </w:tcPr>
          <w:p w14:paraId="51B4AB28" w14:textId="77777777" w:rsidR="00BA3AA6" w:rsidRPr="00D235EA" w:rsidRDefault="00BA3AA6" w:rsidP="00BA3AA6">
            <w:pPr>
              <w:jc w:val="right"/>
              <w:rPr>
                <w:rFonts w:ascii="Arial" w:hAnsi="Arial" w:cs="Arial"/>
                <w:b/>
                <w:bCs/>
                <w:color w:val="FFFFFF"/>
                <w:sz w:val="16"/>
                <w:szCs w:val="16"/>
              </w:rPr>
            </w:pPr>
          </w:p>
        </w:tc>
        <w:tc>
          <w:tcPr>
            <w:tcW w:w="369" w:type="pct"/>
            <w:tcBorders>
              <w:top w:val="nil"/>
              <w:left w:val="nil"/>
              <w:bottom w:val="nil"/>
              <w:right w:val="nil"/>
            </w:tcBorders>
            <w:shd w:val="clear" w:color="000000" w:fill="0000FF"/>
            <w:vAlign w:val="bottom"/>
            <w:hideMark/>
          </w:tcPr>
          <w:p w14:paraId="1B16FF77"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10,2%</w:t>
            </w:r>
          </w:p>
        </w:tc>
        <w:tc>
          <w:tcPr>
            <w:tcW w:w="329" w:type="pct"/>
            <w:gridSpan w:val="2"/>
            <w:tcBorders>
              <w:top w:val="nil"/>
              <w:left w:val="nil"/>
              <w:bottom w:val="nil"/>
              <w:right w:val="nil"/>
            </w:tcBorders>
            <w:shd w:val="clear" w:color="000000" w:fill="0000FF"/>
            <w:noWrap/>
            <w:vAlign w:val="bottom"/>
            <w:hideMark/>
          </w:tcPr>
          <w:p w14:paraId="5C533B37"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-3,9%</w:t>
            </w:r>
          </w:p>
        </w:tc>
        <w:tc>
          <w:tcPr>
            <w:tcW w:w="70" w:type="pct"/>
            <w:gridSpan w:val="2"/>
            <w:tcBorders>
              <w:top w:val="nil"/>
              <w:left w:val="nil"/>
              <w:bottom w:val="nil"/>
              <w:right w:val="nil"/>
            </w:tcBorders>
            <w:noWrap/>
            <w:vAlign w:val="bottom"/>
            <w:hideMark/>
          </w:tcPr>
          <w:p w14:paraId="001395A9" w14:textId="77777777" w:rsidR="00BA3AA6" w:rsidRPr="00D235EA" w:rsidRDefault="00BA3AA6" w:rsidP="00BA3AA6">
            <w:pPr>
              <w:jc w:val="right"/>
              <w:rPr>
                <w:rFonts w:ascii="Arial" w:hAnsi="Arial" w:cs="Arial"/>
                <w:b/>
                <w:bCs/>
                <w:color w:val="FFFFFF"/>
                <w:sz w:val="16"/>
                <w:szCs w:val="16"/>
              </w:rPr>
            </w:pPr>
          </w:p>
        </w:tc>
        <w:tc>
          <w:tcPr>
            <w:tcW w:w="393" w:type="pct"/>
            <w:gridSpan w:val="2"/>
            <w:tcBorders>
              <w:top w:val="nil"/>
              <w:left w:val="nil"/>
              <w:bottom w:val="nil"/>
              <w:right w:val="nil"/>
            </w:tcBorders>
            <w:shd w:val="clear" w:color="000000" w:fill="0000FF"/>
            <w:noWrap/>
            <w:vAlign w:val="bottom"/>
            <w:hideMark/>
          </w:tcPr>
          <w:p w14:paraId="0A611E5C"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224.315 </w:t>
            </w:r>
          </w:p>
        </w:tc>
        <w:tc>
          <w:tcPr>
            <w:tcW w:w="393" w:type="pct"/>
            <w:gridSpan w:val="2"/>
            <w:tcBorders>
              <w:top w:val="nil"/>
              <w:left w:val="nil"/>
              <w:bottom w:val="nil"/>
              <w:right w:val="nil"/>
            </w:tcBorders>
            <w:shd w:val="clear" w:color="000000" w:fill="0000FF"/>
            <w:noWrap/>
            <w:vAlign w:val="bottom"/>
            <w:hideMark/>
          </w:tcPr>
          <w:p w14:paraId="4AD6581C" w14:textId="77777777" w:rsidR="00BA3AA6" w:rsidRPr="00D235EA"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 xml:space="preserve">  178.359 </w:t>
            </w:r>
          </w:p>
        </w:tc>
        <w:tc>
          <w:tcPr>
            <w:tcW w:w="70" w:type="pct"/>
            <w:gridSpan w:val="2"/>
            <w:tcBorders>
              <w:top w:val="nil"/>
              <w:left w:val="nil"/>
              <w:bottom w:val="nil"/>
              <w:right w:val="nil"/>
            </w:tcBorders>
            <w:noWrap/>
            <w:vAlign w:val="bottom"/>
            <w:hideMark/>
          </w:tcPr>
          <w:p w14:paraId="1BFF0382" w14:textId="77777777" w:rsidR="00BA3AA6" w:rsidRPr="00D235EA" w:rsidRDefault="00BA3AA6" w:rsidP="00BA3AA6">
            <w:pPr>
              <w:jc w:val="right"/>
              <w:rPr>
                <w:rFonts w:ascii="Arial" w:hAnsi="Arial" w:cs="Arial"/>
                <w:b/>
                <w:bCs/>
                <w:color w:val="FFFFFF"/>
                <w:sz w:val="16"/>
                <w:szCs w:val="16"/>
              </w:rPr>
            </w:pPr>
          </w:p>
        </w:tc>
        <w:tc>
          <w:tcPr>
            <w:tcW w:w="328" w:type="pct"/>
            <w:gridSpan w:val="2"/>
            <w:tcBorders>
              <w:top w:val="nil"/>
              <w:left w:val="nil"/>
              <w:bottom w:val="single" w:sz="8" w:space="0" w:color="D9E1F2"/>
              <w:right w:val="nil"/>
            </w:tcBorders>
            <w:shd w:val="clear" w:color="000000" w:fill="0000FF"/>
            <w:vAlign w:val="bottom"/>
            <w:hideMark/>
          </w:tcPr>
          <w:p w14:paraId="2136519E" w14:textId="77777777" w:rsidR="00BA3AA6" w:rsidRPr="00BA3AA6" w:rsidRDefault="00BA3AA6" w:rsidP="00BA3AA6">
            <w:pPr>
              <w:jc w:val="right"/>
              <w:rPr>
                <w:rFonts w:ascii="Arial" w:hAnsi="Arial" w:cs="Arial"/>
                <w:b/>
                <w:bCs/>
                <w:color w:val="FFFFFF"/>
                <w:sz w:val="16"/>
                <w:szCs w:val="16"/>
              </w:rPr>
            </w:pPr>
            <w:r w:rsidRPr="00D235EA">
              <w:rPr>
                <w:rFonts w:ascii="Arial" w:hAnsi="Arial" w:cs="Arial"/>
                <w:b/>
                <w:bCs/>
                <w:color w:val="FFFFFF"/>
                <w:sz w:val="16"/>
                <w:szCs w:val="16"/>
              </w:rPr>
              <w:t>25,8%</w:t>
            </w:r>
          </w:p>
        </w:tc>
      </w:tr>
    </w:tbl>
    <w:p w14:paraId="7A54FF9A" w14:textId="7AE64DE4" w:rsidR="00A97A79" w:rsidRPr="0067455D" w:rsidRDefault="00634C46" w:rsidP="002C2EAE">
      <w:pPr>
        <w:spacing w:before="240"/>
        <w:jc w:val="both"/>
        <w:rPr>
          <w:rStyle w:val="RefernciaIntensa"/>
          <w:rFonts w:ascii="Arial" w:hAnsi="Arial" w:cs="Arial"/>
          <w:b w:val="0"/>
          <w:smallCaps w:val="0"/>
          <w:color w:val="auto"/>
          <w:sz w:val="22"/>
          <w:szCs w:val="22"/>
          <w:u w:val="none"/>
        </w:rPr>
      </w:pPr>
      <w:r w:rsidRPr="0067455D">
        <w:rPr>
          <w:rStyle w:val="RefernciaIntensa"/>
          <w:rFonts w:ascii="Arial" w:hAnsi="Arial" w:cs="Arial"/>
          <w:b w:val="0"/>
          <w:smallCaps w:val="0"/>
          <w:color w:val="auto"/>
          <w:sz w:val="22"/>
          <w:szCs w:val="22"/>
          <w:u w:val="none"/>
        </w:rPr>
        <w:t xml:space="preserve">No </w:t>
      </w:r>
      <w:r w:rsidR="00D235EA">
        <w:rPr>
          <w:rStyle w:val="RefernciaIntensa"/>
          <w:rFonts w:ascii="Arial" w:hAnsi="Arial" w:cs="Arial"/>
          <w:b w:val="0"/>
          <w:smallCaps w:val="0"/>
          <w:color w:val="auto"/>
          <w:sz w:val="22"/>
          <w:szCs w:val="22"/>
          <w:u w:val="none"/>
        </w:rPr>
        <w:t>2</w:t>
      </w:r>
      <w:r w:rsidRPr="0067455D">
        <w:rPr>
          <w:rStyle w:val="RefernciaIntensa"/>
          <w:rFonts w:ascii="Arial" w:hAnsi="Arial" w:cs="Arial"/>
          <w:b w:val="0"/>
          <w:smallCaps w:val="0"/>
          <w:color w:val="auto"/>
          <w:sz w:val="22"/>
          <w:szCs w:val="22"/>
          <w:u w:val="none"/>
        </w:rPr>
        <w:t>T</w:t>
      </w:r>
      <w:r w:rsidR="00AC25F5" w:rsidRPr="0067455D">
        <w:rPr>
          <w:rStyle w:val="RefernciaIntensa"/>
          <w:rFonts w:ascii="Arial" w:hAnsi="Arial" w:cs="Arial"/>
          <w:b w:val="0"/>
          <w:smallCaps w:val="0"/>
          <w:color w:val="auto"/>
          <w:sz w:val="22"/>
          <w:szCs w:val="22"/>
          <w:u w:val="none"/>
        </w:rPr>
        <w:t>2</w:t>
      </w:r>
      <w:r w:rsidR="00D235EA">
        <w:rPr>
          <w:rStyle w:val="RefernciaIntensa"/>
          <w:rFonts w:ascii="Arial" w:hAnsi="Arial" w:cs="Arial"/>
          <w:b w:val="0"/>
          <w:smallCaps w:val="0"/>
          <w:color w:val="auto"/>
          <w:sz w:val="22"/>
          <w:szCs w:val="22"/>
          <w:u w:val="none"/>
        </w:rPr>
        <w:t>5</w:t>
      </w:r>
      <w:r w:rsidR="00F1378E" w:rsidRPr="0067455D">
        <w:rPr>
          <w:rStyle w:val="RefernciaIntensa"/>
          <w:rFonts w:ascii="Arial" w:hAnsi="Arial" w:cs="Arial"/>
          <w:b w:val="0"/>
          <w:smallCaps w:val="0"/>
          <w:color w:val="auto"/>
          <w:sz w:val="22"/>
          <w:szCs w:val="22"/>
          <w:u w:val="none"/>
        </w:rPr>
        <w:t>,</w:t>
      </w:r>
      <w:r w:rsidRPr="0067455D">
        <w:rPr>
          <w:rStyle w:val="RefernciaIntensa"/>
          <w:rFonts w:ascii="Arial" w:hAnsi="Arial" w:cs="Arial"/>
          <w:b w:val="0"/>
          <w:smallCaps w:val="0"/>
          <w:color w:val="auto"/>
          <w:sz w:val="22"/>
          <w:szCs w:val="22"/>
          <w:u w:val="none"/>
        </w:rPr>
        <w:t xml:space="preserve"> a </w:t>
      </w:r>
      <w:r w:rsidR="00BB2648" w:rsidRPr="0067455D">
        <w:rPr>
          <w:rStyle w:val="RefernciaIntensa"/>
          <w:rFonts w:ascii="Arial" w:hAnsi="Arial" w:cs="Arial"/>
          <w:b w:val="0"/>
          <w:smallCaps w:val="0"/>
          <w:color w:val="auto"/>
          <w:sz w:val="22"/>
          <w:szCs w:val="22"/>
          <w:u w:val="none"/>
        </w:rPr>
        <w:t>R</w:t>
      </w:r>
      <w:r w:rsidRPr="0067455D">
        <w:rPr>
          <w:rStyle w:val="RefernciaIntensa"/>
          <w:rFonts w:ascii="Arial" w:hAnsi="Arial" w:cs="Arial"/>
          <w:b w:val="0"/>
          <w:smallCaps w:val="0"/>
          <w:color w:val="auto"/>
          <w:sz w:val="22"/>
          <w:szCs w:val="22"/>
          <w:u w:val="none"/>
        </w:rPr>
        <w:t xml:space="preserve">eceita </w:t>
      </w:r>
      <w:r w:rsidR="00BB2648" w:rsidRPr="0067455D">
        <w:rPr>
          <w:rStyle w:val="RefernciaIntensa"/>
          <w:rFonts w:ascii="Arial" w:hAnsi="Arial" w:cs="Arial"/>
          <w:b w:val="0"/>
          <w:smallCaps w:val="0"/>
          <w:color w:val="auto"/>
          <w:sz w:val="22"/>
          <w:szCs w:val="22"/>
          <w:u w:val="none"/>
        </w:rPr>
        <w:t>Operacional L</w:t>
      </w:r>
      <w:r w:rsidRPr="0067455D">
        <w:rPr>
          <w:rStyle w:val="RefernciaIntensa"/>
          <w:rFonts w:ascii="Arial" w:hAnsi="Arial" w:cs="Arial"/>
          <w:b w:val="0"/>
          <w:smallCaps w:val="0"/>
          <w:color w:val="auto"/>
          <w:sz w:val="22"/>
          <w:szCs w:val="22"/>
          <w:u w:val="none"/>
        </w:rPr>
        <w:t>íquida atingiu R</w:t>
      </w:r>
      <w:r w:rsidR="00C37641" w:rsidRPr="0067455D">
        <w:rPr>
          <w:rStyle w:val="RefernciaIntensa"/>
          <w:rFonts w:ascii="Arial" w:hAnsi="Arial" w:cs="Arial"/>
          <w:b w:val="0"/>
          <w:smallCaps w:val="0"/>
          <w:color w:val="auto"/>
          <w:sz w:val="22"/>
          <w:szCs w:val="22"/>
          <w:u w:val="none"/>
        </w:rPr>
        <w:t xml:space="preserve">$ </w:t>
      </w:r>
      <w:r w:rsidR="00D235EA">
        <w:rPr>
          <w:rStyle w:val="RefernciaIntensa"/>
          <w:rFonts w:ascii="Arial" w:hAnsi="Arial" w:cs="Arial"/>
          <w:b w:val="0"/>
          <w:smallCaps w:val="0"/>
          <w:color w:val="auto"/>
          <w:sz w:val="22"/>
          <w:szCs w:val="22"/>
          <w:u w:val="none"/>
        </w:rPr>
        <w:t>109,9</w:t>
      </w:r>
      <w:r w:rsidRPr="0067455D">
        <w:rPr>
          <w:rStyle w:val="RefernciaIntensa"/>
          <w:rFonts w:ascii="Arial" w:hAnsi="Arial" w:cs="Arial"/>
          <w:b w:val="0"/>
          <w:smallCaps w:val="0"/>
          <w:color w:val="auto"/>
          <w:sz w:val="22"/>
          <w:szCs w:val="22"/>
          <w:u w:val="none"/>
        </w:rPr>
        <w:t xml:space="preserve"> milhões, </w:t>
      </w:r>
      <w:r w:rsidR="005B0ABA" w:rsidRPr="0067455D">
        <w:rPr>
          <w:rStyle w:val="RefernciaIntensa"/>
          <w:rFonts w:ascii="Arial" w:hAnsi="Arial" w:cs="Arial"/>
          <w:b w:val="0"/>
          <w:smallCaps w:val="0"/>
          <w:color w:val="auto"/>
          <w:sz w:val="22"/>
          <w:szCs w:val="22"/>
          <w:u w:val="none"/>
        </w:rPr>
        <w:t>aumento</w:t>
      </w:r>
      <w:r w:rsidR="008F791B" w:rsidRPr="0067455D">
        <w:rPr>
          <w:rStyle w:val="RefernciaIntensa"/>
          <w:rFonts w:ascii="Arial" w:hAnsi="Arial" w:cs="Arial"/>
          <w:b w:val="0"/>
          <w:smallCaps w:val="0"/>
          <w:color w:val="auto"/>
          <w:sz w:val="22"/>
          <w:szCs w:val="22"/>
          <w:u w:val="none"/>
        </w:rPr>
        <w:t xml:space="preserve"> de </w:t>
      </w:r>
      <w:r w:rsidR="00D235EA">
        <w:rPr>
          <w:rStyle w:val="RefernciaIntensa"/>
          <w:rFonts w:ascii="Arial" w:hAnsi="Arial" w:cs="Arial"/>
          <w:b w:val="0"/>
          <w:smallCaps w:val="0"/>
          <w:color w:val="auto"/>
          <w:sz w:val="22"/>
          <w:szCs w:val="22"/>
          <w:u w:val="none"/>
        </w:rPr>
        <w:t>10,2</w:t>
      </w:r>
      <w:r w:rsidR="0037585C" w:rsidRPr="0067455D">
        <w:rPr>
          <w:rStyle w:val="RefernciaIntensa"/>
          <w:rFonts w:ascii="Arial" w:hAnsi="Arial" w:cs="Arial"/>
          <w:b w:val="0"/>
          <w:smallCaps w:val="0"/>
          <w:color w:val="auto"/>
          <w:sz w:val="22"/>
          <w:szCs w:val="22"/>
          <w:u w:val="none"/>
        </w:rPr>
        <w:t>%,</w:t>
      </w:r>
      <w:r w:rsidR="00E845EF" w:rsidRPr="0067455D">
        <w:rPr>
          <w:rStyle w:val="RefernciaIntensa"/>
          <w:rFonts w:ascii="Arial" w:hAnsi="Arial" w:cs="Arial"/>
          <w:b w:val="0"/>
          <w:smallCaps w:val="0"/>
          <w:color w:val="auto"/>
          <w:sz w:val="22"/>
          <w:szCs w:val="22"/>
          <w:u w:val="none"/>
        </w:rPr>
        <w:t xml:space="preserve"> </w:t>
      </w:r>
      <w:r w:rsidR="0037585C" w:rsidRPr="0067455D">
        <w:rPr>
          <w:rStyle w:val="RefernciaIntensa"/>
          <w:rFonts w:ascii="Arial" w:hAnsi="Arial" w:cs="Arial"/>
          <w:b w:val="0"/>
          <w:smallCaps w:val="0"/>
          <w:color w:val="auto"/>
          <w:sz w:val="22"/>
          <w:szCs w:val="22"/>
          <w:u w:val="none"/>
        </w:rPr>
        <w:t>ou</w:t>
      </w:r>
      <w:r w:rsidRPr="0067455D">
        <w:rPr>
          <w:rStyle w:val="RefernciaIntensa"/>
          <w:rFonts w:ascii="Arial" w:hAnsi="Arial" w:cs="Arial"/>
          <w:b w:val="0"/>
          <w:smallCaps w:val="0"/>
          <w:color w:val="auto"/>
          <w:sz w:val="22"/>
          <w:szCs w:val="22"/>
          <w:u w:val="none"/>
        </w:rPr>
        <w:t xml:space="preserve"> R$ </w:t>
      </w:r>
      <w:r w:rsidR="00D235EA">
        <w:rPr>
          <w:rStyle w:val="RefernciaIntensa"/>
          <w:rFonts w:ascii="Arial" w:hAnsi="Arial" w:cs="Arial"/>
          <w:b w:val="0"/>
          <w:smallCaps w:val="0"/>
          <w:color w:val="auto"/>
          <w:sz w:val="22"/>
          <w:szCs w:val="22"/>
          <w:u w:val="none"/>
        </w:rPr>
        <w:t>10,1</w:t>
      </w:r>
      <w:r w:rsidR="000D357A" w:rsidRPr="0067455D">
        <w:rPr>
          <w:rStyle w:val="RefernciaIntensa"/>
          <w:rFonts w:ascii="Arial" w:hAnsi="Arial" w:cs="Arial"/>
          <w:b w:val="0"/>
          <w:smallCaps w:val="0"/>
          <w:color w:val="auto"/>
          <w:sz w:val="22"/>
          <w:szCs w:val="22"/>
          <w:u w:val="none"/>
        </w:rPr>
        <w:t xml:space="preserve"> </w:t>
      </w:r>
      <w:r w:rsidRPr="0067455D">
        <w:rPr>
          <w:rStyle w:val="RefernciaIntensa"/>
          <w:rFonts w:ascii="Arial" w:hAnsi="Arial" w:cs="Arial"/>
          <w:b w:val="0"/>
          <w:smallCaps w:val="0"/>
          <w:color w:val="auto"/>
          <w:sz w:val="22"/>
          <w:szCs w:val="22"/>
          <w:u w:val="none"/>
        </w:rPr>
        <w:t>milh</w:t>
      </w:r>
      <w:r w:rsidR="00D67A23" w:rsidRPr="0067455D">
        <w:rPr>
          <w:rStyle w:val="RefernciaIntensa"/>
          <w:rFonts w:ascii="Arial" w:hAnsi="Arial" w:cs="Arial"/>
          <w:b w:val="0"/>
          <w:smallCaps w:val="0"/>
          <w:color w:val="auto"/>
          <w:sz w:val="22"/>
          <w:szCs w:val="22"/>
          <w:u w:val="none"/>
        </w:rPr>
        <w:t>ões</w:t>
      </w:r>
      <w:r w:rsidR="00DC5CBD" w:rsidRPr="0067455D">
        <w:rPr>
          <w:rStyle w:val="RefernciaIntensa"/>
          <w:rFonts w:ascii="Arial" w:hAnsi="Arial" w:cs="Arial"/>
          <w:b w:val="0"/>
          <w:smallCaps w:val="0"/>
          <w:color w:val="auto"/>
          <w:sz w:val="22"/>
          <w:szCs w:val="22"/>
          <w:u w:val="none"/>
        </w:rPr>
        <w:t xml:space="preserve"> </w:t>
      </w:r>
      <w:r w:rsidR="005B0ABA" w:rsidRPr="0067455D">
        <w:rPr>
          <w:rFonts w:ascii="Arial" w:hAnsi="Arial" w:cs="Arial"/>
          <w:sz w:val="22"/>
          <w:szCs w:val="22"/>
        </w:rPr>
        <w:t>superior</w:t>
      </w:r>
      <w:r w:rsidR="0037585C" w:rsidRPr="0067455D">
        <w:rPr>
          <w:rFonts w:ascii="Arial" w:hAnsi="Arial" w:cs="Arial"/>
          <w:sz w:val="22"/>
          <w:szCs w:val="22"/>
        </w:rPr>
        <w:t xml:space="preserve"> à receita reconhecida no </w:t>
      </w:r>
      <w:r w:rsidR="00D235EA">
        <w:rPr>
          <w:rFonts w:ascii="Arial" w:hAnsi="Arial" w:cs="Arial"/>
          <w:sz w:val="22"/>
          <w:szCs w:val="22"/>
        </w:rPr>
        <w:t>2</w:t>
      </w:r>
      <w:r w:rsidR="00D340E7" w:rsidRPr="0067455D">
        <w:rPr>
          <w:rFonts w:ascii="Arial" w:hAnsi="Arial" w:cs="Arial"/>
          <w:sz w:val="22"/>
          <w:szCs w:val="22"/>
        </w:rPr>
        <w:t>T</w:t>
      </w:r>
      <w:r w:rsidR="00954A1E" w:rsidRPr="0067455D">
        <w:rPr>
          <w:rFonts w:ascii="Arial" w:hAnsi="Arial" w:cs="Arial"/>
          <w:sz w:val="22"/>
          <w:szCs w:val="22"/>
        </w:rPr>
        <w:t>2</w:t>
      </w:r>
      <w:r w:rsidR="00467285" w:rsidRPr="0067455D">
        <w:rPr>
          <w:rFonts w:ascii="Arial" w:hAnsi="Arial" w:cs="Arial"/>
          <w:sz w:val="22"/>
          <w:szCs w:val="22"/>
        </w:rPr>
        <w:t>4</w:t>
      </w:r>
      <w:r w:rsidR="0037585C" w:rsidRPr="0067455D">
        <w:rPr>
          <w:rFonts w:ascii="Arial" w:hAnsi="Arial" w:cs="Arial"/>
          <w:sz w:val="22"/>
          <w:szCs w:val="22"/>
        </w:rPr>
        <w:t xml:space="preserve">, que foi de R$ </w:t>
      </w:r>
      <w:r w:rsidR="00D235EA">
        <w:rPr>
          <w:rFonts w:ascii="Arial" w:hAnsi="Arial" w:cs="Arial"/>
          <w:sz w:val="22"/>
          <w:szCs w:val="22"/>
        </w:rPr>
        <w:t>99,8</w:t>
      </w:r>
      <w:r w:rsidR="0037585C" w:rsidRPr="0067455D">
        <w:rPr>
          <w:rFonts w:ascii="Arial" w:hAnsi="Arial" w:cs="Arial"/>
          <w:sz w:val="22"/>
          <w:szCs w:val="22"/>
        </w:rPr>
        <w:t xml:space="preserve"> milhões. </w:t>
      </w:r>
      <w:r w:rsidR="00467285" w:rsidRPr="0067455D">
        <w:rPr>
          <w:rFonts w:ascii="Arial" w:hAnsi="Arial" w:cs="Arial"/>
          <w:sz w:val="22"/>
          <w:szCs w:val="22"/>
        </w:rPr>
        <w:t xml:space="preserve">Na comparação com o </w:t>
      </w:r>
      <w:r w:rsidR="00D235EA">
        <w:rPr>
          <w:rFonts w:ascii="Arial" w:hAnsi="Arial" w:cs="Arial"/>
          <w:sz w:val="22"/>
          <w:szCs w:val="22"/>
        </w:rPr>
        <w:t>1</w:t>
      </w:r>
      <w:r w:rsidR="00467285" w:rsidRPr="0067455D">
        <w:rPr>
          <w:rFonts w:ascii="Arial" w:hAnsi="Arial" w:cs="Arial"/>
          <w:sz w:val="22"/>
          <w:szCs w:val="22"/>
        </w:rPr>
        <w:t>T2</w:t>
      </w:r>
      <w:r w:rsidR="00D235EA">
        <w:rPr>
          <w:rFonts w:ascii="Arial" w:hAnsi="Arial" w:cs="Arial"/>
          <w:sz w:val="22"/>
          <w:szCs w:val="22"/>
        </w:rPr>
        <w:t>5</w:t>
      </w:r>
      <w:r w:rsidR="00467285" w:rsidRPr="0067455D">
        <w:rPr>
          <w:rFonts w:ascii="Arial" w:hAnsi="Arial" w:cs="Arial"/>
          <w:sz w:val="22"/>
          <w:szCs w:val="22"/>
        </w:rPr>
        <w:t xml:space="preserve"> houve uma redução de </w:t>
      </w:r>
      <w:r w:rsidR="00D235EA">
        <w:rPr>
          <w:rFonts w:ascii="Arial" w:hAnsi="Arial" w:cs="Arial"/>
          <w:sz w:val="22"/>
          <w:szCs w:val="22"/>
        </w:rPr>
        <w:t xml:space="preserve">3,9%. No acumulado do 1S25, a receita totalizou R$ 224,3 milhões (R$ 178,4 milhões no 1S24), crescimento de 25,8% na comparação com o mesmo período do ano anterior. </w:t>
      </w:r>
      <w:r w:rsidR="00467285" w:rsidRPr="0067455D">
        <w:rPr>
          <w:rFonts w:ascii="Arial" w:hAnsi="Arial" w:cs="Arial"/>
          <w:sz w:val="22"/>
          <w:szCs w:val="22"/>
        </w:rPr>
        <w:t>O incremento</w:t>
      </w:r>
      <w:r w:rsidR="00CB261E" w:rsidRPr="0067455D">
        <w:rPr>
          <w:rFonts w:ascii="Arial" w:hAnsi="Arial" w:cs="Arial"/>
          <w:sz w:val="22"/>
          <w:szCs w:val="22"/>
        </w:rPr>
        <w:t xml:space="preserve"> da receita no </w:t>
      </w:r>
      <w:r w:rsidR="00467285" w:rsidRPr="0067455D">
        <w:rPr>
          <w:rFonts w:ascii="Arial" w:hAnsi="Arial" w:cs="Arial"/>
          <w:sz w:val="22"/>
          <w:szCs w:val="22"/>
        </w:rPr>
        <w:t>1</w:t>
      </w:r>
      <w:r w:rsidR="00D235EA">
        <w:rPr>
          <w:rFonts w:ascii="Arial" w:hAnsi="Arial" w:cs="Arial"/>
          <w:sz w:val="22"/>
          <w:szCs w:val="22"/>
        </w:rPr>
        <w:t>S</w:t>
      </w:r>
      <w:r w:rsidR="00CB261E" w:rsidRPr="0067455D">
        <w:rPr>
          <w:rFonts w:ascii="Arial" w:hAnsi="Arial" w:cs="Arial"/>
          <w:sz w:val="22"/>
          <w:szCs w:val="22"/>
        </w:rPr>
        <w:t>2</w:t>
      </w:r>
      <w:r w:rsidR="00467285" w:rsidRPr="0067455D">
        <w:rPr>
          <w:rFonts w:ascii="Arial" w:hAnsi="Arial" w:cs="Arial"/>
          <w:sz w:val="22"/>
          <w:szCs w:val="22"/>
        </w:rPr>
        <w:t>5 em relação ao 1</w:t>
      </w:r>
      <w:r w:rsidR="00D235EA">
        <w:rPr>
          <w:rFonts w:ascii="Arial" w:hAnsi="Arial" w:cs="Arial"/>
          <w:sz w:val="22"/>
          <w:szCs w:val="22"/>
        </w:rPr>
        <w:t>S</w:t>
      </w:r>
      <w:r w:rsidR="00467285" w:rsidRPr="0067455D">
        <w:rPr>
          <w:rFonts w:ascii="Arial" w:hAnsi="Arial" w:cs="Arial"/>
          <w:sz w:val="22"/>
          <w:szCs w:val="22"/>
        </w:rPr>
        <w:t>24</w:t>
      </w:r>
      <w:r w:rsidR="00CB261E" w:rsidRPr="0067455D">
        <w:rPr>
          <w:rFonts w:ascii="Arial" w:hAnsi="Arial" w:cs="Arial"/>
          <w:sz w:val="22"/>
          <w:szCs w:val="22"/>
        </w:rPr>
        <w:t xml:space="preserve"> é explicad</w:t>
      </w:r>
      <w:r w:rsidR="00D235EA">
        <w:rPr>
          <w:rFonts w:ascii="Arial" w:hAnsi="Arial" w:cs="Arial"/>
          <w:sz w:val="22"/>
          <w:szCs w:val="22"/>
        </w:rPr>
        <w:t>o</w:t>
      </w:r>
      <w:r w:rsidR="00CB261E" w:rsidRPr="0067455D">
        <w:rPr>
          <w:rFonts w:ascii="Arial" w:hAnsi="Arial" w:cs="Arial"/>
          <w:sz w:val="22"/>
          <w:szCs w:val="22"/>
        </w:rPr>
        <w:t xml:space="preserve"> </w:t>
      </w:r>
      <w:r w:rsidR="00467285" w:rsidRPr="0067455D">
        <w:rPr>
          <w:rFonts w:ascii="Arial" w:hAnsi="Arial" w:cs="Arial"/>
          <w:sz w:val="22"/>
          <w:szCs w:val="22"/>
        </w:rPr>
        <w:t xml:space="preserve">principalmente </w:t>
      </w:r>
      <w:r w:rsidR="00467285" w:rsidRPr="0067455D">
        <w:rPr>
          <w:rFonts w:ascii="Arial" w:hAnsi="Arial" w:cs="Arial"/>
          <w:bCs/>
          <w:sz w:val="22"/>
          <w:szCs w:val="22"/>
        </w:rPr>
        <w:t>pelo efeito da renovação do contrato do Gesac com o Ministério das Comunicações (MCOM), que passou a vigorar a partir de janeiro/24 e teve no seu início uma redução/adequação de pontos do programa.</w:t>
      </w:r>
      <w:r w:rsidR="00DD435A" w:rsidRPr="0067455D">
        <w:rPr>
          <w:rFonts w:ascii="Arial" w:hAnsi="Arial" w:cs="Arial"/>
          <w:sz w:val="22"/>
          <w:szCs w:val="22"/>
        </w:rPr>
        <w:t xml:space="preserve"> </w:t>
      </w:r>
      <w:r w:rsidR="00A96BF8" w:rsidRPr="0067455D">
        <w:rPr>
          <w:rFonts w:ascii="Arial" w:hAnsi="Arial" w:cs="Arial"/>
          <w:sz w:val="22"/>
          <w:szCs w:val="22"/>
        </w:rPr>
        <w:t xml:space="preserve">O </w:t>
      </w:r>
      <w:r w:rsidR="00C11328" w:rsidRPr="0067455D">
        <w:rPr>
          <w:rFonts w:ascii="Arial" w:hAnsi="Arial" w:cs="Arial"/>
          <w:bCs/>
          <w:sz w:val="22"/>
          <w:szCs w:val="22"/>
        </w:rPr>
        <w:t xml:space="preserve">comportamento da receita </w:t>
      </w:r>
      <w:r w:rsidR="00681956" w:rsidRPr="0067455D">
        <w:rPr>
          <w:rFonts w:ascii="Arial" w:hAnsi="Arial" w:cs="Arial"/>
          <w:bCs/>
          <w:sz w:val="22"/>
          <w:szCs w:val="22"/>
        </w:rPr>
        <w:t xml:space="preserve">bruta </w:t>
      </w:r>
      <w:r w:rsidR="00C11328" w:rsidRPr="0067455D">
        <w:rPr>
          <w:rFonts w:ascii="Arial" w:hAnsi="Arial" w:cs="Arial"/>
          <w:bCs/>
          <w:sz w:val="22"/>
          <w:szCs w:val="22"/>
        </w:rPr>
        <w:t xml:space="preserve">por </w:t>
      </w:r>
      <w:r w:rsidR="000C73A2" w:rsidRPr="0067455D">
        <w:rPr>
          <w:rFonts w:ascii="Arial" w:hAnsi="Arial" w:cs="Arial"/>
          <w:bCs/>
          <w:sz w:val="22"/>
          <w:szCs w:val="22"/>
        </w:rPr>
        <w:t>serviço</w:t>
      </w:r>
      <w:r w:rsidR="00C11328" w:rsidRPr="0067455D">
        <w:rPr>
          <w:rFonts w:ascii="Arial" w:hAnsi="Arial" w:cs="Arial"/>
          <w:bCs/>
          <w:sz w:val="22"/>
          <w:szCs w:val="22"/>
        </w:rPr>
        <w:t xml:space="preserve"> </w:t>
      </w:r>
      <w:r w:rsidR="00325FDF" w:rsidRPr="0067455D">
        <w:rPr>
          <w:rFonts w:ascii="Arial" w:hAnsi="Arial" w:cs="Arial"/>
          <w:bCs/>
          <w:sz w:val="22"/>
          <w:szCs w:val="22"/>
        </w:rPr>
        <w:t xml:space="preserve">no </w:t>
      </w:r>
      <w:r w:rsidR="005B0ABA" w:rsidRPr="0067455D">
        <w:rPr>
          <w:rFonts w:ascii="Arial" w:hAnsi="Arial" w:cs="Arial"/>
          <w:bCs/>
          <w:sz w:val="22"/>
          <w:szCs w:val="22"/>
        </w:rPr>
        <w:t>1</w:t>
      </w:r>
      <w:r w:rsidR="00D235EA">
        <w:rPr>
          <w:rFonts w:ascii="Arial" w:hAnsi="Arial" w:cs="Arial"/>
          <w:bCs/>
          <w:sz w:val="22"/>
          <w:szCs w:val="22"/>
        </w:rPr>
        <w:t>S</w:t>
      </w:r>
      <w:r w:rsidR="00467285" w:rsidRPr="0067455D">
        <w:rPr>
          <w:rFonts w:ascii="Arial" w:hAnsi="Arial" w:cs="Arial"/>
          <w:bCs/>
          <w:sz w:val="22"/>
          <w:szCs w:val="22"/>
        </w:rPr>
        <w:t>25</w:t>
      </w:r>
      <w:r w:rsidR="00C11328" w:rsidRPr="0067455D">
        <w:rPr>
          <w:rFonts w:ascii="Arial" w:hAnsi="Arial" w:cs="Arial"/>
          <w:bCs/>
          <w:sz w:val="22"/>
          <w:szCs w:val="22"/>
        </w:rPr>
        <w:t xml:space="preserve"> em relação</w:t>
      </w:r>
      <w:r w:rsidR="00C11328" w:rsidRPr="0067455D">
        <w:rPr>
          <w:rStyle w:val="RefernciaIntensa"/>
          <w:rFonts w:ascii="Arial" w:hAnsi="Arial" w:cs="Arial"/>
          <w:b w:val="0"/>
          <w:smallCaps w:val="0"/>
          <w:color w:val="auto"/>
          <w:sz w:val="22"/>
          <w:szCs w:val="22"/>
          <w:u w:val="none"/>
        </w:rPr>
        <w:t xml:space="preserve"> ao </w:t>
      </w:r>
      <w:r w:rsidR="005B0ABA" w:rsidRPr="0067455D">
        <w:rPr>
          <w:rStyle w:val="RefernciaIntensa"/>
          <w:rFonts w:ascii="Arial" w:hAnsi="Arial" w:cs="Arial"/>
          <w:b w:val="0"/>
          <w:smallCaps w:val="0"/>
          <w:color w:val="auto"/>
          <w:sz w:val="22"/>
          <w:szCs w:val="22"/>
          <w:u w:val="none"/>
        </w:rPr>
        <w:t>1</w:t>
      </w:r>
      <w:r w:rsidR="00D235EA">
        <w:rPr>
          <w:rStyle w:val="RefernciaIntensa"/>
          <w:rFonts w:ascii="Arial" w:hAnsi="Arial" w:cs="Arial"/>
          <w:b w:val="0"/>
          <w:smallCaps w:val="0"/>
          <w:color w:val="auto"/>
          <w:sz w:val="22"/>
          <w:szCs w:val="22"/>
          <w:u w:val="none"/>
        </w:rPr>
        <w:t>S</w:t>
      </w:r>
      <w:r w:rsidR="00467285" w:rsidRPr="0067455D">
        <w:rPr>
          <w:rStyle w:val="RefernciaIntensa"/>
          <w:rFonts w:ascii="Arial" w:hAnsi="Arial" w:cs="Arial"/>
          <w:b w:val="0"/>
          <w:smallCaps w:val="0"/>
          <w:color w:val="auto"/>
          <w:sz w:val="22"/>
          <w:szCs w:val="22"/>
          <w:u w:val="none"/>
        </w:rPr>
        <w:t>24</w:t>
      </w:r>
      <w:r w:rsidR="00C11328" w:rsidRPr="0067455D">
        <w:rPr>
          <w:rStyle w:val="RefernciaIntensa"/>
          <w:rFonts w:ascii="Arial" w:hAnsi="Arial" w:cs="Arial"/>
          <w:b w:val="0"/>
          <w:smallCaps w:val="0"/>
          <w:color w:val="auto"/>
          <w:sz w:val="22"/>
          <w:szCs w:val="22"/>
          <w:u w:val="none"/>
        </w:rPr>
        <w:t xml:space="preserve"> foi o seguinte:</w:t>
      </w:r>
      <w:r w:rsidR="00BB21AC" w:rsidRPr="0067455D">
        <w:rPr>
          <w:rStyle w:val="RefernciaIntensa"/>
          <w:rFonts w:ascii="Arial" w:hAnsi="Arial" w:cs="Arial"/>
          <w:b w:val="0"/>
          <w:smallCaps w:val="0"/>
          <w:color w:val="auto"/>
          <w:sz w:val="22"/>
          <w:szCs w:val="22"/>
          <w:u w:val="none"/>
        </w:rPr>
        <w:t xml:space="preserve"> </w:t>
      </w:r>
    </w:p>
    <w:p w14:paraId="2148C05F" w14:textId="037E34A0" w:rsidR="00467285" w:rsidRPr="00D53314" w:rsidRDefault="00C11328" w:rsidP="00467285">
      <w:pPr>
        <w:spacing w:before="240"/>
        <w:jc w:val="both"/>
        <w:rPr>
          <w:rStyle w:val="RefernciaIntensa"/>
          <w:rFonts w:ascii="Arial" w:hAnsi="Arial" w:cs="Arial"/>
          <w:b w:val="0"/>
          <w:smallCaps w:val="0"/>
          <w:sz w:val="22"/>
          <w:szCs w:val="22"/>
        </w:rPr>
      </w:pPr>
      <w:r w:rsidRPr="00BB21AC">
        <w:rPr>
          <w:rStyle w:val="RefernciaIntensa"/>
          <w:rFonts w:ascii="Arial" w:hAnsi="Arial" w:cs="Arial"/>
          <w:bCs w:val="0"/>
          <w:smallCaps w:val="0"/>
          <w:color w:val="auto"/>
          <w:sz w:val="22"/>
          <w:szCs w:val="22"/>
          <w:u w:val="none"/>
        </w:rPr>
        <w:t>Serviço de Comunicação Multimídia (SCM):</w:t>
      </w:r>
      <w:r w:rsidRPr="00BB21AC">
        <w:rPr>
          <w:rStyle w:val="RefernciaIntensa"/>
          <w:rFonts w:ascii="Arial" w:hAnsi="Arial" w:cs="Arial"/>
          <w:b w:val="0"/>
          <w:smallCaps w:val="0"/>
          <w:color w:val="auto"/>
          <w:sz w:val="22"/>
          <w:szCs w:val="22"/>
          <w:u w:val="none"/>
        </w:rPr>
        <w:t xml:space="preserve"> </w:t>
      </w:r>
      <w:r w:rsidR="00467285" w:rsidRPr="00EA1940">
        <w:rPr>
          <w:rStyle w:val="RefernciaIntensa"/>
          <w:rFonts w:ascii="Arial" w:hAnsi="Arial" w:cs="Arial"/>
          <w:b w:val="0"/>
          <w:smallCaps w:val="0"/>
          <w:color w:val="auto"/>
          <w:sz w:val="22"/>
          <w:szCs w:val="22"/>
          <w:u w:val="none"/>
        </w:rPr>
        <w:t>No</w:t>
      </w:r>
      <w:r w:rsidR="00EA1940">
        <w:rPr>
          <w:rStyle w:val="RefernciaIntensa"/>
          <w:rFonts w:ascii="Arial" w:hAnsi="Arial" w:cs="Arial"/>
          <w:b w:val="0"/>
          <w:smallCaps w:val="0"/>
          <w:color w:val="auto"/>
          <w:sz w:val="22"/>
          <w:szCs w:val="22"/>
          <w:u w:val="none"/>
        </w:rPr>
        <w:t xml:space="preserve"> 1</w:t>
      </w:r>
      <w:r w:rsidR="00D34EB9">
        <w:rPr>
          <w:rStyle w:val="RefernciaIntensa"/>
          <w:rFonts w:ascii="Arial" w:hAnsi="Arial" w:cs="Arial"/>
          <w:b w:val="0"/>
          <w:smallCaps w:val="0"/>
          <w:color w:val="auto"/>
          <w:sz w:val="22"/>
          <w:szCs w:val="22"/>
          <w:u w:val="none"/>
        </w:rPr>
        <w:t>S</w:t>
      </w:r>
      <w:r w:rsidR="00EA1940">
        <w:rPr>
          <w:rStyle w:val="RefernciaIntensa"/>
          <w:rFonts w:ascii="Arial" w:hAnsi="Arial" w:cs="Arial"/>
          <w:b w:val="0"/>
          <w:smallCaps w:val="0"/>
          <w:color w:val="auto"/>
          <w:sz w:val="22"/>
          <w:szCs w:val="22"/>
          <w:u w:val="none"/>
        </w:rPr>
        <w:t>25</w:t>
      </w:r>
      <w:r w:rsidR="00467285" w:rsidRPr="00EA1940">
        <w:rPr>
          <w:rStyle w:val="RefernciaIntensa"/>
          <w:rFonts w:ascii="Arial" w:hAnsi="Arial" w:cs="Arial"/>
          <w:b w:val="0"/>
          <w:smallCaps w:val="0"/>
          <w:color w:val="auto"/>
          <w:sz w:val="22"/>
          <w:szCs w:val="22"/>
          <w:u w:val="none"/>
        </w:rPr>
        <w:t xml:space="preserve">, </w:t>
      </w:r>
      <w:r w:rsidR="00EA1940">
        <w:rPr>
          <w:rStyle w:val="RefernciaIntensa"/>
          <w:rFonts w:ascii="Arial" w:hAnsi="Arial" w:cs="Arial"/>
          <w:b w:val="0"/>
          <w:smallCaps w:val="0"/>
          <w:color w:val="auto"/>
          <w:sz w:val="22"/>
          <w:szCs w:val="22"/>
          <w:u w:val="none"/>
        </w:rPr>
        <w:t>a receita de SCM</w:t>
      </w:r>
      <w:r w:rsidR="00467285" w:rsidRPr="00EA1940">
        <w:rPr>
          <w:rStyle w:val="RefernciaIntensa"/>
          <w:rFonts w:ascii="Arial" w:hAnsi="Arial" w:cs="Arial"/>
          <w:b w:val="0"/>
          <w:smallCaps w:val="0"/>
          <w:color w:val="auto"/>
          <w:sz w:val="22"/>
          <w:szCs w:val="22"/>
          <w:u w:val="none"/>
        </w:rPr>
        <w:t xml:space="preserve"> aumentou </w:t>
      </w:r>
      <w:r w:rsidR="00D34EB9">
        <w:rPr>
          <w:rStyle w:val="RefernciaIntensa"/>
          <w:rFonts w:ascii="Arial" w:hAnsi="Arial" w:cs="Arial"/>
          <w:b w:val="0"/>
          <w:smallCaps w:val="0"/>
          <w:color w:val="auto"/>
          <w:sz w:val="22"/>
          <w:szCs w:val="22"/>
          <w:u w:val="none"/>
        </w:rPr>
        <w:t>29,3</w:t>
      </w:r>
      <w:r w:rsidR="00467285" w:rsidRPr="00EA1940">
        <w:rPr>
          <w:rStyle w:val="RefernciaIntensa"/>
          <w:rFonts w:ascii="Arial" w:hAnsi="Arial" w:cs="Arial"/>
          <w:b w:val="0"/>
          <w:smallCaps w:val="0"/>
          <w:color w:val="auto"/>
          <w:sz w:val="22"/>
          <w:szCs w:val="22"/>
          <w:u w:val="none"/>
        </w:rPr>
        <w:t xml:space="preserve">% na comparação </w:t>
      </w:r>
      <w:r w:rsidR="00EA1940">
        <w:rPr>
          <w:rStyle w:val="RefernciaIntensa"/>
          <w:rFonts w:ascii="Arial" w:hAnsi="Arial" w:cs="Arial"/>
          <w:b w:val="0"/>
          <w:smallCaps w:val="0"/>
          <w:color w:val="auto"/>
          <w:sz w:val="22"/>
          <w:szCs w:val="22"/>
          <w:u w:val="none"/>
        </w:rPr>
        <w:t>com o 1</w:t>
      </w:r>
      <w:r w:rsidR="00D34EB9">
        <w:rPr>
          <w:rStyle w:val="RefernciaIntensa"/>
          <w:rFonts w:ascii="Arial" w:hAnsi="Arial" w:cs="Arial"/>
          <w:b w:val="0"/>
          <w:smallCaps w:val="0"/>
          <w:color w:val="auto"/>
          <w:sz w:val="22"/>
          <w:szCs w:val="22"/>
          <w:u w:val="none"/>
        </w:rPr>
        <w:t>S</w:t>
      </w:r>
      <w:r w:rsidR="00EA1940">
        <w:rPr>
          <w:rStyle w:val="RefernciaIntensa"/>
          <w:rFonts w:ascii="Arial" w:hAnsi="Arial" w:cs="Arial"/>
          <w:b w:val="0"/>
          <w:smallCaps w:val="0"/>
          <w:color w:val="auto"/>
          <w:sz w:val="22"/>
          <w:szCs w:val="22"/>
          <w:u w:val="none"/>
        </w:rPr>
        <w:t>24</w:t>
      </w:r>
      <w:r w:rsidR="00A95382">
        <w:rPr>
          <w:rStyle w:val="RefernciaIntensa"/>
          <w:rFonts w:ascii="Arial" w:hAnsi="Arial" w:cs="Arial"/>
          <w:b w:val="0"/>
          <w:smallCaps w:val="0"/>
          <w:color w:val="auto"/>
          <w:sz w:val="22"/>
          <w:szCs w:val="22"/>
          <w:u w:val="none"/>
        </w:rPr>
        <w:t xml:space="preserve">, totalizando R$ </w:t>
      </w:r>
      <w:r w:rsidR="00D34EB9">
        <w:rPr>
          <w:rStyle w:val="RefernciaIntensa"/>
          <w:rFonts w:ascii="Arial" w:hAnsi="Arial" w:cs="Arial"/>
          <w:b w:val="0"/>
          <w:smallCaps w:val="0"/>
          <w:color w:val="auto"/>
          <w:sz w:val="22"/>
          <w:szCs w:val="22"/>
          <w:u w:val="none"/>
        </w:rPr>
        <w:t>195,7</w:t>
      </w:r>
      <w:r w:rsidR="00A95382">
        <w:rPr>
          <w:rStyle w:val="RefernciaIntensa"/>
          <w:rFonts w:ascii="Arial" w:hAnsi="Arial" w:cs="Arial"/>
          <w:b w:val="0"/>
          <w:smallCaps w:val="0"/>
          <w:color w:val="auto"/>
          <w:sz w:val="22"/>
          <w:szCs w:val="22"/>
          <w:u w:val="none"/>
        </w:rPr>
        <w:t xml:space="preserve"> milhões</w:t>
      </w:r>
      <w:r w:rsidR="00AA449C">
        <w:rPr>
          <w:rStyle w:val="RefernciaIntensa"/>
          <w:rFonts w:ascii="Arial" w:hAnsi="Arial" w:cs="Arial"/>
          <w:b w:val="0"/>
          <w:smallCaps w:val="0"/>
          <w:color w:val="auto"/>
          <w:sz w:val="22"/>
          <w:szCs w:val="22"/>
          <w:u w:val="none"/>
        </w:rPr>
        <w:t xml:space="preserve"> (R$ 151,4 milhões no 1S24)</w:t>
      </w:r>
      <w:r w:rsidR="00A95382">
        <w:rPr>
          <w:rStyle w:val="RefernciaIntensa"/>
          <w:rFonts w:ascii="Arial" w:hAnsi="Arial" w:cs="Arial"/>
          <w:b w:val="0"/>
          <w:smallCaps w:val="0"/>
          <w:color w:val="auto"/>
          <w:sz w:val="22"/>
          <w:szCs w:val="22"/>
          <w:u w:val="none"/>
        </w:rPr>
        <w:t>. O crescimento é</w:t>
      </w:r>
      <w:r w:rsidR="00467285" w:rsidRPr="00EA1940">
        <w:rPr>
          <w:rStyle w:val="RefernciaIntensa"/>
          <w:rFonts w:ascii="Arial" w:hAnsi="Arial" w:cs="Arial"/>
          <w:b w:val="0"/>
          <w:smallCaps w:val="0"/>
          <w:color w:val="auto"/>
          <w:sz w:val="22"/>
          <w:szCs w:val="22"/>
          <w:u w:val="none"/>
        </w:rPr>
        <w:t xml:space="preserve"> explicad</w:t>
      </w:r>
      <w:r w:rsidR="00A95382">
        <w:rPr>
          <w:rStyle w:val="RefernciaIntensa"/>
          <w:rFonts w:ascii="Arial" w:hAnsi="Arial" w:cs="Arial"/>
          <w:b w:val="0"/>
          <w:smallCaps w:val="0"/>
          <w:color w:val="auto"/>
          <w:sz w:val="22"/>
          <w:szCs w:val="22"/>
          <w:u w:val="none"/>
        </w:rPr>
        <w:t>o</w:t>
      </w:r>
      <w:r w:rsidR="00467285" w:rsidRPr="00EA1940">
        <w:rPr>
          <w:rStyle w:val="RefernciaIntensa"/>
          <w:rFonts w:ascii="Arial" w:hAnsi="Arial" w:cs="Arial"/>
          <w:b w:val="0"/>
          <w:smallCaps w:val="0"/>
          <w:color w:val="auto"/>
          <w:sz w:val="22"/>
          <w:szCs w:val="22"/>
          <w:u w:val="none"/>
        </w:rPr>
        <w:t xml:space="preserve"> pelo efeito da renovação do contrato do Gesac com o Ministério das Comunicações (MCOM), que passou a vigorar a partir de janeiro/24 e teve no seu </w:t>
      </w:r>
      <w:r w:rsidR="00EA1940" w:rsidRPr="00EA1940">
        <w:rPr>
          <w:rStyle w:val="RefernciaIntensa"/>
          <w:rFonts w:ascii="Arial" w:hAnsi="Arial" w:cs="Arial"/>
          <w:b w:val="0"/>
          <w:smallCaps w:val="0"/>
          <w:color w:val="auto"/>
          <w:sz w:val="22"/>
          <w:szCs w:val="22"/>
          <w:u w:val="none"/>
        </w:rPr>
        <w:t>início</w:t>
      </w:r>
      <w:r w:rsidR="00467285" w:rsidRPr="00EA1940">
        <w:rPr>
          <w:rStyle w:val="RefernciaIntensa"/>
          <w:rFonts w:ascii="Arial" w:hAnsi="Arial" w:cs="Arial"/>
          <w:b w:val="0"/>
          <w:smallCaps w:val="0"/>
          <w:color w:val="auto"/>
          <w:sz w:val="22"/>
          <w:szCs w:val="22"/>
          <w:u w:val="none"/>
        </w:rPr>
        <w:t xml:space="preserve"> uma redução/adequação de pontos do programa.</w:t>
      </w:r>
      <w:r w:rsidR="00D34EB9">
        <w:rPr>
          <w:rStyle w:val="RefernciaIntensa"/>
          <w:rFonts w:ascii="Arial" w:hAnsi="Arial" w:cs="Arial"/>
          <w:b w:val="0"/>
          <w:smallCaps w:val="0"/>
          <w:color w:val="auto"/>
          <w:sz w:val="22"/>
          <w:szCs w:val="22"/>
          <w:u w:val="none"/>
        </w:rPr>
        <w:t xml:space="preserve"> </w:t>
      </w:r>
      <w:r w:rsidR="00D34EB9" w:rsidRPr="00D34EB9">
        <w:rPr>
          <w:rStyle w:val="RefernciaIntensa"/>
          <w:rFonts w:ascii="Arial" w:hAnsi="Arial" w:cs="Arial"/>
          <w:b w:val="0"/>
          <w:smallCaps w:val="0"/>
          <w:color w:val="auto"/>
          <w:sz w:val="22"/>
          <w:szCs w:val="22"/>
          <w:u w:val="none"/>
        </w:rPr>
        <w:t xml:space="preserve">No </w:t>
      </w:r>
      <w:r w:rsidR="00D34EB9">
        <w:rPr>
          <w:rStyle w:val="RefernciaIntensa"/>
          <w:rFonts w:ascii="Arial" w:hAnsi="Arial" w:cs="Arial"/>
          <w:b w:val="0"/>
          <w:smallCaps w:val="0"/>
          <w:color w:val="auto"/>
          <w:sz w:val="22"/>
          <w:szCs w:val="22"/>
          <w:u w:val="none"/>
        </w:rPr>
        <w:t>2T25, o incremento foi de 12,4% em relação ao 2T24.</w:t>
      </w:r>
    </w:p>
    <w:p w14:paraId="276438E2" w14:textId="1CE64C26" w:rsidR="00BB21AC" w:rsidRDefault="00BB21AC" w:rsidP="00334343">
      <w:pPr>
        <w:jc w:val="both"/>
        <w:rPr>
          <w:rFonts w:ascii="Arial" w:hAnsi="Arial" w:cs="Arial"/>
        </w:rPr>
      </w:pPr>
    </w:p>
    <w:p w14:paraId="66FC6990" w14:textId="782E884B" w:rsidR="00C11328" w:rsidRPr="00BB21AC" w:rsidRDefault="00C11328" w:rsidP="00334343">
      <w:pPr>
        <w:jc w:val="both"/>
        <w:rPr>
          <w:rFonts w:ascii="Arial" w:hAnsi="Arial" w:cs="Arial"/>
          <w:sz w:val="22"/>
          <w:szCs w:val="22"/>
        </w:rPr>
      </w:pPr>
      <w:r w:rsidRPr="00BB21AC">
        <w:rPr>
          <w:rFonts w:ascii="Arial" w:hAnsi="Arial" w:cs="Arial"/>
          <w:b/>
          <w:bCs/>
          <w:sz w:val="22"/>
          <w:szCs w:val="22"/>
        </w:rPr>
        <w:t>Locação de Capacidade Satelital:</w:t>
      </w:r>
      <w:r w:rsidRPr="00BB21AC">
        <w:rPr>
          <w:rFonts w:ascii="Arial" w:hAnsi="Arial" w:cs="Arial"/>
          <w:sz w:val="22"/>
          <w:szCs w:val="22"/>
        </w:rPr>
        <w:t xml:space="preserve"> </w:t>
      </w:r>
      <w:r w:rsidR="001A3B29" w:rsidRPr="00BB21AC">
        <w:rPr>
          <w:rFonts w:ascii="Arial" w:hAnsi="Arial" w:cs="Arial"/>
          <w:sz w:val="22"/>
          <w:szCs w:val="22"/>
        </w:rPr>
        <w:t xml:space="preserve">este produto permaneceu estável </w:t>
      </w:r>
      <w:r w:rsidR="00FA0DA9" w:rsidRPr="00BB21AC">
        <w:rPr>
          <w:rFonts w:ascii="Arial" w:hAnsi="Arial" w:cs="Arial"/>
          <w:sz w:val="22"/>
          <w:szCs w:val="22"/>
        </w:rPr>
        <w:t>na comparação entre o</w:t>
      </w:r>
      <w:r w:rsidR="007E3089">
        <w:rPr>
          <w:rFonts w:ascii="Arial" w:hAnsi="Arial" w:cs="Arial"/>
          <w:sz w:val="22"/>
          <w:szCs w:val="22"/>
        </w:rPr>
        <w:t>s</w:t>
      </w:r>
      <w:r w:rsidR="00FA0DA9" w:rsidRPr="00BB21AC">
        <w:rPr>
          <w:rFonts w:ascii="Arial" w:hAnsi="Arial" w:cs="Arial"/>
          <w:sz w:val="22"/>
          <w:szCs w:val="22"/>
        </w:rPr>
        <w:t xml:space="preserve"> </w:t>
      </w:r>
      <w:r w:rsidR="00EA1940">
        <w:rPr>
          <w:rFonts w:ascii="Arial" w:hAnsi="Arial" w:cs="Arial"/>
          <w:sz w:val="22"/>
          <w:szCs w:val="22"/>
        </w:rPr>
        <w:t>1</w:t>
      </w:r>
      <w:r w:rsidR="00FC4E3B">
        <w:rPr>
          <w:rFonts w:ascii="Arial" w:hAnsi="Arial" w:cs="Arial"/>
          <w:sz w:val="22"/>
          <w:szCs w:val="22"/>
        </w:rPr>
        <w:t>S</w:t>
      </w:r>
      <w:r w:rsidR="00EA1940">
        <w:rPr>
          <w:rFonts w:ascii="Arial" w:hAnsi="Arial" w:cs="Arial"/>
          <w:sz w:val="22"/>
          <w:szCs w:val="22"/>
        </w:rPr>
        <w:t>25</w:t>
      </w:r>
      <w:r w:rsidR="005B50EE">
        <w:rPr>
          <w:rFonts w:ascii="Arial" w:hAnsi="Arial" w:cs="Arial"/>
          <w:sz w:val="22"/>
          <w:szCs w:val="22"/>
        </w:rPr>
        <w:t xml:space="preserve"> </w:t>
      </w:r>
      <w:r w:rsidR="00FA0DA9" w:rsidRPr="00BB21AC">
        <w:rPr>
          <w:rFonts w:ascii="Arial" w:hAnsi="Arial" w:cs="Arial"/>
          <w:sz w:val="22"/>
          <w:szCs w:val="22"/>
        </w:rPr>
        <w:t xml:space="preserve">e </w:t>
      </w:r>
      <w:r w:rsidR="00334343" w:rsidRPr="00BB21AC">
        <w:rPr>
          <w:rFonts w:ascii="Arial" w:hAnsi="Arial" w:cs="Arial"/>
          <w:sz w:val="22"/>
          <w:szCs w:val="22"/>
        </w:rPr>
        <w:t xml:space="preserve">o </w:t>
      </w:r>
      <w:r w:rsidR="00EA1940">
        <w:rPr>
          <w:rFonts w:ascii="Arial" w:hAnsi="Arial" w:cs="Arial"/>
          <w:sz w:val="22"/>
          <w:szCs w:val="22"/>
        </w:rPr>
        <w:t>1</w:t>
      </w:r>
      <w:r w:rsidR="00FC4E3B">
        <w:rPr>
          <w:rFonts w:ascii="Arial" w:hAnsi="Arial" w:cs="Arial"/>
          <w:sz w:val="22"/>
          <w:szCs w:val="22"/>
        </w:rPr>
        <w:t>S</w:t>
      </w:r>
      <w:r w:rsidR="00EA1940">
        <w:rPr>
          <w:rFonts w:ascii="Arial" w:hAnsi="Arial" w:cs="Arial"/>
          <w:sz w:val="22"/>
          <w:szCs w:val="22"/>
        </w:rPr>
        <w:t>24</w:t>
      </w:r>
      <w:r w:rsidR="001A3B29" w:rsidRPr="00BB21AC">
        <w:rPr>
          <w:rFonts w:ascii="Arial" w:hAnsi="Arial" w:cs="Arial"/>
          <w:sz w:val="22"/>
          <w:szCs w:val="22"/>
        </w:rPr>
        <w:t xml:space="preserve">, com receita de R$ </w:t>
      </w:r>
      <w:r w:rsidR="00FC4E3B">
        <w:rPr>
          <w:rFonts w:ascii="Arial" w:hAnsi="Arial" w:cs="Arial"/>
          <w:sz w:val="22"/>
          <w:szCs w:val="22"/>
        </w:rPr>
        <w:t>18,2</w:t>
      </w:r>
      <w:r w:rsidR="001A3B29" w:rsidRPr="00BB21AC">
        <w:rPr>
          <w:rFonts w:ascii="Arial" w:hAnsi="Arial" w:cs="Arial"/>
          <w:sz w:val="22"/>
          <w:szCs w:val="22"/>
        </w:rPr>
        <w:t xml:space="preserve"> milhões</w:t>
      </w:r>
      <w:r w:rsidR="00BB2001" w:rsidRPr="00BB21AC">
        <w:rPr>
          <w:rFonts w:ascii="Arial" w:hAnsi="Arial" w:cs="Arial"/>
          <w:sz w:val="22"/>
          <w:szCs w:val="22"/>
        </w:rPr>
        <w:t>.</w:t>
      </w:r>
    </w:p>
    <w:p w14:paraId="66DA1570" w14:textId="77777777" w:rsidR="00BB21AC" w:rsidRPr="00EF72EC" w:rsidRDefault="00BB21AC" w:rsidP="00334343">
      <w:pPr>
        <w:jc w:val="both"/>
        <w:rPr>
          <w:rFonts w:ascii="Arial" w:hAnsi="Arial" w:cs="Arial"/>
        </w:rPr>
      </w:pPr>
    </w:p>
    <w:p w14:paraId="2A7C9449" w14:textId="13B3620B" w:rsidR="003278EC" w:rsidRPr="00BB21AC" w:rsidRDefault="00F204D4" w:rsidP="003278EC">
      <w:pPr>
        <w:jc w:val="both"/>
        <w:rPr>
          <w:rFonts w:ascii="Arial" w:hAnsi="Arial" w:cs="Arial"/>
          <w:sz w:val="22"/>
          <w:szCs w:val="22"/>
        </w:rPr>
      </w:pPr>
      <w:r w:rsidRPr="00BB21AC">
        <w:rPr>
          <w:rFonts w:ascii="Arial" w:hAnsi="Arial" w:cs="Arial"/>
          <w:b/>
          <w:bCs/>
          <w:sz w:val="22"/>
          <w:szCs w:val="22"/>
        </w:rPr>
        <w:t>Alugu</w:t>
      </w:r>
      <w:r w:rsidR="00F73C76" w:rsidRPr="00BB21AC">
        <w:rPr>
          <w:rFonts w:ascii="Arial" w:hAnsi="Arial" w:cs="Arial"/>
          <w:b/>
          <w:bCs/>
          <w:sz w:val="22"/>
          <w:szCs w:val="22"/>
        </w:rPr>
        <w:t>é</w:t>
      </w:r>
      <w:r w:rsidRPr="00BB21AC">
        <w:rPr>
          <w:rFonts w:ascii="Arial" w:hAnsi="Arial" w:cs="Arial"/>
          <w:b/>
          <w:bCs/>
          <w:sz w:val="22"/>
          <w:szCs w:val="22"/>
        </w:rPr>
        <w:t>is e Locações – Outras:</w:t>
      </w:r>
      <w:r w:rsidRPr="00BB21AC">
        <w:rPr>
          <w:rFonts w:ascii="Arial" w:hAnsi="Arial" w:cs="Arial"/>
          <w:sz w:val="22"/>
          <w:szCs w:val="22"/>
        </w:rPr>
        <w:t xml:space="preserve"> </w:t>
      </w:r>
      <w:r w:rsidR="001A3B29" w:rsidRPr="00BB21AC">
        <w:rPr>
          <w:rFonts w:ascii="Arial" w:hAnsi="Arial" w:cs="Arial"/>
          <w:sz w:val="22"/>
          <w:szCs w:val="22"/>
        </w:rPr>
        <w:t xml:space="preserve"> compreende o aluguel de cabos ópticos</w:t>
      </w:r>
      <w:r w:rsidR="000B187B" w:rsidRPr="00BB21AC">
        <w:rPr>
          <w:rFonts w:ascii="Arial" w:hAnsi="Arial" w:cs="Arial"/>
          <w:sz w:val="22"/>
          <w:szCs w:val="22"/>
        </w:rPr>
        <w:t>,</w:t>
      </w:r>
      <w:r w:rsidR="001A3B29" w:rsidRPr="00BB21AC">
        <w:rPr>
          <w:rFonts w:ascii="Arial" w:hAnsi="Arial" w:cs="Arial"/>
          <w:sz w:val="22"/>
          <w:szCs w:val="22"/>
        </w:rPr>
        <w:t xml:space="preserve"> locação de roteadores</w:t>
      </w:r>
      <w:r w:rsidR="000B187B" w:rsidRPr="00BB21AC">
        <w:rPr>
          <w:rFonts w:ascii="Arial" w:hAnsi="Arial" w:cs="Arial"/>
          <w:sz w:val="22"/>
          <w:szCs w:val="22"/>
        </w:rPr>
        <w:t xml:space="preserve"> e aluguel de infraestrutura do segmento satelital (contrato de parceria com a Viasat)</w:t>
      </w:r>
      <w:r w:rsidR="00166CAC" w:rsidRPr="00BB21AC">
        <w:rPr>
          <w:rFonts w:ascii="Arial" w:hAnsi="Arial" w:cs="Arial"/>
          <w:sz w:val="22"/>
          <w:szCs w:val="22"/>
        </w:rPr>
        <w:t xml:space="preserve">. </w:t>
      </w:r>
      <w:r w:rsidR="000B187B" w:rsidRPr="00BB21AC">
        <w:rPr>
          <w:rFonts w:ascii="Arial" w:hAnsi="Arial" w:cs="Arial"/>
          <w:sz w:val="22"/>
          <w:szCs w:val="22"/>
        </w:rPr>
        <w:t>No</w:t>
      </w:r>
      <w:r w:rsidR="00EA1940">
        <w:rPr>
          <w:rFonts w:ascii="Arial" w:hAnsi="Arial" w:cs="Arial"/>
          <w:sz w:val="22"/>
          <w:szCs w:val="22"/>
        </w:rPr>
        <w:t xml:space="preserve"> 1</w:t>
      </w:r>
      <w:r w:rsidR="006B681E">
        <w:rPr>
          <w:rFonts w:ascii="Arial" w:hAnsi="Arial" w:cs="Arial"/>
          <w:sz w:val="22"/>
          <w:szCs w:val="22"/>
        </w:rPr>
        <w:t>S</w:t>
      </w:r>
      <w:r w:rsidR="00EA1940">
        <w:rPr>
          <w:rFonts w:ascii="Arial" w:hAnsi="Arial" w:cs="Arial"/>
          <w:sz w:val="22"/>
          <w:szCs w:val="22"/>
        </w:rPr>
        <w:t>25</w:t>
      </w:r>
      <w:r w:rsidR="00C3427E" w:rsidRPr="00BB21AC">
        <w:rPr>
          <w:rFonts w:ascii="Arial" w:hAnsi="Arial" w:cs="Arial"/>
          <w:sz w:val="22"/>
          <w:szCs w:val="22"/>
        </w:rPr>
        <w:t>,</w:t>
      </w:r>
      <w:r w:rsidR="000B187B" w:rsidRPr="00BB21AC">
        <w:rPr>
          <w:rFonts w:ascii="Arial" w:hAnsi="Arial" w:cs="Arial"/>
          <w:sz w:val="22"/>
          <w:szCs w:val="22"/>
        </w:rPr>
        <w:t xml:space="preserve"> a receita reconhecida </w:t>
      </w:r>
      <w:r w:rsidR="00A65750" w:rsidRPr="00BB21AC">
        <w:rPr>
          <w:rFonts w:ascii="Arial" w:hAnsi="Arial" w:cs="Arial"/>
          <w:sz w:val="22"/>
          <w:szCs w:val="22"/>
        </w:rPr>
        <w:t>n</w:t>
      </w:r>
      <w:r w:rsidR="000B187B" w:rsidRPr="00BB21AC">
        <w:rPr>
          <w:rFonts w:ascii="Arial" w:hAnsi="Arial" w:cs="Arial"/>
          <w:sz w:val="22"/>
          <w:szCs w:val="22"/>
        </w:rPr>
        <w:t xml:space="preserve">essa rubrica totalizou R$ </w:t>
      </w:r>
      <w:r w:rsidR="006B681E">
        <w:rPr>
          <w:rFonts w:ascii="Arial" w:hAnsi="Arial" w:cs="Arial"/>
          <w:sz w:val="22"/>
          <w:szCs w:val="22"/>
        </w:rPr>
        <w:t>13,5</w:t>
      </w:r>
      <w:r w:rsidR="000B187B" w:rsidRPr="00BB21AC">
        <w:rPr>
          <w:rFonts w:ascii="Arial" w:hAnsi="Arial" w:cs="Arial"/>
          <w:sz w:val="22"/>
          <w:szCs w:val="22"/>
        </w:rPr>
        <w:t xml:space="preserve"> milhões (R$ </w:t>
      </w:r>
      <w:r w:rsidR="006B681E">
        <w:rPr>
          <w:rFonts w:ascii="Arial" w:hAnsi="Arial" w:cs="Arial"/>
          <w:sz w:val="22"/>
          <w:szCs w:val="22"/>
        </w:rPr>
        <w:t>13,3</w:t>
      </w:r>
      <w:r w:rsidR="000B187B" w:rsidRPr="00BB21AC">
        <w:rPr>
          <w:rFonts w:ascii="Arial" w:hAnsi="Arial" w:cs="Arial"/>
          <w:sz w:val="22"/>
          <w:szCs w:val="22"/>
        </w:rPr>
        <w:t xml:space="preserve"> milhões no</w:t>
      </w:r>
      <w:r w:rsidR="00EA1940">
        <w:rPr>
          <w:rFonts w:ascii="Arial" w:hAnsi="Arial" w:cs="Arial"/>
          <w:sz w:val="22"/>
          <w:szCs w:val="22"/>
        </w:rPr>
        <w:t xml:space="preserve"> 1</w:t>
      </w:r>
      <w:r w:rsidR="006B681E">
        <w:rPr>
          <w:rFonts w:ascii="Arial" w:hAnsi="Arial" w:cs="Arial"/>
          <w:sz w:val="22"/>
          <w:szCs w:val="22"/>
        </w:rPr>
        <w:t>S</w:t>
      </w:r>
      <w:r w:rsidR="00EA1940">
        <w:rPr>
          <w:rFonts w:ascii="Arial" w:hAnsi="Arial" w:cs="Arial"/>
          <w:sz w:val="22"/>
          <w:szCs w:val="22"/>
        </w:rPr>
        <w:t>24</w:t>
      </w:r>
      <w:r w:rsidR="000B187B" w:rsidRPr="00BB21AC">
        <w:rPr>
          <w:rFonts w:ascii="Arial" w:hAnsi="Arial" w:cs="Arial"/>
          <w:sz w:val="22"/>
          <w:szCs w:val="22"/>
        </w:rPr>
        <w:t>)</w:t>
      </w:r>
      <w:r w:rsidR="003925C6" w:rsidRPr="00BB21AC">
        <w:rPr>
          <w:rFonts w:ascii="Arial" w:hAnsi="Arial" w:cs="Arial"/>
          <w:sz w:val="22"/>
          <w:szCs w:val="22"/>
        </w:rPr>
        <w:t>,</w:t>
      </w:r>
      <w:r w:rsidR="000B187B" w:rsidRPr="00BB21AC">
        <w:rPr>
          <w:rFonts w:ascii="Arial" w:hAnsi="Arial" w:cs="Arial"/>
          <w:sz w:val="22"/>
          <w:szCs w:val="22"/>
        </w:rPr>
        <w:t xml:space="preserve"> </w:t>
      </w:r>
      <w:r w:rsidR="00E54AED" w:rsidRPr="00BB21AC">
        <w:rPr>
          <w:rFonts w:ascii="Arial" w:hAnsi="Arial" w:cs="Arial"/>
          <w:sz w:val="22"/>
          <w:szCs w:val="22"/>
        </w:rPr>
        <w:t>aumento</w:t>
      </w:r>
      <w:r w:rsidR="00202083" w:rsidRPr="00BB21AC">
        <w:rPr>
          <w:rFonts w:ascii="Arial" w:hAnsi="Arial" w:cs="Arial"/>
          <w:sz w:val="22"/>
          <w:szCs w:val="22"/>
        </w:rPr>
        <w:t xml:space="preserve"> de </w:t>
      </w:r>
      <w:r w:rsidR="006B681E">
        <w:rPr>
          <w:rFonts w:ascii="Arial" w:hAnsi="Arial" w:cs="Arial"/>
          <w:sz w:val="22"/>
          <w:szCs w:val="22"/>
        </w:rPr>
        <w:t>1,4</w:t>
      </w:r>
      <w:r w:rsidR="00202083" w:rsidRPr="00BB21AC">
        <w:rPr>
          <w:rFonts w:ascii="Arial" w:hAnsi="Arial" w:cs="Arial"/>
          <w:sz w:val="22"/>
          <w:szCs w:val="22"/>
        </w:rPr>
        <w:t>%.</w:t>
      </w:r>
    </w:p>
    <w:p w14:paraId="6CD64A32" w14:textId="77777777" w:rsidR="00BB21AC" w:rsidRDefault="00BB21AC" w:rsidP="003278EC">
      <w:pPr>
        <w:jc w:val="both"/>
        <w:rPr>
          <w:rFonts w:ascii="Arial" w:hAnsi="Arial" w:cs="Arial"/>
        </w:rPr>
      </w:pPr>
    </w:p>
    <w:p w14:paraId="6E4968F8" w14:textId="06D684DD" w:rsidR="00661D96" w:rsidRPr="001C33E5" w:rsidRDefault="001C13BC" w:rsidP="00661D96">
      <w:pPr>
        <w:jc w:val="both"/>
        <w:rPr>
          <w:rFonts w:ascii="Arial" w:hAnsi="Arial" w:cs="Arial"/>
          <w:sz w:val="22"/>
          <w:szCs w:val="22"/>
        </w:rPr>
      </w:pPr>
      <w:r w:rsidRPr="00BB21AC">
        <w:rPr>
          <w:rFonts w:ascii="Arial" w:hAnsi="Arial" w:cs="Arial"/>
          <w:b/>
          <w:bCs/>
          <w:sz w:val="22"/>
          <w:szCs w:val="22"/>
        </w:rPr>
        <w:t>Compartilhamento de Receita</w:t>
      </w:r>
      <w:r w:rsidR="00E632CD">
        <w:rPr>
          <w:rFonts w:ascii="Arial" w:hAnsi="Arial" w:cs="Arial"/>
          <w:b/>
          <w:bCs/>
          <w:sz w:val="22"/>
          <w:szCs w:val="22"/>
        </w:rPr>
        <w:t>s</w:t>
      </w:r>
      <w:r w:rsidRPr="00BB21AC">
        <w:rPr>
          <w:rFonts w:ascii="Arial" w:hAnsi="Arial" w:cs="Arial"/>
          <w:b/>
          <w:bCs/>
          <w:sz w:val="22"/>
          <w:szCs w:val="22"/>
        </w:rPr>
        <w:t>:</w:t>
      </w:r>
      <w:r w:rsidRPr="00BB21AC">
        <w:rPr>
          <w:rFonts w:ascii="Arial" w:hAnsi="Arial" w:cs="Arial"/>
          <w:sz w:val="22"/>
          <w:szCs w:val="22"/>
        </w:rPr>
        <w:t xml:space="preserve"> No</w:t>
      </w:r>
      <w:r w:rsidR="00EA1940">
        <w:rPr>
          <w:rFonts w:ascii="Arial" w:hAnsi="Arial" w:cs="Arial"/>
          <w:sz w:val="22"/>
          <w:szCs w:val="22"/>
        </w:rPr>
        <w:t xml:space="preserve"> 1</w:t>
      </w:r>
      <w:r w:rsidR="006B681E">
        <w:rPr>
          <w:rFonts w:ascii="Arial" w:hAnsi="Arial" w:cs="Arial"/>
          <w:sz w:val="22"/>
          <w:szCs w:val="22"/>
        </w:rPr>
        <w:t>S</w:t>
      </w:r>
      <w:r w:rsidR="00EA1940">
        <w:rPr>
          <w:rFonts w:ascii="Arial" w:hAnsi="Arial" w:cs="Arial"/>
          <w:sz w:val="22"/>
          <w:szCs w:val="22"/>
        </w:rPr>
        <w:t>25</w:t>
      </w:r>
      <w:r w:rsidRPr="00BB21AC">
        <w:rPr>
          <w:rFonts w:ascii="Arial" w:hAnsi="Arial" w:cs="Arial"/>
          <w:sz w:val="22"/>
          <w:szCs w:val="22"/>
        </w:rPr>
        <w:t xml:space="preserve">, a Telebras reconheceu o montante de R$ </w:t>
      </w:r>
      <w:r w:rsidR="006B681E">
        <w:rPr>
          <w:rFonts w:ascii="Arial" w:hAnsi="Arial" w:cs="Arial"/>
          <w:sz w:val="22"/>
          <w:szCs w:val="22"/>
        </w:rPr>
        <w:t>5,7</w:t>
      </w:r>
      <w:r w:rsidRPr="00BB21AC">
        <w:rPr>
          <w:rFonts w:ascii="Arial" w:hAnsi="Arial" w:cs="Arial"/>
          <w:sz w:val="22"/>
          <w:szCs w:val="22"/>
        </w:rPr>
        <w:t xml:space="preserve"> milh</w:t>
      </w:r>
      <w:r w:rsidR="00BF1DB7" w:rsidRPr="00BB21AC">
        <w:rPr>
          <w:rFonts w:ascii="Arial" w:hAnsi="Arial" w:cs="Arial"/>
          <w:sz w:val="22"/>
          <w:szCs w:val="22"/>
        </w:rPr>
        <w:t xml:space="preserve">ões (R$ </w:t>
      </w:r>
      <w:r w:rsidR="006B681E">
        <w:rPr>
          <w:rFonts w:ascii="Arial" w:hAnsi="Arial" w:cs="Arial"/>
          <w:sz w:val="22"/>
          <w:szCs w:val="22"/>
        </w:rPr>
        <w:t>7,1</w:t>
      </w:r>
      <w:r w:rsidR="00BF1DB7" w:rsidRPr="00BB21AC">
        <w:rPr>
          <w:rFonts w:ascii="Arial" w:hAnsi="Arial" w:cs="Arial"/>
          <w:sz w:val="22"/>
          <w:szCs w:val="22"/>
        </w:rPr>
        <w:t xml:space="preserve"> milh</w:t>
      </w:r>
      <w:r w:rsidR="003817BB">
        <w:rPr>
          <w:rFonts w:ascii="Arial" w:hAnsi="Arial" w:cs="Arial"/>
          <w:sz w:val="22"/>
          <w:szCs w:val="22"/>
        </w:rPr>
        <w:t>ões</w:t>
      </w:r>
      <w:r w:rsidR="003A591E">
        <w:rPr>
          <w:rFonts w:ascii="Arial" w:hAnsi="Arial" w:cs="Arial"/>
          <w:sz w:val="22"/>
          <w:szCs w:val="22"/>
        </w:rPr>
        <w:t xml:space="preserve"> no</w:t>
      </w:r>
      <w:r w:rsidR="00EA1940">
        <w:rPr>
          <w:rFonts w:ascii="Arial" w:hAnsi="Arial" w:cs="Arial"/>
          <w:sz w:val="22"/>
          <w:szCs w:val="22"/>
        </w:rPr>
        <w:t xml:space="preserve"> 1</w:t>
      </w:r>
      <w:r w:rsidR="006B681E">
        <w:rPr>
          <w:rFonts w:ascii="Arial" w:hAnsi="Arial" w:cs="Arial"/>
          <w:sz w:val="22"/>
          <w:szCs w:val="22"/>
        </w:rPr>
        <w:t>S</w:t>
      </w:r>
      <w:r w:rsidR="00EA1940">
        <w:rPr>
          <w:rFonts w:ascii="Arial" w:hAnsi="Arial" w:cs="Arial"/>
          <w:sz w:val="22"/>
          <w:szCs w:val="22"/>
        </w:rPr>
        <w:t>24</w:t>
      </w:r>
      <w:r w:rsidR="001A5BB4" w:rsidRPr="00BB21AC">
        <w:rPr>
          <w:rFonts w:ascii="Arial" w:hAnsi="Arial" w:cs="Arial"/>
          <w:sz w:val="22"/>
          <w:szCs w:val="22"/>
        </w:rPr>
        <w:t>)</w:t>
      </w:r>
      <w:r w:rsidR="006A02AD">
        <w:rPr>
          <w:rFonts w:ascii="Arial" w:hAnsi="Arial" w:cs="Arial"/>
          <w:sz w:val="22"/>
          <w:szCs w:val="22"/>
        </w:rPr>
        <w:t xml:space="preserve">, queda de </w:t>
      </w:r>
      <w:r w:rsidR="006B681E">
        <w:rPr>
          <w:rFonts w:ascii="Arial" w:hAnsi="Arial" w:cs="Arial"/>
          <w:sz w:val="22"/>
          <w:szCs w:val="22"/>
        </w:rPr>
        <w:t>20,7</w:t>
      </w:r>
      <w:r w:rsidR="006A02AD">
        <w:rPr>
          <w:rFonts w:ascii="Arial" w:hAnsi="Arial" w:cs="Arial"/>
          <w:sz w:val="22"/>
          <w:szCs w:val="22"/>
        </w:rPr>
        <w:t>%</w:t>
      </w:r>
      <w:r w:rsidR="00E54AED" w:rsidRPr="00BB21AC">
        <w:rPr>
          <w:rFonts w:ascii="Arial" w:hAnsi="Arial" w:cs="Arial"/>
          <w:sz w:val="22"/>
          <w:szCs w:val="22"/>
        </w:rPr>
        <w:t>.</w:t>
      </w:r>
      <w:r w:rsidR="00BF1DB7" w:rsidRPr="00BB21AC">
        <w:rPr>
          <w:rFonts w:ascii="Arial" w:hAnsi="Arial" w:cs="Arial"/>
          <w:sz w:val="22"/>
          <w:szCs w:val="22"/>
        </w:rPr>
        <w:t xml:space="preserve"> </w:t>
      </w:r>
      <w:r w:rsidR="00661D96" w:rsidRPr="001C33E5">
        <w:rPr>
          <w:rFonts w:ascii="Arial" w:hAnsi="Arial" w:cs="Arial"/>
          <w:sz w:val="22"/>
          <w:szCs w:val="22"/>
        </w:rPr>
        <w:t xml:space="preserve">A diminuição é explicada pelo menor volume de recursos recebidos da Viasat no período. </w:t>
      </w:r>
    </w:p>
    <w:p w14:paraId="22433019" w14:textId="2683A26B" w:rsidR="003B3C9C" w:rsidRDefault="003B3C9C" w:rsidP="003278EC">
      <w:pPr>
        <w:jc w:val="both"/>
        <w:rPr>
          <w:rFonts w:ascii="Arial" w:hAnsi="Arial" w:cs="Arial"/>
          <w:sz w:val="22"/>
          <w:szCs w:val="22"/>
        </w:rPr>
      </w:pPr>
    </w:p>
    <w:p w14:paraId="22FAA57C" w14:textId="76C4D09A" w:rsidR="003B3C9C" w:rsidRPr="00BB21AC" w:rsidRDefault="003B3C9C" w:rsidP="003278EC">
      <w:pPr>
        <w:jc w:val="both"/>
        <w:rPr>
          <w:rFonts w:ascii="Arial" w:hAnsi="Arial" w:cs="Arial"/>
          <w:sz w:val="22"/>
          <w:szCs w:val="22"/>
        </w:rPr>
      </w:pPr>
      <w:r w:rsidRPr="00CA00E0">
        <w:rPr>
          <w:rFonts w:ascii="Arial" w:hAnsi="Arial" w:cs="Arial"/>
          <w:b/>
          <w:sz w:val="22"/>
          <w:szCs w:val="22"/>
        </w:rPr>
        <w:t>Serviço de Valor Adicionado:</w:t>
      </w:r>
      <w:r w:rsidR="00661D96">
        <w:rPr>
          <w:rFonts w:ascii="Arial" w:hAnsi="Arial" w:cs="Arial"/>
          <w:b/>
          <w:sz w:val="22"/>
          <w:szCs w:val="22"/>
        </w:rPr>
        <w:t xml:space="preserve"> </w:t>
      </w:r>
      <w:r w:rsidR="00661D96">
        <w:rPr>
          <w:rFonts w:ascii="Arial" w:hAnsi="Arial" w:cs="Arial"/>
          <w:sz w:val="22"/>
          <w:szCs w:val="22"/>
        </w:rPr>
        <w:t>A</w:t>
      </w:r>
      <w:r>
        <w:rPr>
          <w:rFonts w:ascii="Arial" w:hAnsi="Arial" w:cs="Arial"/>
          <w:sz w:val="22"/>
          <w:szCs w:val="22"/>
        </w:rPr>
        <w:t xml:space="preserve"> Companhia reconheceu </w:t>
      </w:r>
      <w:r w:rsidR="00661D96">
        <w:rPr>
          <w:rFonts w:ascii="Arial" w:hAnsi="Arial" w:cs="Arial"/>
          <w:sz w:val="22"/>
          <w:szCs w:val="22"/>
        </w:rPr>
        <w:t>n</w:t>
      </w:r>
      <w:r>
        <w:rPr>
          <w:rFonts w:ascii="Arial" w:hAnsi="Arial" w:cs="Arial"/>
          <w:sz w:val="22"/>
          <w:szCs w:val="22"/>
        </w:rPr>
        <w:t xml:space="preserve">o </w:t>
      </w:r>
      <w:r w:rsidR="00036C4D">
        <w:rPr>
          <w:rFonts w:ascii="Arial" w:hAnsi="Arial" w:cs="Arial"/>
          <w:sz w:val="22"/>
          <w:szCs w:val="22"/>
        </w:rPr>
        <w:t>1</w:t>
      </w:r>
      <w:r w:rsidR="006B681E">
        <w:rPr>
          <w:rFonts w:ascii="Arial" w:hAnsi="Arial" w:cs="Arial"/>
          <w:sz w:val="22"/>
          <w:szCs w:val="22"/>
        </w:rPr>
        <w:t>S</w:t>
      </w:r>
      <w:r w:rsidR="00EA1940">
        <w:rPr>
          <w:rFonts w:ascii="Arial" w:hAnsi="Arial" w:cs="Arial"/>
          <w:sz w:val="22"/>
          <w:szCs w:val="22"/>
        </w:rPr>
        <w:t>25</w:t>
      </w:r>
      <w:r w:rsidR="00661D96">
        <w:rPr>
          <w:rFonts w:ascii="Arial" w:hAnsi="Arial" w:cs="Arial"/>
          <w:sz w:val="22"/>
          <w:szCs w:val="22"/>
        </w:rPr>
        <w:t xml:space="preserve">, o </w:t>
      </w:r>
      <w:r>
        <w:rPr>
          <w:rFonts w:ascii="Arial" w:hAnsi="Arial" w:cs="Arial"/>
          <w:sz w:val="22"/>
          <w:szCs w:val="22"/>
        </w:rPr>
        <w:t>montante de R</w:t>
      </w:r>
      <w:r w:rsidR="00EA1940">
        <w:rPr>
          <w:rFonts w:ascii="Arial" w:hAnsi="Arial" w:cs="Arial"/>
          <w:sz w:val="22"/>
          <w:szCs w:val="22"/>
        </w:rPr>
        <w:t xml:space="preserve">$ </w:t>
      </w:r>
      <w:r w:rsidR="006B681E">
        <w:rPr>
          <w:rFonts w:ascii="Arial" w:hAnsi="Arial" w:cs="Arial"/>
          <w:sz w:val="22"/>
          <w:szCs w:val="22"/>
        </w:rPr>
        <w:t>10,7</w:t>
      </w:r>
      <w:r>
        <w:rPr>
          <w:rFonts w:ascii="Arial" w:hAnsi="Arial" w:cs="Arial"/>
          <w:sz w:val="22"/>
          <w:szCs w:val="22"/>
        </w:rPr>
        <w:t xml:space="preserve"> milhões </w:t>
      </w:r>
      <w:r w:rsidR="00BA256D">
        <w:rPr>
          <w:rFonts w:ascii="Arial" w:hAnsi="Arial" w:cs="Arial"/>
          <w:sz w:val="22"/>
          <w:szCs w:val="22"/>
        </w:rPr>
        <w:t xml:space="preserve">(R$ </w:t>
      </w:r>
      <w:r w:rsidR="006B681E">
        <w:rPr>
          <w:rFonts w:ascii="Arial" w:hAnsi="Arial" w:cs="Arial"/>
          <w:sz w:val="22"/>
          <w:szCs w:val="22"/>
        </w:rPr>
        <w:t>9,3</w:t>
      </w:r>
      <w:r w:rsidR="00BA256D">
        <w:rPr>
          <w:rFonts w:ascii="Arial" w:hAnsi="Arial" w:cs="Arial"/>
          <w:sz w:val="22"/>
          <w:szCs w:val="22"/>
        </w:rPr>
        <w:t xml:space="preserve"> milhões no</w:t>
      </w:r>
      <w:r w:rsidR="00EA1940">
        <w:rPr>
          <w:rFonts w:ascii="Arial" w:hAnsi="Arial" w:cs="Arial"/>
          <w:sz w:val="22"/>
          <w:szCs w:val="22"/>
        </w:rPr>
        <w:t xml:space="preserve"> 1</w:t>
      </w:r>
      <w:r w:rsidR="006B681E">
        <w:rPr>
          <w:rFonts w:ascii="Arial" w:hAnsi="Arial" w:cs="Arial"/>
          <w:sz w:val="22"/>
          <w:szCs w:val="22"/>
        </w:rPr>
        <w:t>S</w:t>
      </w:r>
      <w:r w:rsidR="00EA1940">
        <w:rPr>
          <w:rFonts w:ascii="Arial" w:hAnsi="Arial" w:cs="Arial"/>
          <w:sz w:val="22"/>
          <w:szCs w:val="22"/>
        </w:rPr>
        <w:t>24</w:t>
      </w:r>
      <w:r w:rsidR="00BA256D">
        <w:rPr>
          <w:rFonts w:ascii="Arial" w:hAnsi="Arial" w:cs="Arial"/>
          <w:sz w:val="22"/>
          <w:szCs w:val="22"/>
        </w:rPr>
        <w:t>)</w:t>
      </w:r>
      <w:r w:rsidR="00C75EF3">
        <w:rPr>
          <w:rFonts w:ascii="Arial" w:hAnsi="Arial" w:cs="Arial"/>
          <w:sz w:val="22"/>
          <w:szCs w:val="22"/>
        </w:rPr>
        <w:t>, crescimento de 15,1</w:t>
      </w:r>
      <w:r w:rsidR="005111A9">
        <w:rPr>
          <w:rFonts w:ascii="Arial" w:hAnsi="Arial" w:cs="Arial"/>
          <w:sz w:val="22"/>
          <w:szCs w:val="22"/>
        </w:rPr>
        <w:t>%</w:t>
      </w:r>
      <w:r w:rsidR="00C75EF3">
        <w:rPr>
          <w:rFonts w:ascii="Arial" w:hAnsi="Arial" w:cs="Arial"/>
          <w:sz w:val="22"/>
          <w:szCs w:val="22"/>
        </w:rPr>
        <w:t xml:space="preserve"> na comparação com o mesmo período do ano anterior.</w:t>
      </w:r>
      <w:r w:rsidR="00BA256D">
        <w:rPr>
          <w:rFonts w:ascii="Arial" w:hAnsi="Arial" w:cs="Arial"/>
          <w:sz w:val="22"/>
          <w:szCs w:val="22"/>
        </w:rPr>
        <w:t xml:space="preserve"> </w:t>
      </w:r>
    </w:p>
    <w:p w14:paraId="52503878" w14:textId="77777777" w:rsidR="00BB21AC" w:rsidRDefault="00BB21AC" w:rsidP="003278EC">
      <w:pPr>
        <w:jc w:val="both"/>
        <w:rPr>
          <w:rFonts w:ascii="Arial" w:hAnsi="Arial" w:cs="Arial"/>
        </w:rPr>
      </w:pPr>
    </w:p>
    <w:p w14:paraId="145A6B2D" w14:textId="05DF729D" w:rsidR="00A95382" w:rsidRPr="00D53314" w:rsidRDefault="00D50198" w:rsidP="00A95382">
      <w:pPr>
        <w:jc w:val="both"/>
        <w:rPr>
          <w:rFonts w:ascii="Arial" w:hAnsi="Arial" w:cs="Arial"/>
          <w:sz w:val="22"/>
          <w:szCs w:val="22"/>
        </w:rPr>
      </w:pPr>
      <w:r w:rsidRPr="00BB21AC">
        <w:rPr>
          <w:rFonts w:ascii="Arial" w:hAnsi="Arial" w:cs="Arial"/>
          <w:b/>
          <w:bCs/>
          <w:sz w:val="22"/>
          <w:szCs w:val="22"/>
        </w:rPr>
        <w:t>Outras Receitas:</w:t>
      </w:r>
      <w:r w:rsidRPr="00BB21AC">
        <w:rPr>
          <w:rFonts w:ascii="Arial" w:hAnsi="Arial" w:cs="Arial"/>
          <w:sz w:val="22"/>
          <w:szCs w:val="22"/>
        </w:rPr>
        <w:t xml:space="preserve"> </w:t>
      </w:r>
      <w:r w:rsidR="00A95382" w:rsidRPr="00D53314">
        <w:rPr>
          <w:rFonts w:ascii="Arial" w:hAnsi="Arial" w:cs="Arial"/>
          <w:sz w:val="22"/>
          <w:szCs w:val="22"/>
        </w:rPr>
        <w:t xml:space="preserve">Representa o valor reconhecido relativo aos serviços prestados de instalação e manutenção do programa Wi-Fi Brasil. </w:t>
      </w:r>
      <w:r w:rsidR="00A95382">
        <w:rPr>
          <w:rFonts w:ascii="Arial" w:hAnsi="Arial" w:cs="Arial"/>
          <w:sz w:val="22"/>
          <w:szCs w:val="22"/>
        </w:rPr>
        <w:t>No 1</w:t>
      </w:r>
      <w:r w:rsidR="00C95618">
        <w:rPr>
          <w:rFonts w:ascii="Arial" w:hAnsi="Arial" w:cs="Arial"/>
          <w:sz w:val="22"/>
          <w:szCs w:val="22"/>
        </w:rPr>
        <w:t>S</w:t>
      </w:r>
      <w:r w:rsidR="00A95382">
        <w:rPr>
          <w:rFonts w:ascii="Arial" w:hAnsi="Arial" w:cs="Arial"/>
          <w:sz w:val="22"/>
          <w:szCs w:val="22"/>
        </w:rPr>
        <w:t xml:space="preserve">25, a receita foi de R$ </w:t>
      </w:r>
      <w:r w:rsidR="00C95618">
        <w:rPr>
          <w:rFonts w:ascii="Arial" w:hAnsi="Arial" w:cs="Arial"/>
          <w:sz w:val="22"/>
          <w:szCs w:val="22"/>
        </w:rPr>
        <w:t>3,9</w:t>
      </w:r>
      <w:r w:rsidR="00A95382">
        <w:rPr>
          <w:rFonts w:ascii="Arial" w:hAnsi="Arial" w:cs="Arial"/>
          <w:sz w:val="22"/>
          <w:szCs w:val="22"/>
        </w:rPr>
        <w:t xml:space="preserve"> milhões (R$ </w:t>
      </w:r>
      <w:r w:rsidR="00C95618">
        <w:rPr>
          <w:rFonts w:ascii="Arial" w:hAnsi="Arial" w:cs="Arial"/>
          <w:sz w:val="22"/>
          <w:szCs w:val="22"/>
        </w:rPr>
        <w:t>1,7</w:t>
      </w:r>
      <w:r w:rsidR="00A95382">
        <w:rPr>
          <w:rFonts w:ascii="Arial" w:hAnsi="Arial" w:cs="Arial"/>
          <w:sz w:val="22"/>
          <w:szCs w:val="22"/>
        </w:rPr>
        <w:t xml:space="preserve"> milhão no 1</w:t>
      </w:r>
      <w:r w:rsidR="00C95618">
        <w:rPr>
          <w:rFonts w:ascii="Arial" w:hAnsi="Arial" w:cs="Arial"/>
          <w:sz w:val="22"/>
          <w:szCs w:val="22"/>
        </w:rPr>
        <w:t>S</w:t>
      </w:r>
      <w:r w:rsidR="00A95382">
        <w:rPr>
          <w:rFonts w:ascii="Arial" w:hAnsi="Arial" w:cs="Arial"/>
          <w:sz w:val="22"/>
          <w:szCs w:val="22"/>
        </w:rPr>
        <w:t>24)</w:t>
      </w:r>
      <w:r w:rsidR="00C357EE">
        <w:rPr>
          <w:rFonts w:ascii="Arial" w:hAnsi="Arial" w:cs="Arial"/>
          <w:sz w:val="22"/>
          <w:szCs w:val="22"/>
        </w:rPr>
        <w:t>. O aumento é justificado</w:t>
      </w:r>
      <w:r w:rsidR="00C357EE" w:rsidRPr="00EA1940">
        <w:rPr>
          <w:rStyle w:val="RefernciaIntensa"/>
          <w:rFonts w:ascii="Arial" w:hAnsi="Arial" w:cs="Arial"/>
          <w:b w:val="0"/>
          <w:smallCaps w:val="0"/>
          <w:color w:val="auto"/>
          <w:sz w:val="22"/>
          <w:szCs w:val="22"/>
          <w:u w:val="none"/>
        </w:rPr>
        <w:t xml:space="preserve"> pelo efeito da renovação do contrato do Gesac com o Ministério das Comunicações (MCOM), que passou a vigorar a partir de janeiro/24 e teve no seu início uma redução/adequação de pontos do programa</w:t>
      </w:r>
      <w:r w:rsidR="00C357EE">
        <w:rPr>
          <w:rStyle w:val="RefernciaIntensa"/>
          <w:rFonts w:ascii="Arial" w:hAnsi="Arial" w:cs="Arial"/>
          <w:b w:val="0"/>
          <w:smallCaps w:val="0"/>
          <w:color w:val="auto"/>
          <w:sz w:val="22"/>
          <w:szCs w:val="22"/>
          <w:u w:val="none"/>
        </w:rPr>
        <w:t>.</w:t>
      </w:r>
    </w:p>
    <w:p w14:paraId="6A702943" w14:textId="7F311D34" w:rsidR="004E2A7D" w:rsidRDefault="004E2A7D" w:rsidP="004E2A7D">
      <w:pPr>
        <w:rPr>
          <w:noProof/>
        </w:rPr>
      </w:pPr>
      <w:r w:rsidRPr="00EF72EC">
        <w:rPr>
          <w:rStyle w:val="RefernciaIntensa"/>
          <w:rFonts w:ascii="Arial" w:hAnsi="Arial" w:cs="Arial"/>
          <w:color w:val="auto"/>
        </w:rPr>
        <w:t>Deduções da Receita Operacional Bruta</w:t>
      </w:r>
      <w:r w:rsidRPr="00EF72EC">
        <w:rPr>
          <w:noProof/>
        </w:rPr>
        <w:t xml:space="preserve"> </w:t>
      </w:r>
    </w:p>
    <w:p w14:paraId="7419D354" w14:textId="42F64305" w:rsidR="00BB21AC" w:rsidRPr="00EF72EC" w:rsidRDefault="00BB21AC" w:rsidP="004E2A7D">
      <w:pPr>
        <w:rPr>
          <w:rStyle w:val="RefernciaIntensa"/>
          <w:rFonts w:ascii="Arial" w:hAnsi="Arial" w:cs="Arial"/>
          <w:color w:val="auto"/>
        </w:rPr>
      </w:pPr>
    </w:p>
    <w:p w14:paraId="6BEBDA43" w14:textId="7CF65F35" w:rsidR="004E2A7D" w:rsidRDefault="004E2A7D" w:rsidP="004E2A7D">
      <w:pPr>
        <w:jc w:val="both"/>
        <w:rPr>
          <w:rStyle w:val="RefernciaIntensa"/>
          <w:rFonts w:ascii="Arial" w:hAnsi="Arial" w:cs="Arial"/>
          <w:b w:val="0"/>
          <w:smallCaps w:val="0"/>
          <w:color w:val="auto"/>
          <w:sz w:val="22"/>
          <w:szCs w:val="22"/>
          <w:u w:val="none"/>
        </w:rPr>
      </w:pPr>
      <w:r w:rsidRPr="00BB21AC">
        <w:rPr>
          <w:rStyle w:val="RefernciaIntensa"/>
          <w:rFonts w:ascii="Arial" w:hAnsi="Arial" w:cs="Arial"/>
          <w:b w:val="0"/>
          <w:smallCaps w:val="0"/>
          <w:color w:val="auto"/>
          <w:sz w:val="22"/>
          <w:szCs w:val="22"/>
          <w:u w:val="none"/>
        </w:rPr>
        <w:t>No</w:t>
      </w:r>
      <w:r w:rsidR="006C1309" w:rsidRPr="00BB21AC">
        <w:rPr>
          <w:rStyle w:val="RefernciaIntensa"/>
          <w:rFonts w:ascii="Arial" w:hAnsi="Arial" w:cs="Arial"/>
          <w:b w:val="0"/>
          <w:smallCaps w:val="0"/>
          <w:color w:val="auto"/>
          <w:sz w:val="22"/>
          <w:szCs w:val="22"/>
          <w:u w:val="none"/>
        </w:rPr>
        <w:t xml:space="preserve"> </w:t>
      </w:r>
      <w:r w:rsidR="007D2D6C">
        <w:rPr>
          <w:rStyle w:val="RefernciaIntensa"/>
          <w:rFonts w:ascii="Arial" w:hAnsi="Arial" w:cs="Arial"/>
          <w:b w:val="0"/>
          <w:smallCaps w:val="0"/>
          <w:color w:val="auto"/>
          <w:sz w:val="22"/>
          <w:szCs w:val="22"/>
          <w:u w:val="none"/>
        </w:rPr>
        <w:t>1</w:t>
      </w:r>
      <w:r w:rsidR="002561F5">
        <w:rPr>
          <w:rStyle w:val="RefernciaIntensa"/>
          <w:rFonts w:ascii="Arial" w:hAnsi="Arial" w:cs="Arial"/>
          <w:b w:val="0"/>
          <w:smallCaps w:val="0"/>
          <w:color w:val="auto"/>
          <w:sz w:val="22"/>
          <w:szCs w:val="22"/>
          <w:u w:val="none"/>
        </w:rPr>
        <w:t>S</w:t>
      </w:r>
      <w:r w:rsidR="00CD7063">
        <w:rPr>
          <w:rStyle w:val="RefernciaIntensa"/>
          <w:rFonts w:ascii="Arial" w:hAnsi="Arial" w:cs="Arial"/>
          <w:b w:val="0"/>
          <w:smallCaps w:val="0"/>
          <w:color w:val="auto"/>
          <w:sz w:val="22"/>
          <w:szCs w:val="22"/>
          <w:u w:val="none"/>
        </w:rPr>
        <w:t>25</w:t>
      </w:r>
      <w:r w:rsidR="006C1309" w:rsidRPr="00BB21AC">
        <w:rPr>
          <w:rStyle w:val="RefernciaIntensa"/>
          <w:rFonts w:ascii="Arial" w:hAnsi="Arial" w:cs="Arial"/>
          <w:b w:val="0"/>
          <w:smallCaps w:val="0"/>
          <w:color w:val="auto"/>
          <w:sz w:val="22"/>
          <w:szCs w:val="22"/>
          <w:u w:val="none"/>
        </w:rPr>
        <w:t xml:space="preserve">, </w:t>
      </w:r>
      <w:r w:rsidRPr="00BB21AC">
        <w:rPr>
          <w:rStyle w:val="RefernciaIntensa"/>
          <w:rFonts w:ascii="Arial" w:hAnsi="Arial" w:cs="Arial"/>
          <w:b w:val="0"/>
          <w:smallCaps w:val="0"/>
          <w:color w:val="auto"/>
          <w:sz w:val="22"/>
          <w:szCs w:val="22"/>
          <w:u w:val="none"/>
        </w:rPr>
        <w:t xml:space="preserve">as Deduções da Receita Operacional Bruta, que incluem tributos, descontos e cancelamentos sobre a Receita Operacional Bruta, </w:t>
      </w:r>
      <w:r w:rsidR="0035750B" w:rsidRPr="00BB21AC">
        <w:rPr>
          <w:rStyle w:val="RefernciaIntensa"/>
          <w:rFonts w:ascii="Arial" w:hAnsi="Arial" w:cs="Arial"/>
          <w:b w:val="0"/>
          <w:smallCaps w:val="0"/>
          <w:color w:val="auto"/>
          <w:sz w:val="22"/>
          <w:szCs w:val="22"/>
          <w:u w:val="none"/>
        </w:rPr>
        <w:t>apresent</w:t>
      </w:r>
      <w:r w:rsidR="00234F4F" w:rsidRPr="00BB21AC">
        <w:rPr>
          <w:rStyle w:val="RefernciaIntensa"/>
          <w:rFonts w:ascii="Arial" w:hAnsi="Arial" w:cs="Arial"/>
          <w:b w:val="0"/>
          <w:smallCaps w:val="0"/>
          <w:color w:val="auto"/>
          <w:sz w:val="22"/>
          <w:szCs w:val="22"/>
          <w:u w:val="none"/>
        </w:rPr>
        <w:t>aram</w:t>
      </w:r>
      <w:r w:rsidR="0035750B" w:rsidRPr="00BB21AC">
        <w:rPr>
          <w:rStyle w:val="RefernciaIntensa"/>
          <w:rFonts w:ascii="Arial" w:hAnsi="Arial" w:cs="Arial"/>
          <w:b w:val="0"/>
          <w:smallCaps w:val="0"/>
          <w:color w:val="auto"/>
          <w:sz w:val="22"/>
          <w:szCs w:val="22"/>
          <w:u w:val="none"/>
        </w:rPr>
        <w:t xml:space="preserve"> </w:t>
      </w:r>
      <w:r w:rsidR="00CD7063">
        <w:rPr>
          <w:rStyle w:val="RefernciaIntensa"/>
          <w:rFonts w:ascii="Arial" w:hAnsi="Arial" w:cs="Arial"/>
          <w:b w:val="0"/>
          <w:smallCaps w:val="0"/>
          <w:color w:val="auto"/>
          <w:sz w:val="22"/>
          <w:szCs w:val="22"/>
          <w:u w:val="none"/>
        </w:rPr>
        <w:t>aumento 2,</w:t>
      </w:r>
      <w:r w:rsidR="002561F5">
        <w:rPr>
          <w:rStyle w:val="RefernciaIntensa"/>
          <w:rFonts w:ascii="Arial" w:hAnsi="Arial" w:cs="Arial"/>
          <w:b w:val="0"/>
          <w:smallCaps w:val="0"/>
          <w:color w:val="auto"/>
          <w:sz w:val="22"/>
          <w:szCs w:val="22"/>
          <w:u w:val="none"/>
        </w:rPr>
        <w:t>9</w:t>
      </w:r>
      <w:r w:rsidR="0035750B" w:rsidRPr="00BB21AC">
        <w:rPr>
          <w:rStyle w:val="RefernciaIntensa"/>
          <w:rFonts w:ascii="Arial" w:hAnsi="Arial" w:cs="Arial"/>
          <w:b w:val="0"/>
          <w:smallCaps w:val="0"/>
          <w:color w:val="auto"/>
          <w:sz w:val="22"/>
          <w:szCs w:val="22"/>
          <w:u w:val="none"/>
        </w:rPr>
        <w:t>%</w:t>
      </w:r>
      <w:r w:rsidRPr="00BB21AC">
        <w:rPr>
          <w:rStyle w:val="RefernciaIntensa"/>
          <w:rFonts w:ascii="Arial" w:hAnsi="Arial" w:cs="Arial"/>
          <w:b w:val="0"/>
          <w:smallCaps w:val="0"/>
          <w:color w:val="auto"/>
          <w:sz w:val="22"/>
          <w:szCs w:val="22"/>
          <w:u w:val="none"/>
        </w:rPr>
        <w:t xml:space="preserve"> em relação ao</w:t>
      </w:r>
      <w:r w:rsidR="00CD7063">
        <w:rPr>
          <w:rStyle w:val="RefernciaIntensa"/>
          <w:rFonts w:ascii="Arial" w:hAnsi="Arial" w:cs="Arial"/>
          <w:b w:val="0"/>
          <w:smallCaps w:val="0"/>
          <w:color w:val="auto"/>
          <w:sz w:val="22"/>
          <w:szCs w:val="22"/>
          <w:u w:val="none"/>
        </w:rPr>
        <w:t xml:space="preserve"> 1</w:t>
      </w:r>
      <w:r w:rsidR="002561F5">
        <w:rPr>
          <w:rStyle w:val="RefernciaIntensa"/>
          <w:rFonts w:ascii="Arial" w:hAnsi="Arial" w:cs="Arial"/>
          <w:b w:val="0"/>
          <w:smallCaps w:val="0"/>
          <w:color w:val="auto"/>
          <w:sz w:val="22"/>
          <w:szCs w:val="22"/>
          <w:u w:val="none"/>
        </w:rPr>
        <w:t>S</w:t>
      </w:r>
      <w:r w:rsidR="00CD7063">
        <w:rPr>
          <w:rStyle w:val="RefernciaIntensa"/>
          <w:rFonts w:ascii="Arial" w:hAnsi="Arial" w:cs="Arial"/>
          <w:b w:val="0"/>
          <w:smallCaps w:val="0"/>
          <w:color w:val="auto"/>
          <w:sz w:val="22"/>
          <w:szCs w:val="22"/>
          <w:u w:val="none"/>
        </w:rPr>
        <w:t>24</w:t>
      </w:r>
      <w:r w:rsidR="002561F5">
        <w:rPr>
          <w:rStyle w:val="RefernciaIntensa"/>
          <w:rFonts w:ascii="Arial" w:hAnsi="Arial" w:cs="Arial"/>
          <w:b w:val="0"/>
          <w:smallCaps w:val="0"/>
          <w:color w:val="auto"/>
          <w:sz w:val="22"/>
          <w:szCs w:val="22"/>
          <w:u w:val="none"/>
        </w:rPr>
        <w:t xml:space="preserve"> em linha com o comportamento da receita</w:t>
      </w:r>
      <w:r w:rsidR="00CD7063">
        <w:rPr>
          <w:rStyle w:val="RefernciaIntensa"/>
          <w:rFonts w:ascii="Arial" w:hAnsi="Arial" w:cs="Arial"/>
          <w:b w:val="0"/>
          <w:smallCaps w:val="0"/>
          <w:color w:val="auto"/>
          <w:sz w:val="22"/>
          <w:szCs w:val="22"/>
          <w:u w:val="none"/>
        </w:rPr>
        <w:t>.</w:t>
      </w:r>
      <w:r w:rsidR="00362CDD">
        <w:rPr>
          <w:rStyle w:val="RefernciaIntensa"/>
          <w:rFonts w:ascii="Arial" w:hAnsi="Arial" w:cs="Arial"/>
          <w:b w:val="0"/>
          <w:smallCaps w:val="0"/>
          <w:color w:val="auto"/>
          <w:sz w:val="22"/>
          <w:szCs w:val="22"/>
          <w:u w:val="none"/>
        </w:rPr>
        <w:t xml:space="preserve"> </w:t>
      </w:r>
    </w:p>
    <w:p w14:paraId="5793DB8B" w14:textId="70ACFF86" w:rsidR="005A709C" w:rsidRDefault="009517E9" w:rsidP="00A00AD7">
      <w:pPr>
        <w:spacing w:before="240"/>
        <w:jc w:val="both"/>
        <w:rPr>
          <w:rStyle w:val="RefernciaIntensa"/>
          <w:rFonts w:ascii="Arial" w:hAnsi="Arial" w:cs="Arial"/>
          <w:color w:val="auto"/>
        </w:rPr>
      </w:pPr>
      <w:r w:rsidRPr="00794D0D">
        <w:rPr>
          <w:rStyle w:val="RefernciaIntensa"/>
          <w:rFonts w:ascii="Arial" w:hAnsi="Arial" w:cs="Arial"/>
          <w:color w:val="auto"/>
        </w:rPr>
        <w:t>Comportamento da</w:t>
      </w:r>
      <w:r w:rsidR="00E512BF" w:rsidRPr="00794D0D">
        <w:rPr>
          <w:rStyle w:val="RefernciaIntensa"/>
          <w:rFonts w:ascii="Arial" w:hAnsi="Arial" w:cs="Arial"/>
          <w:color w:val="auto"/>
        </w:rPr>
        <w:t xml:space="preserve"> Receita Líquida Operacional</w:t>
      </w:r>
      <w:r w:rsidR="005A709C" w:rsidRPr="00794D0D">
        <w:rPr>
          <w:rStyle w:val="RefernciaIntensa"/>
          <w:rFonts w:ascii="Arial" w:hAnsi="Arial" w:cs="Arial"/>
          <w:color w:val="auto"/>
        </w:rPr>
        <w:t xml:space="preserve"> – R</w:t>
      </w:r>
      <w:r w:rsidR="00C556EF" w:rsidRPr="00794D0D">
        <w:rPr>
          <w:rStyle w:val="RefernciaIntensa"/>
          <w:rFonts w:ascii="Arial" w:hAnsi="Arial" w:cs="Arial"/>
          <w:color w:val="auto"/>
        </w:rPr>
        <w:t>$</w:t>
      </w:r>
      <w:r w:rsidR="005A709C" w:rsidRPr="00794D0D">
        <w:rPr>
          <w:rStyle w:val="RefernciaIntensa"/>
          <w:rFonts w:ascii="Arial" w:hAnsi="Arial" w:cs="Arial"/>
          <w:color w:val="auto"/>
        </w:rPr>
        <w:t xml:space="preserve"> mil</w:t>
      </w:r>
    </w:p>
    <w:p w14:paraId="0A7C4EF9" w14:textId="12AF8013" w:rsidR="00AA5CCD" w:rsidRDefault="00356756" w:rsidP="00A00AD7">
      <w:pPr>
        <w:spacing w:before="240"/>
        <w:jc w:val="both"/>
        <w:rPr>
          <w:rStyle w:val="RefernciaIntensa"/>
          <w:rFonts w:ascii="Arial" w:hAnsi="Arial" w:cs="Arial"/>
          <w:color w:val="auto"/>
        </w:rPr>
      </w:pPr>
      <w:r w:rsidRPr="00794D0D">
        <w:rPr>
          <w:rFonts w:ascii="Arial" w:hAnsi="Arial" w:cs="Arial"/>
          <w:b/>
          <w:bCs/>
          <w:smallCaps/>
          <w:noProof/>
          <w:spacing w:val="5"/>
          <w:sz w:val="20"/>
          <w:szCs w:val="20"/>
          <w:u w:val="single"/>
        </w:rPr>
        <mc:AlternateContent>
          <mc:Choice Requires="wps">
            <w:drawing>
              <wp:anchor distT="0" distB="0" distL="114300" distR="114300" simplePos="0" relativeHeight="251879424" behindDoc="0" locked="0" layoutInCell="1" allowOverlap="1" wp14:anchorId="094557D6" wp14:editId="00B6165B">
                <wp:simplePos x="0" y="0"/>
                <wp:positionH relativeFrom="margin">
                  <wp:posOffset>3441065</wp:posOffset>
                </wp:positionH>
                <wp:positionV relativeFrom="paragraph">
                  <wp:posOffset>249555</wp:posOffset>
                </wp:positionV>
                <wp:extent cx="558800" cy="219075"/>
                <wp:effectExtent l="19050" t="19050" r="12700" b="28575"/>
                <wp:wrapNone/>
                <wp:docPr id="19" name="Caixa de Texto 19"/>
                <wp:cNvGraphicFramePr/>
                <a:graphic xmlns:a="http://schemas.openxmlformats.org/drawingml/2006/main">
                  <a:graphicData uri="http://schemas.microsoft.com/office/word/2010/wordprocessingShape">
                    <wps:wsp>
                      <wps:cNvSpPr txBox="1"/>
                      <wps:spPr>
                        <a:xfrm>
                          <a:off x="0" y="0"/>
                          <a:ext cx="558800" cy="219075"/>
                        </a:xfrm>
                        <a:prstGeom prst="rect">
                          <a:avLst/>
                        </a:prstGeom>
                        <a:solidFill>
                          <a:schemeClr val="lt1"/>
                        </a:solidFill>
                        <a:ln w="28575">
                          <a:solidFill>
                            <a:srgbClr val="00B0FF"/>
                          </a:solidFill>
                        </a:ln>
                      </wps:spPr>
                      <wps:txbx>
                        <w:txbxContent>
                          <w:p w14:paraId="43430C56" w14:textId="43310534" w:rsidR="00B96302" w:rsidRPr="002418C7" w:rsidRDefault="00B96302" w:rsidP="000637EF">
                            <w:pPr>
                              <w:jc w:val="center"/>
                              <w:rPr>
                                <w:rFonts w:ascii="Arial" w:hAnsi="Arial" w:cs="Arial"/>
                                <w:b/>
                                <w:sz w:val="16"/>
                                <w:szCs w:val="16"/>
                              </w:rPr>
                            </w:pPr>
                            <w:r>
                              <w:rPr>
                                <w:rFonts w:ascii="Arial" w:hAnsi="Arial" w:cs="Arial"/>
                                <w:b/>
                                <w:sz w:val="16"/>
                                <w:szCs w:val="16"/>
                              </w:rPr>
                              <w:t>+10,2</w:t>
                            </w:r>
                            <w:r w:rsidRPr="002418C7">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557D6" id="Caixa de Texto 19" o:spid="_x0000_s1027" type="#_x0000_t202" style="position:absolute;left:0;text-align:left;margin-left:270.95pt;margin-top:19.65pt;width:44pt;height:17.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" fillcolor="white [3201]" strokecolor="#00b0ff" strokeweight="2.25pt">
                <v:textbox>
                  <w:txbxContent>
                    <w:p w14:paraId="43430C56" w14:textId="43310534" w:rsidR="00B96302" w:rsidRPr="002418C7" w:rsidRDefault="00B96302" w:rsidP="000637EF">
                      <w:pPr>
                        <w:jc w:val="center"/>
                        <w:rPr>
                          <w:rFonts w:ascii="Arial" w:hAnsi="Arial" w:cs="Arial"/>
                          <w:b/>
                          <w:sz w:val="16"/>
                          <w:szCs w:val="16"/>
                        </w:rPr>
                      </w:pPr>
                      <w:r>
                        <w:rPr>
                          <w:rFonts w:ascii="Arial" w:hAnsi="Arial" w:cs="Arial"/>
                          <w:b/>
                          <w:sz w:val="16"/>
                          <w:szCs w:val="16"/>
                        </w:rPr>
                        <w:t>+10,2</w:t>
                      </w:r>
                      <w:r w:rsidRPr="002418C7">
                        <w:rPr>
                          <w:rFonts w:ascii="Arial" w:hAnsi="Arial" w:cs="Arial"/>
                          <w:b/>
                          <w:sz w:val="16"/>
                          <w:szCs w:val="16"/>
                        </w:rPr>
                        <w:t>%</w:t>
                      </w:r>
                    </w:p>
                  </w:txbxContent>
                </v:textbox>
                <w10:wrap anchorx="margin"/>
              </v:shape>
            </w:pict>
          </mc:Fallback>
        </mc:AlternateContent>
      </w:r>
    </w:p>
    <w:p w14:paraId="27AE17DE" w14:textId="0A8281D5" w:rsidR="00356756" w:rsidRDefault="00356756" w:rsidP="00A00AD7">
      <w:pPr>
        <w:spacing w:before="240"/>
        <w:jc w:val="both"/>
        <w:rPr>
          <w:noProof/>
        </w:rPr>
      </w:pPr>
      <w:r>
        <w:rPr>
          <w:noProof/>
        </w:rPr>
        <mc:AlternateContent>
          <mc:Choice Requires="wps">
            <w:drawing>
              <wp:anchor distT="0" distB="0" distL="114300" distR="114300" simplePos="0" relativeHeight="251873280" behindDoc="0" locked="0" layoutInCell="1" allowOverlap="1" wp14:anchorId="3E5EE578" wp14:editId="15E8FE7C">
                <wp:simplePos x="0" y="0"/>
                <wp:positionH relativeFrom="column">
                  <wp:posOffset>5885815</wp:posOffset>
                </wp:positionH>
                <wp:positionV relativeFrom="paragraph">
                  <wp:posOffset>21590</wp:posOffset>
                </wp:positionV>
                <wp:extent cx="0" cy="298450"/>
                <wp:effectExtent l="0" t="0" r="19050" b="25400"/>
                <wp:wrapNone/>
                <wp:docPr id="11" name="Conector reto 1"/>
                <wp:cNvGraphicFramePr/>
                <a:graphic xmlns:a="http://schemas.openxmlformats.org/drawingml/2006/main">
                  <a:graphicData uri="http://schemas.microsoft.com/office/word/2010/wordprocessingShape">
                    <wps:wsp>
                      <wps:cNvCnPr/>
                      <wps:spPr>
                        <a:xfrm flipH="1" flipV="1">
                          <a:off x="0" y="0"/>
                          <a:ext cx="0" cy="29845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D745B" id="Conector reto 1" o:spid="_x0000_s1026" style="position:absolute;flip:x 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45pt,1.7pt" to="463.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" strokecolor="#4bacc6 [3208]">
                <v:stroke dashstyle="dash"/>
              </v:line>
            </w:pict>
          </mc:Fallback>
        </mc:AlternateContent>
      </w:r>
      <w:r>
        <w:rPr>
          <w:noProof/>
        </w:rPr>
        <mc:AlternateContent>
          <mc:Choice Requires="wps">
            <w:drawing>
              <wp:anchor distT="0" distB="0" distL="114300" distR="114300" simplePos="0" relativeHeight="251877376" behindDoc="0" locked="0" layoutInCell="1" allowOverlap="1" wp14:anchorId="61A464C7" wp14:editId="0AD3544E">
                <wp:simplePos x="0" y="0"/>
                <wp:positionH relativeFrom="column">
                  <wp:posOffset>1732915</wp:posOffset>
                </wp:positionH>
                <wp:positionV relativeFrom="paragraph">
                  <wp:posOffset>20320</wp:posOffset>
                </wp:positionV>
                <wp:extent cx="0" cy="463550"/>
                <wp:effectExtent l="0" t="0" r="19050" b="12700"/>
                <wp:wrapNone/>
                <wp:docPr id="18" name="Conector reto 1"/>
                <wp:cNvGraphicFramePr/>
                <a:graphic xmlns:a="http://schemas.openxmlformats.org/drawingml/2006/main">
                  <a:graphicData uri="http://schemas.microsoft.com/office/word/2010/wordprocessingShape">
                    <wps:wsp>
                      <wps:cNvCnPr/>
                      <wps:spPr>
                        <a:xfrm>
                          <a:off x="0" y="0"/>
                          <a:ext cx="0" cy="46355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B74F3" id="Conector reto 1"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45pt,1.6pt" to="136.4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" strokecolor="#4bacc6 [3208]">
                <v:stroke dashstyle="dash"/>
              </v:line>
            </w:pict>
          </mc:Fallback>
        </mc:AlternateContent>
      </w:r>
      <w:r>
        <w:rPr>
          <w:noProof/>
        </w:rPr>
        <mc:AlternateContent>
          <mc:Choice Requires="wps">
            <w:drawing>
              <wp:anchor distT="0" distB="0" distL="114300" distR="114300" simplePos="0" relativeHeight="251875328" behindDoc="0" locked="0" layoutInCell="1" allowOverlap="1" wp14:anchorId="31C22F1D" wp14:editId="19576D53">
                <wp:simplePos x="0" y="0"/>
                <wp:positionH relativeFrom="column">
                  <wp:posOffset>1745615</wp:posOffset>
                </wp:positionH>
                <wp:positionV relativeFrom="paragraph">
                  <wp:posOffset>26670</wp:posOffset>
                </wp:positionV>
                <wp:extent cx="4140200" cy="0"/>
                <wp:effectExtent l="0" t="0" r="12700" b="19050"/>
                <wp:wrapNone/>
                <wp:docPr id="16" name="Conector reto 1"/>
                <wp:cNvGraphicFramePr/>
                <a:graphic xmlns:a="http://schemas.openxmlformats.org/drawingml/2006/main">
                  <a:graphicData uri="http://schemas.microsoft.com/office/word/2010/wordprocessingShape">
                    <wps:wsp>
                      <wps:cNvCnPr/>
                      <wps:spPr>
                        <a:xfrm>
                          <a:off x="0" y="0"/>
                          <a:ext cx="41402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66826" id="Conector reto 1"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5pt,2.1pt" to="46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" strokecolor="#4bacc6 [3208]">
                <v:stroke dashstyle="dash"/>
              </v:line>
            </w:pict>
          </mc:Fallback>
        </mc:AlternateContent>
      </w:r>
      <w:r>
        <w:rPr>
          <w:noProof/>
        </w:rPr>
        <w:drawing>
          <wp:inline distT="0" distB="0" distL="0" distR="0" wp14:anchorId="13E458A9" wp14:editId="593C127A">
            <wp:extent cx="6546850" cy="1657350"/>
            <wp:effectExtent l="0" t="0" r="0" b="0"/>
            <wp:docPr id="1" name="Gráfico 1">
              <a:extLst xmlns:a="http://schemas.openxmlformats.org/drawingml/2006/main">
                <a:ext uri="{FF2B5EF4-FFF2-40B4-BE49-F238E27FC236}">
                  <a16:creationId xmlns:a16="http://schemas.microsoft.com/office/drawing/2014/main" id="{E854046A-5752-4FC9-8821-1BD41DC8E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812CB1" w14:textId="245B4158" w:rsidR="00F55BE3" w:rsidRDefault="00F55BE3" w:rsidP="005A709C">
      <w:pPr>
        <w:jc w:val="both"/>
        <w:rPr>
          <w:rStyle w:val="RefernciaIntensa"/>
          <w:rFonts w:ascii="Arial" w:hAnsi="Arial" w:cs="Arial"/>
          <w:color w:val="auto"/>
          <w:u w:val="none"/>
        </w:rPr>
      </w:pPr>
    </w:p>
    <w:p w14:paraId="7750ADC8" w14:textId="76432DB8" w:rsidR="00E32556" w:rsidRDefault="00E32556" w:rsidP="00E32556">
      <w:pPr>
        <w:jc w:val="both"/>
        <w:rPr>
          <w:rStyle w:val="RefernciaIntensa"/>
          <w:rFonts w:ascii="Arial" w:hAnsi="Arial" w:cs="Arial"/>
          <w:color w:val="auto"/>
        </w:rPr>
      </w:pPr>
      <w:r w:rsidRPr="00794D0D">
        <w:rPr>
          <w:rStyle w:val="RefernciaIntensa"/>
          <w:rFonts w:ascii="Arial" w:hAnsi="Arial" w:cs="Arial"/>
          <w:color w:val="auto"/>
        </w:rPr>
        <w:t xml:space="preserve">Evolução da Receita </w:t>
      </w:r>
      <w:r w:rsidR="00EF2F50" w:rsidRPr="00794D0D">
        <w:rPr>
          <w:rStyle w:val="RefernciaIntensa"/>
          <w:rFonts w:ascii="Arial" w:hAnsi="Arial" w:cs="Arial"/>
          <w:color w:val="auto"/>
        </w:rPr>
        <w:t>Operacional</w:t>
      </w:r>
      <w:r w:rsidRPr="00794D0D">
        <w:rPr>
          <w:rStyle w:val="RefernciaIntensa"/>
          <w:rFonts w:ascii="Arial" w:hAnsi="Arial" w:cs="Arial"/>
          <w:color w:val="auto"/>
        </w:rPr>
        <w:t xml:space="preserve"> Bruta </w:t>
      </w:r>
      <w:r w:rsidR="007646BE">
        <w:rPr>
          <w:rStyle w:val="RefernciaIntensa"/>
          <w:rFonts w:ascii="Arial" w:hAnsi="Arial" w:cs="Arial"/>
          <w:color w:val="auto"/>
        </w:rPr>
        <w:t>1</w:t>
      </w:r>
      <w:r w:rsidR="00435BA5">
        <w:rPr>
          <w:rStyle w:val="RefernciaIntensa"/>
          <w:rFonts w:ascii="Arial" w:hAnsi="Arial" w:cs="Arial"/>
          <w:color w:val="auto"/>
        </w:rPr>
        <w:t>S</w:t>
      </w:r>
      <w:r w:rsidR="00D454D3">
        <w:rPr>
          <w:rStyle w:val="RefernciaIntensa"/>
          <w:rFonts w:ascii="Arial" w:hAnsi="Arial" w:cs="Arial"/>
          <w:color w:val="auto"/>
        </w:rPr>
        <w:t>24</w:t>
      </w:r>
      <w:r w:rsidRPr="00794D0D">
        <w:rPr>
          <w:rStyle w:val="RefernciaIntensa"/>
          <w:rFonts w:ascii="Arial" w:hAnsi="Arial" w:cs="Arial"/>
          <w:color w:val="auto"/>
        </w:rPr>
        <w:t xml:space="preserve"> </w:t>
      </w:r>
      <w:r w:rsidR="00077197" w:rsidRPr="00794D0D">
        <w:rPr>
          <w:rStyle w:val="RefernciaIntensa"/>
          <w:rFonts w:ascii="Arial" w:hAnsi="Arial" w:cs="Arial"/>
          <w:color w:val="auto"/>
        </w:rPr>
        <w:t>–</w:t>
      </w:r>
      <w:r w:rsidRPr="00794D0D">
        <w:rPr>
          <w:rStyle w:val="RefernciaIntensa"/>
          <w:rFonts w:ascii="Arial" w:hAnsi="Arial" w:cs="Arial"/>
          <w:color w:val="auto"/>
        </w:rPr>
        <w:t xml:space="preserve"> </w:t>
      </w:r>
      <w:r w:rsidR="007646BE">
        <w:rPr>
          <w:rStyle w:val="RefernciaIntensa"/>
          <w:rFonts w:ascii="Arial" w:hAnsi="Arial" w:cs="Arial"/>
          <w:color w:val="auto"/>
        </w:rPr>
        <w:t>1</w:t>
      </w:r>
      <w:r w:rsidR="00435BA5">
        <w:rPr>
          <w:rStyle w:val="RefernciaIntensa"/>
          <w:rFonts w:ascii="Arial" w:hAnsi="Arial" w:cs="Arial"/>
          <w:color w:val="auto"/>
        </w:rPr>
        <w:t>S</w:t>
      </w:r>
      <w:r w:rsidR="00D454D3">
        <w:rPr>
          <w:rStyle w:val="RefernciaIntensa"/>
          <w:rFonts w:ascii="Arial" w:hAnsi="Arial" w:cs="Arial"/>
          <w:color w:val="auto"/>
        </w:rPr>
        <w:t>25</w:t>
      </w:r>
      <w:r w:rsidRPr="00794D0D">
        <w:rPr>
          <w:rStyle w:val="RefernciaIntensa"/>
          <w:rFonts w:ascii="Arial" w:hAnsi="Arial" w:cs="Arial"/>
          <w:color w:val="auto"/>
        </w:rPr>
        <w:t xml:space="preserve"> – R$ mil</w:t>
      </w:r>
      <w:r w:rsidR="00250E6D">
        <w:rPr>
          <w:rStyle w:val="Refdenotaderodap"/>
          <w:rFonts w:ascii="Arial" w:hAnsi="Arial" w:cs="Arial"/>
          <w:b/>
          <w:bCs/>
          <w:smallCaps/>
          <w:spacing w:val="5"/>
          <w:u w:val="single"/>
        </w:rPr>
        <w:footnoteReference w:id="1"/>
      </w:r>
    </w:p>
    <w:p w14:paraId="3F0E276F" w14:textId="59DD2A09" w:rsidR="003571B3" w:rsidRDefault="003571B3" w:rsidP="00E32556">
      <w:pPr>
        <w:jc w:val="both"/>
        <w:rPr>
          <w:rStyle w:val="RefernciaIntensa"/>
          <w:rFonts w:ascii="Arial" w:hAnsi="Arial" w:cs="Arial"/>
          <w:color w:val="auto"/>
        </w:rPr>
      </w:pPr>
    </w:p>
    <w:p w14:paraId="14A27C01" w14:textId="08653CE5" w:rsidR="003571B3" w:rsidRDefault="003571B3" w:rsidP="00E32556">
      <w:pPr>
        <w:jc w:val="both"/>
        <w:rPr>
          <w:rStyle w:val="RefernciaIntensa"/>
          <w:rFonts w:ascii="Arial" w:hAnsi="Arial" w:cs="Arial"/>
          <w:color w:val="auto"/>
        </w:rPr>
      </w:pPr>
      <w:r>
        <w:rPr>
          <w:noProof/>
        </w:rPr>
        <w:drawing>
          <wp:inline distT="0" distB="0" distL="0" distR="0" wp14:anchorId="2EDDC3C8" wp14:editId="0CAC980A">
            <wp:extent cx="6388100" cy="2786062"/>
            <wp:effectExtent l="0" t="0" r="0" b="0"/>
            <wp:docPr id="31" name="Gráfico 31">
              <a:extLst xmlns:a="http://schemas.openxmlformats.org/drawingml/2006/main">
                <a:ext uri="{FF2B5EF4-FFF2-40B4-BE49-F238E27FC236}">
                  <a16:creationId xmlns:a16="http://schemas.microsoft.com/office/drawing/2014/main" id="{F635489A-4D91-4F86-80BA-52ACCEF7B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7BFE8E" w14:textId="0B686F12" w:rsidR="003571B3" w:rsidRDefault="003571B3" w:rsidP="00E32556">
      <w:pPr>
        <w:jc w:val="both"/>
        <w:rPr>
          <w:rStyle w:val="RefernciaIntensa"/>
          <w:rFonts w:ascii="Arial" w:hAnsi="Arial" w:cs="Arial"/>
          <w:color w:val="auto"/>
        </w:rPr>
      </w:pPr>
    </w:p>
    <w:p w14:paraId="4079AAA1" w14:textId="0193E642" w:rsidR="003571B3" w:rsidRDefault="003571B3" w:rsidP="00E32556">
      <w:pPr>
        <w:jc w:val="both"/>
        <w:rPr>
          <w:rStyle w:val="RefernciaIntensa"/>
          <w:rFonts w:ascii="Arial" w:hAnsi="Arial" w:cs="Arial"/>
          <w:color w:val="auto"/>
        </w:rPr>
      </w:pPr>
    </w:p>
    <w:p w14:paraId="21F52B00" w14:textId="491DB114" w:rsidR="003571B3" w:rsidRDefault="003571B3" w:rsidP="00E32556">
      <w:pPr>
        <w:jc w:val="both"/>
        <w:rPr>
          <w:rStyle w:val="RefernciaIntensa"/>
          <w:rFonts w:ascii="Arial" w:hAnsi="Arial" w:cs="Arial"/>
          <w:color w:val="auto"/>
        </w:rPr>
      </w:pPr>
    </w:p>
    <w:p w14:paraId="131F2BA7" w14:textId="1AE6130B" w:rsidR="003571B3" w:rsidRDefault="003571B3" w:rsidP="00E32556">
      <w:pPr>
        <w:jc w:val="both"/>
        <w:rPr>
          <w:rStyle w:val="RefernciaIntensa"/>
          <w:rFonts w:ascii="Arial" w:hAnsi="Arial" w:cs="Arial"/>
          <w:color w:val="auto"/>
        </w:rPr>
      </w:pPr>
    </w:p>
    <w:p w14:paraId="0775475E" w14:textId="77777777" w:rsidR="003571B3" w:rsidRDefault="003571B3" w:rsidP="00E32556">
      <w:pPr>
        <w:jc w:val="both"/>
        <w:rPr>
          <w:rStyle w:val="RefernciaIntensa"/>
          <w:rFonts w:ascii="Arial" w:hAnsi="Arial" w:cs="Arial"/>
          <w:color w:val="auto"/>
        </w:rPr>
      </w:pPr>
    </w:p>
    <w:p w14:paraId="2E42F791" w14:textId="3CB9924A" w:rsidR="00360964" w:rsidRDefault="00360964" w:rsidP="00E32556">
      <w:pPr>
        <w:jc w:val="both"/>
        <w:rPr>
          <w:rStyle w:val="RefernciaIntensa"/>
          <w:rFonts w:ascii="Arial" w:hAnsi="Arial" w:cs="Arial"/>
          <w:color w:val="auto"/>
        </w:rPr>
      </w:pPr>
    </w:p>
    <w:p w14:paraId="72262AB9" w14:textId="0B537DCE" w:rsidR="00F55BE3" w:rsidRDefault="00F55BE3" w:rsidP="00E32556">
      <w:pPr>
        <w:jc w:val="both"/>
        <w:rPr>
          <w:rStyle w:val="RefernciaIntensa"/>
          <w:rFonts w:ascii="Arial" w:hAnsi="Arial" w:cs="Arial"/>
          <w:color w:val="auto"/>
        </w:rPr>
      </w:pPr>
    </w:p>
    <w:p w14:paraId="40D87270" w14:textId="46480B16" w:rsidR="00164B1A" w:rsidRDefault="00312A58" w:rsidP="00110433">
      <w:pPr>
        <w:jc w:val="both"/>
        <w:rPr>
          <w:rStyle w:val="RefernciaIntensa"/>
          <w:rFonts w:ascii="Arial" w:hAnsi="Arial" w:cs="Arial"/>
          <w:color w:val="auto"/>
        </w:rPr>
      </w:pPr>
      <w:r w:rsidRPr="00EF72EC">
        <w:rPr>
          <w:rStyle w:val="RefernciaIntensa"/>
          <w:rFonts w:ascii="Arial" w:hAnsi="Arial" w:cs="Arial"/>
          <w:color w:val="auto"/>
        </w:rPr>
        <w:t>Custos</w:t>
      </w:r>
      <w:r w:rsidR="00085CFF" w:rsidRPr="00EF72EC">
        <w:rPr>
          <w:rStyle w:val="RefernciaIntensa"/>
          <w:rFonts w:ascii="Arial" w:hAnsi="Arial" w:cs="Arial"/>
          <w:color w:val="auto"/>
        </w:rPr>
        <w:t xml:space="preserve"> e </w:t>
      </w:r>
      <w:r w:rsidR="001F1E30" w:rsidRPr="00EF72EC">
        <w:rPr>
          <w:rStyle w:val="RefernciaIntensa"/>
          <w:rFonts w:ascii="Arial" w:hAnsi="Arial" w:cs="Arial"/>
          <w:color w:val="auto"/>
        </w:rPr>
        <w:t>D</w:t>
      </w:r>
      <w:r w:rsidRPr="00EF72EC">
        <w:rPr>
          <w:rStyle w:val="RefernciaIntensa"/>
          <w:rFonts w:ascii="Arial" w:hAnsi="Arial" w:cs="Arial"/>
          <w:color w:val="auto"/>
        </w:rPr>
        <w:t xml:space="preserve">espesas </w:t>
      </w:r>
      <w:r w:rsidR="001F1E30" w:rsidRPr="00EF72EC">
        <w:rPr>
          <w:rStyle w:val="RefernciaIntensa"/>
          <w:rFonts w:ascii="Arial" w:hAnsi="Arial" w:cs="Arial"/>
          <w:color w:val="auto"/>
        </w:rPr>
        <w:t>O</w:t>
      </w:r>
      <w:r w:rsidRPr="00EF72EC">
        <w:rPr>
          <w:rStyle w:val="RefernciaIntensa"/>
          <w:rFonts w:ascii="Arial" w:hAnsi="Arial" w:cs="Arial"/>
          <w:color w:val="auto"/>
        </w:rPr>
        <w:t>peracionais</w:t>
      </w:r>
      <w:r w:rsidR="001A3096" w:rsidRPr="00EF72EC">
        <w:rPr>
          <w:rStyle w:val="RefernciaIntensa"/>
          <w:rFonts w:ascii="Arial" w:hAnsi="Arial" w:cs="Arial"/>
          <w:color w:val="auto"/>
        </w:rPr>
        <w:t xml:space="preserve"> </w:t>
      </w:r>
      <w:r w:rsidR="00CB3490">
        <w:rPr>
          <w:rStyle w:val="RefernciaIntensa"/>
          <w:rFonts w:ascii="Arial" w:hAnsi="Arial" w:cs="Arial"/>
          <w:color w:val="auto"/>
        </w:rPr>
        <w:t>Vinculadas às Funções: Custo dos Serviços Prestados, Comercialização dos Serviços e Despesas Gera</w:t>
      </w:r>
      <w:r w:rsidR="00D77609">
        <w:rPr>
          <w:rStyle w:val="RefernciaIntensa"/>
          <w:rFonts w:ascii="Arial" w:hAnsi="Arial" w:cs="Arial"/>
          <w:color w:val="auto"/>
        </w:rPr>
        <w:t>i</w:t>
      </w:r>
      <w:r w:rsidR="00CB3490">
        <w:rPr>
          <w:rStyle w:val="RefernciaIntensa"/>
          <w:rFonts w:ascii="Arial" w:hAnsi="Arial" w:cs="Arial"/>
          <w:color w:val="auto"/>
        </w:rPr>
        <w:t xml:space="preserve">s e Administrativa </w:t>
      </w:r>
      <w:r w:rsidR="001A3096" w:rsidRPr="00EF72EC">
        <w:rPr>
          <w:rStyle w:val="RefernciaIntensa"/>
          <w:rFonts w:ascii="Arial" w:hAnsi="Arial" w:cs="Arial"/>
          <w:color w:val="auto"/>
        </w:rPr>
        <w:t>(</w:t>
      </w:r>
      <w:r w:rsidR="001F1E30" w:rsidRPr="00EF72EC">
        <w:rPr>
          <w:rStyle w:val="RefernciaIntensa"/>
          <w:rFonts w:ascii="Arial" w:hAnsi="Arial" w:cs="Arial"/>
          <w:color w:val="auto"/>
        </w:rPr>
        <w:t>E</w:t>
      </w:r>
      <w:r w:rsidR="001A3096" w:rsidRPr="00EF72EC">
        <w:rPr>
          <w:rStyle w:val="RefernciaIntensa"/>
          <w:rFonts w:ascii="Arial" w:hAnsi="Arial" w:cs="Arial"/>
          <w:color w:val="auto"/>
        </w:rPr>
        <w:t xml:space="preserve">xceto </w:t>
      </w:r>
      <w:r w:rsidR="001F1E30" w:rsidRPr="00EF72EC">
        <w:rPr>
          <w:rStyle w:val="RefernciaIntensa"/>
          <w:rFonts w:ascii="Arial" w:hAnsi="Arial" w:cs="Arial"/>
          <w:color w:val="auto"/>
        </w:rPr>
        <w:t>D</w:t>
      </w:r>
      <w:r w:rsidR="001A3096" w:rsidRPr="00EF72EC">
        <w:rPr>
          <w:rStyle w:val="RefernciaIntensa"/>
          <w:rFonts w:ascii="Arial" w:hAnsi="Arial" w:cs="Arial"/>
          <w:color w:val="auto"/>
        </w:rPr>
        <w:t xml:space="preserve">epreciação e </w:t>
      </w:r>
      <w:r w:rsidR="001F1E30" w:rsidRPr="00EF72EC">
        <w:rPr>
          <w:rStyle w:val="RefernciaIntensa"/>
          <w:rFonts w:ascii="Arial" w:hAnsi="Arial" w:cs="Arial"/>
          <w:color w:val="auto"/>
        </w:rPr>
        <w:t>A</w:t>
      </w:r>
      <w:r w:rsidR="001A3096" w:rsidRPr="00EF72EC">
        <w:rPr>
          <w:rStyle w:val="RefernciaIntensa"/>
          <w:rFonts w:ascii="Arial" w:hAnsi="Arial" w:cs="Arial"/>
          <w:color w:val="auto"/>
        </w:rPr>
        <w:t>mortização)</w:t>
      </w:r>
      <w:r w:rsidR="00C928E8" w:rsidRPr="00EF72EC">
        <w:rPr>
          <w:rStyle w:val="Refdenotaderodap"/>
          <w:rFonts w:ascii="Arial" w:hAnsi="Arial" w:cs="Arial"/>
          <w:b/>
          <w:bCs/>
          <w:smallCaps/>
          <w:spacing w:val="5"/>
          <w:u w:val="single"/>
        </w:rPr>
        <w:footnoteReference w:id="2"/>
      </w:r>
    </w:p>
    <w:p w14:paraId="6ADB8A60" w14:textId="49A6FDA6" w:rsidR="00BA3AA6" w:rsidRDefault="00BA3AA6" w:rsidP="00110433">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370"/>
        <w:gridCol w:w="966"/>
        <w:gridCol w:w="1027"/>
        <w:gridCol w:w="907"/>
        <w:gridCol w:w="156"/>
        <w:gridCol w:w="661"/>
        <w:gridCol w:w="726"/>
        <w:gridCol w:w="147"/>
        <w:gridCol w:w="866"/>
        <w:gridCol w:w="866"/>
        <w:gridCol w:w="147"/>
        <w:gridCol w:w="649"/>
      </w:tblGrid>
      <w:tr w:rsidR="00BA3AA6" w:rsidRPr="00547B21" w14:paraId="21FDA033" w14:textId="77777777" w:rsidTr="00A96004">
        <w:trPr>
          <w:trHeight w:val="232"/>
        </w:trPr>
        <w:tc>
          <w:tcPr>
            <w:tcW w:w="1607" w:type="pct"/>
            <w:tcBorders>
              <w:top w:val="nil"/>
              <w:left w:val="nil"/>
              <w:bottom w:val="nil"/>
              <w:right w:val="nil"/>
            </w:tcBorders>
            <w:noWrap/>
            <w:vAlign w:val="bottom"/>
            <w:hideMark/>
          </w:tcPr>
          <w:p w14:paraId="18BFF9F8" w14:textId="77777777" w:rsidR="00BA3AA6" w:rsidRPr="00A96004" w:rsidRDefault="00BA3AA6" w:rsidP="00BA3AA6">
            <w:pPr>
              <w:rPr>
                <w:sz w:val="15"/>
                <w:szCs w:val="15"/>
              </w:rPr>
            </w:pPr>
          </w:p>
        </w:tc>
        <w:tc>
          <w:tcPr>
            <w:tcW w:w="2118" w:type="pct"/>
            <w:gridSpan w:val="6"/>
            <w:tcBorders>
              <w:top w:val="nil"/>
              <w:left w:val="nil"/>
              <w:bottom w:val="single" w:sz="8" w:space="0" w:color="auto"/>
              <w:right w:val="nil"/>
            </w:tcBorders>
            <w:noWrap/>
            <w:vAlign w:val="center"/>
            <w:hideMark/>
          </w:tcPr>
          <w:p w14:paraId="17E565D4" w14:textId="77777777" w:rsidR="00BA3AA6" w:rsidRPr="00547B21" w:rsidRDefault="00BA3AA6" w:rsidP="00BA3AA6">
            <w:pPr>
              <w:jc w:val="center"/>
              <w:rPr>
                <w:rFonts w:ascii="Arial" w:hAnsi="Arial" w:cs="Arial"/>
                <w:b/>
                <w:bCs/>
                <w:color w:val="000000"/>
                <w:sz w:val="15"/>
                <w:szCs w:val="15"/>
              </w:rPr>
            </w:pPr>
            <w:r w:rsidRPr="00547B21">
              <w:rPr>
                <w:rFonts w:ascii="Arial" w:hAnsi="Arial" w:cs="Arial"/>
                <w:b/>
                <w:bCs/>
                <w:color w:val="000000"/>
                <w:sz w:val="15"/>
                <w:szCs w:val="15"/>
              </w:rPr>
              <w:t>Trimestres</w:t>
            </w:r>
          </w:p>
        </w:tc>
        <w:tc>
          <w:tcPr>
            <w:tcW w:w="70" w:type="pct"/>
            <w:tcBorders>
              <w:top w:val="nil"/>
              <w:left w:val="nil"/>
              <w:bottom w:val="nil"/>
              <w:right w:val="nil"/>
            </w:tcBorders>
            <w:noWrap/>
            <w:vAlign w:val="bottom"/>
            <w:hideMark/>
          </w:tcPr>
          <w:p w14:paraId="56803B79" w14:textId="77777777" w:rsidR="00BA3AA6" w:rsidRPr="00547B21" w:rsidRDefault="00BA3AA6" w:rsidP="00BA3AA6">
            <w:pPr>
              <w:jc w:val="center"/>
              <w:rPr>
                <w:rFonts w:ascii="Arial" w:hAnsi="Arial" w:cs="Arial"/>
                <w:b/>
                <w:bCs/>
                <w:color w:val="000000"/>
                <w:sz w:val="15"/>
                <w:szCs w:val="15"/>
              </w:rPr>
            </w:pPr>
          </w:p>
        </w:tc>
        <w:tc>
          <w:tcPr>
            <w:tcW w:w="413" w:type="pct"/>
            <w:tcBorders>
              <w:top w:val="nil"/>
              <w:left w:val="nil"/>
              <w:bottom w:val="nil"/>
              <w:right w:val="nil"/>
            </w:tcBorders>
            <w:noWrap/>
            <w:vAlign w:val="bottom"/>
            <w:hideMark/>
          </w:tcPr>
          <w:p w14:paraId="10767969" w14:textId="77777777" w:rsidR="00BA3AA6" w:rsidRPr="00547B21" w:rsidRDefault="00BA3AA6" w:rsidP="00BA3AA6">
            <w:pPr>
              <w:rPr>
                <w:sz w:val="15"/>
                <w:szCs w:val="15"/>
              </w:rPr>
            </w:pPr>
          </w:p>
        </w:tc>
        <w:tc>
          <w:tcPr>
            <w:tcW w:w="413" w:type="pct"/>
            <w:tcBorders>
              <w:top w:val="nil"/>
              <w:left w:val="nil"/>
              <w:bottom w:val="nil"/>
              <w:right w:val="nil"/>
            </w:tcBorders>
            <w:noWrap/>
            <w:vAlign w:val="bottom"/>
            <w:hideMark/>
          </w:tcPr>
          <w:p w14:paraId="2C1C6C90" w14:textId="77777777" w:rsidR="00BA3AA6" w:rsidRPr="00547B21" w:rsidRDefault="00BA3AA6" w:rsidP="00BA3AA6">
            <w:pPr>
              <w:rPr>
                <w:sz w:val="15"/>
                <w:szCs w:val="15"/>
              </w:rPr>
            </w:pPr>
          </w:p>
        </w:tc>
        <w:tc>
          <w:tcPr>
            <w:tcW w:w="70" w:type="pct"/>
            <w:tcBorders>
              <w:top w:val="nil"/>
              <w:left w:val="nil"/>
              <w:bottom w:val="nil"/>
              <w:right w:val="nil"/>
            </w:tcBorders>
            <w:noWrap/>
            <w:vAlign w:val="bottom"/>
            <w:hideMark/>
          </w:tcPr>
          <w:p w14:paraId="597DABB9" w14:textId="77777777" w:rsidR="00BA3AA6" w:rsidRPr="00547B21" w:rsidRDefault="00BA3AA6" w:rsidP="00BA3AA6">
            <w:pPr>
              <w:rPr>
                <w:sz w:val="15"/>
                <w:szCs w:val="15"/>
              </w:rPr>
            </w:pPr>
          </w:p>
        </w:tc>
        <w:tc>
          <w:tcPr>
            <w:tcW w:w="309" w:type="pct"/>
            <w:tcBorders>
              <w:top w:val="nil"/>
              <w:left w:val="nil"/>
              <w:bottom w:val="nil"/>
              <w:right w:val="nil"/>
            </w:tcBorders>
            <w:noWrap/>
            <w:vAlign w:val="bottom"/>
            <w:hideMark/>
          </w:tcPr>
          <w:p w14:paraId="4531C920" w14:textId="77777777" w:rsidR="00BA3AA6" w:rsidRPr="00547B21" w:rsidRDefault="00BA3AA6" w:rsidP="00BA3AA6">
            <w:pPr>
              <w:rPr>
                <w:sz w:val="15"/>
                <w:szCs w:val="15"/>
              </w:rPr>
            </w:pPr>
          </w:p>
        </w:tc>
      </w:tr>
      <w:tr w:rsidR="00A96004" w:rsidRPr="00547B21" w14:paraId="682297CE" w14:textId="77777777" w:rsidTr="00A96004">
        <w:trPr>
          <w:trHeight w:val="40"/>
        </w:trPr>
        <w:tc>
          <w:tcPr>
            <w:tcW w:w="1607" w:type="pct"/>
            <w:tcBorders>
              <w:top w:val="nil"/>
              <w:left w:val="nil"/>
              <w:bottom w:val="nil"/>
              <w:right w:val="nil"/>
            </w:tcBorders>
            <w:noWrap/>
            <w:vAlign w:val="bottom"/>
            <w:hideMark/>
          </w:tcPr>
          <w:p w14:paraId="19F79A9F" w14:textId="77777777" w:rsidR="00BA3AA6" w:rsidRPr="00547B21" w:rsidRDefault="00BA3AA6" w:rsidP="00BA3AA6">
            <w:pPr>
              <w:rPr>
                <w:sz w:val="15"/>
                <w:szCs w:val="15"/>
              </w:rPr>
            </w:pPr>
          </w:p>
        </w:tc>
        <w:tc>
          <w:tcPr>
            <w:tcW w:w="461" w:type="pct"/>
            <w:tcBorders>
              <w:top w:val="nil"/>
              <w:left w:val="nil"/>
              <w:bottom w:val="nil"/>
              <w:right w:val="nil"/>
            </w:tcBorders>
            <w:noWrap/>
            <w:vAlign w:val="bottom"/>
            <w:hideMark/>
          </w:tcPr>
          <w:p w14:paraId="4AF39449" w14:textId="77777777" w:rsidR="00BA3AA6" w:rsidRPr="00547B21" w:rsidRDefault="00BA3AA6" w:rsidP="00BA3AA6">
            <w:pPr>
              <w:rPr>
                <w:sz w:val="15"/>
                <w:szCs w:val="15"/>
              </w:rPr>
            </w:pPr>
          </w:p>
        </w:tc>
        <w:tc>
          <w:tcPr>
            <w:tcW w:w="490" w:type="pct"/>
            <w:tcBorders>
              <w:top w:val="nil"/>
              <w:left w:val="nil"/>
              <w:bottom w:val="nil"/>
              <w:right w:val="nil"/>
            </w:tcBorders>
            <w:noWrap/>
            <w:vAlign w:val="bottom"/>
            <w:hideMark/>
          </w:tcPr>
          <w:p w14:paraId="7D8C9C24" w14:textId="77777777" w:rsidR="00BA3AA6" w:rsidRPr="00547B21" w:rsidRDefault="00BA3AA6" w:rsidP="00BA3AA6">
            <w:pPr>
              <w:rPr>
                <w:sz w:val="15"/>
                <w:szCs w:val="15"/>
              </w:rPr>
            </w:pPr>
          </w:p>
        </w:tc>
        <w:tc>
          <w:tcPr>
            <w:tcW w:w="432" w:type="pct"/>
            <w:tcBorders>
              <w:top w:val="nil"/>
              <w:left w:val="nil"/>
              <w:bottom w:val="nil"/>
              <w:right w:val="nil"/>
            </w:tcBorders>
            <w:noWrap/>
            <w:vAlign w:val="bottom"/>
            <w:hideMark/>
          </w:tcPr>
          <w:p w14:paraId="164F194D" w14:textId="77777777" w:rsidR="00BA3AA6" w:rsidRPr="00547B21" w:rsidRDefault="00BA3AA6" w:rsidP="00BA3AA6">
            <w:pPr>
              <w:rPr>
                <w:sz w:val="15"/>
                <w:szCs w:val="15"/>
              </w:rPr>
            </w:pPr>
          </w:p>
        </w:tc>
        <w:tc>
          <w:tcPr>
            <w:tcW w:w="75" w:type="pct"/>
            <w:tcBorders>
              <w:top w:val="nil"/>
              <w:left w:val="nil"/>
              <w:bottom w:val="nil"/>
              <w:right w:val="nil"/>
            </w:tcBorders>
            <w:noWrap/>
            <w:vAlign w:val="bottom"/>
            <w:hideMark/>
          </w:tcPr>
          <w:p w14:paraId="738A5B23" w14:textId="77777777" w:rsidR="00BA3AA6" w:rsidRPr="00547B21" w:rsidRDefault="00BA3AA6" w:rsidP="00BA3AA6">
            <w:pPr>
              <w:rPr>
                <w:sz w:val="15"/>
                <w:szCs w:val="15"/>
              </w:rPr>
            </w:pPr>
          </w:p>
        </w:tc>
        <w:tc>
          <w:tcPr>
            <w:tcW w:w="315" w:type="pct"/>
            <w:tcBorders>
              <w:top w:val="nil"/>
              <w:left w:val="nil"/>
              <w:bottom w:val="nil"/>
              <w:right w:val="nil"/>
            </w:tcBorders>
            <w:noWrap/>
            <w:vAlign w:val="bottom"/>
            <w:hideMark/>
          </w:tcPr>
          <w:p w14:paraId="1DD74873" w14:textId="77777777" w:rsidR="00BA3AA6" w:rsidRPr="00547B21" w:rsidRDefault="00BA3AA6" w:rsidP="00BA3AA6">
            <w:pPr>
              <w:rPr>
                <w:sz w:val="15"/>
                <w:szCs w:val="15"/>
              </w:rPr>
            </w:pPr>
          </w:p>
        </w:tc>
        <w:tc>
          <w:tcPr>
            <w:tcW w:w="346" w:type="pct"/>
            <w:tcBorders>
              <w:top w:val="nil"/>
              <w:left w:val="nil"/>
              <w:bottom w:val="nil"/>
              <w:right w:val="nil"/>
            </w:tcBorders>
            <w:noWrap/>
            <w:vAlign w:val="bottom"/>
            <w:hideMark/>
          </w:tcPr>
          <w:p w14:paraId="67032BA2" w14:textId="77777777" w:rsidR="00BA3AA6" w:rsidRPr="00547B21" w:rsidRDefault="00BA3AA6" w:rsidP="00BA3AA6">
            <w:pPr>
              <w:rPr>
                <w:sz w:val="15"/>
                <w:szCs w:val="15"/>
              </w:rPr>
            </w:pPr>
          </w:p>
        </w:tc>
        <w:tc>
          <w:tcPr>
            <w:tcW w:w="70" w:type="pct"/>
            <w:tcBorders>
              <w:top w:val="nil"/>
              <w:left w:val="nil"/>
              <w:bottom w:val="nil"/>
              <w:right w:val="nil"/>
            </w:tcBorders>
            <w:noWrap/>
            <w:vAlign w:val="bottom"/>
            <w:hideMark/>
          </w:tcPr>
          <w:p w14:paraId="7FADC71B" w14:textId="77777777" w:rsidR="00BA3AA6" w:rsidRPr="00547B21" w:rsidRDefault="00BA3AA6" w:rsidP="00BA3AA6">
            <w:pPr>
              <w:rPr>
                <w:sz w:val="15"/>
                <w:szCs w:val="15"/>
              </w:rPr>
            </w:pPr>
          </w:p>
        </w:tc>
        <w:tc>
          <w:tcPr>
            <w:tcW w:w="413" w:type="pct"/>
            <w:tcBorders>
              <w:top w:val="nil"/>
              <w:left w:val="nil"/>
              <w:bottom w:val="nil"/>
              <w:right w:val="nil"/>
            </w:tcBorders>
            <w:noWrap/>
            <w:vAlign w:val="bottom"/>
            <w:hideMark/>
          </w:tcPr>
          <w:p w14:paraId="48BC4E2B" w14:textId="77777777" w:rsidR="00BA3AA6" w:rsidRPr="00547B21" w:rsidRDefault="00BA3AA6" w:rsidP="00BA3AA6">
            <w:pPr>
              <w:rPr>
                <w:sz w:val="15"/>
                <w:szCs w:val="15"/>
              </w:rPr>
            </w:pPr>
          </w:p>
        </w:tc>
        <w:tc>
          <w:tcPr>
            <w:tcW w:w="413" w:type="pct"/>
            <w:tcBorders>
              <w:top w:val="nil"/>
              <w:left w:val="nil"/>
              <w:bottom w:val="nil"/>
              <w:right w:val="nil"/>
            </w:tcBorders>
            <w:noWrap/>
            <w:vAlign w:val="bottom"/>
            <w:hideMark/>
          </w:tcPr>
          <w:p w14:paraId="7B0FAF18" w14:textId="77777777" w:rsidR="00BA3AA6" w:rsidRPr="00547B21" w:rsidRDefault="00BA3AA6" w:rsidP="00BA3AA6">
            <w:pPr>
              <w:rPr>
                <w:sz w:val="15"/>
                <w:szCs w:val="15"/>
              </w:rPr>
            </w:pPr>
          </w:p>
        </w:tc>
        <w:tc>
          <w:tcPr>
            <w:tcW w:w="70" w:type="pct"/>
            <w:tcBorders>
              <w:top w:val="nil"/>
              <w:left w:val="nil"/>
              <w:bottom w:val="nil"/>
              <w:right w:val="nil"/>
            </w:tcBorders>
            <w:noWrap/>
            <w:vAlign w:val="bottom"/>
            <w:hideMark/>
          </w:tcPr>
          <w:p w14:paraId="23BD2601" w14:textId="77777777" w:rsidR="00BA3AA6" w:rsidRPr="00547B21" w:rsidRDefault="00BA3AA6" w:rsidP="00BA3AA6">
            <w:pPr>
              <w:rPr>
                <w:sz w:val="15"/>
                <w:szCs w:val="15"/>
              </w:rPr>
            </w:pPr>
          </w:p>
        </w:tc>
        <w:tc>
          <w:tcPr>
            <w:tcW w:w="309" w:type="pct"/>
            <w:tcBorders>
              <w:top w:val="nil"/>
              <w:left w:val="nil"/>
              <w:bottom w:val="nil"/>
              <w:right w:val="nil"/>
            </w:tcBorders>
            <w:noWrap/>
            <w:vAlign w:val="bottom"/>
            <w:hideMark/>
          </w:tcPr>
          <w:p w14:paraId="2A67B8A0" w14:textId="77777777" w:rsidR="00BA3AA6" w:rsidRPr="00547B21" w:rsidRDefault="00BA3AA6" w:rsidP="00BA3AA6">
            <w:pPr>
              <w:rPr>
                <w:sz w:val="15"/>
                <w:szCs w:val="15"/>
              </w:rPr>
            </w:pPr>
          </w:p>
        </w:tc>
      </w:tr>
      <w:tr w:rsidR="00A96004" w:rsidRPr="00547B21" w14:paraId="0FB301D0" w14:textId="77777777" w:rsidTr="00A96004">
        <w:trPr>
          <w:trHeight w:val="232"/>
        </w:trPr>
        <w:tc>
          <w:tcPr>
            <w:tcW w:w="1607" w:type="pct"/>
            <w:tcBorders>
              <w:top w:val="nil"/>
              <w:left w:val="nil"/>
              <w:bottom w:val="nil"/>
              <w:right w:val="nil"/>
            </w:tcBorders>
            <w:shd w:val="clear" w:color="000000" w:fill="0000FF"/>
            <w:noWrap/>
            <w:vAlign w:val="bottom"/>
            <w:hideMark/>
          </w:tcPr>
          <w:p w14:paraId="1226B732" w14:textId="77777777" w:rsidR="00BA3AA6" w:rsidRPr="00547B21" w:rsidRDefault="00BA3AA6" w:rsidP="00BA3AA6">
            <w:pPr>
              <w:rPr>
                <w:rFonts w:ascii="Arial" w:hAnsi="Arial" w:cs="Arial"/>
                <w:b/>
                <w:bCs/>
                <w:color w:val="FFFFFF"/>
                <w:sz w:val="15"/>
                <w:szCs w:val="15"/>
              </w:rPr>
            </w:pPr>
            <w:r w:rsidRPr="00547B21">
              <w:rPr>
                <w:rFonts w:ascii="Arial" w:hAnsi="Arial" w:cs="Arial"/>
                <w:b/>
                <w:bCs/>
                <w:color w:val="FFFFFF"/>
                <w:sz w:val="15"/>
                <w:szCs w:val="15"/>
              </w:rPr>
              <w:t>R$ mil</w:t>
            </w:r>
          </w:p>
        </w:tc>
        <w:tc>
          <w:tcPr>
            <w:tcW w:w="461" w:type="pct"/>
            <w:tcBorders>
              <w:top w:val="nil"/>
              <w:left w:val="nil"/>
              <w:bottom w:val="nil"/>
              <w:right w:val="nil"/>
            </w:tcBorders>
            <w:shd w:val="clear" w:color="000000" w:fill="0000FF"/>
            <w:noWrap/>
            <w:vAlign w:val="center"/>
            <w:hideMark/>
          </w:tcPr>
          <w:p w14:paraId="724EA837"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2T25</w:t>
            </w:r>
          </w:p>
        </w:tc>
        <w:tc>
          <w:tcPr>
            <w:tcW w:w="490" w:type="pct"/>
            <w:tcBorders>
              <w:top w:val="nil"/>
              <w:left w:val="nil"/>
              <w:bottom w:val="nil"/>
              <w:right w:val="nil"/>
            </w:tcBorders>
            <w:shd w:val="clear" w:color="000000" w:fill="0000FF"/>
            <w:noWrap/>
            <w:vAlign w:val="center"/>
            <w:hideMark/>
          </w:tcPr>
          <w:p w14:paraId="4E9848E1"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2T24</w:t>
            </w:r>
          </w:p>
        </w:tc>
        <w:tc>
          <w:tcPr>
            <w:tcW w:w="432" w:type="pct"/>
            <w:tcBorders>
              <w:top w:val="nil"/>
              <w:left w:val="nil"/>
              <w:bottom w:val="nil"/>
              <w:right w:val="nil"/>
            </w:tcBorders>
            <w:shd w:val="clear" w:color="000000" w:fill="0000FF"/>
            <w:noWrap/>
            <w:vAlign w:val="center"/>
            <w:hideMark/>
          </w:tcPr>
          <w:p w14:paraId="4330C62A"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1T25</w:t>
            </w:r>
          </w:p>
        </w:tc>
        <w:tc>
          <w:tcPr>
            <w:tcW w:w="75" w:type="pct"/>
            <w:tcBorders>
              <w:top w:val="nil"/>
              <w:left w:val="nil"/>
              <w:bottom w:val="nil"/>
              <w:right w:val="nil"/>
            </w:tcBorders>
            <w:noWrap/>
            <w:vAlign w:val="bottom"/>
            <w:hideMark/>
          </w:tcPr>
          <w:p w14:paraId="412F1EB6" w14:textId="77777777" w:rsidR="00BA3AA6" w:rsidRPr="00547B21" w:rsidRDefault="00BA3AA6" w:rsidP="00BA3AA6">
            <w:pPr>
              <w:jc w:val="center"/>
              <w:rPr>
                <w:rFonts w:ascii="Arial" w:hAnsi="Arial" w:cs="Arial"/>
                <w:b/>
                <w:bCs/>
                <w:color w:val="FFFFFF"/>
                <w:sz w:val="15"/>
                <w:szCs w:val="15"/>
              </w:rPr>
            </w:pPr>
          </w:p>
        </w:tc>
        <w:tc>
          <w:tcPr>
            <w:tcW w:w="315" w:type="pct"/>
            <w:tcBorders>
              <w:top w:val="nil"/>
              <w:left w:val="nil"/>
              <w:bottom w:val="nil"/>
              <w:right w:val="nil"/>
            </w:tcBorders>
            <w:shd w:val="clear" w:color="000000" w:fill="0000FF"/>
            <w:vAlign w:val="center"/>
            <w:hideMark/>
          </w:tcPr>
          <w:p w14:paraId="47BA03B5"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Δ Ano</w:t>
            </w:r>
          </w:p>
        </w:tc>
        <w:tc>
          <w:tcPr>
            <w:tcW w:w="346" w:type="pct"/>
            <w:tcBorders>
              <w:top w:val="nil"/>
              <w:left w:val="nil"/>
              <w:bottom w:val="nil"/>
              <w:right w:val="nil"/>
            </w:tcBorders>
            <w:shd w:val="clear" w:color="000000" w:fill="0000FF"/>
            <w:noWrap/>
            <w:vAlign w:val="center"/>
            <w:hideMark/>
          </w:tcPr>
          <w:p w14:paraId="462D1D8E"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Δ Trim.</w:t>
            </w:r>
          </w:p>
        </w:tc>
        <w:tc>
          <w:tcPr>
            <w:tcW w:w="70" w:type="pct"/>
            <w:tcBorders>
              <w:top w:val="nil"/>
              <w:left w:val="nil"/>
              <w:bottom w:val="nil"/>
              <w:right w:val="nil"/>
            </w:tcBorders>
            <w:noWrap/>
            <w:vAlign w:val="bottom"/>
            <w:hideMark/>
          </w:tcPr>
          <w:p w14:paraId="4BD3B284" w14:textId="77777777" w:rsidR="00BA3AA6" w:rsidRPr="00547B21" w:rsidRDefault="00BA3AA6" w:rsidP="00BA3AA6">
            <w:pPr>
              <w:jc w:val="center"/>
              <w:rPr>
                <w:rFonts w:ascii="Arial" w:hAnsi="Arial" w:cs="Arial"/>
                <w:b/>
                <w:bCs/>
                <w:color w:val="FFFFFF"/>
                <w:sz w:val="15"/>
                <w:szCs w:val="15"/>
              </w:rPr>
            </w:pPr>
          </w:p>
        </w:tc>
        <w:tc>
          <w:tcPr>
            <w:tcW w:w="413" w:type="pct"/>
            <w:tcBorders>
              <w:top w:val="nil"/>
              <w:left w:val="nil"/>
              <w:bottom w:val="nil"/>
              <w:right w:val="nil"/>
            </w:tcBorders>
            <w:shd w:val="clear" w:color="000000" w:fill="0000FF"/>
            <w:noWrap/>
            <w:vAlign w:val="center"/>
            <w:hideMark/>
          </w:tcPr>
          <w:p w14:paraId="13745B4E"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1S25</w:t>
            </w:r>
          </w:p>
        </w:tc>
        <w:tc>
          <w:tcPr>
            <w:tcW w:w="413" w:type="pct"/>
            <w:tcBorders>
              <w:top w:val="nil"/>
              <w:left w:val="nil"/>
              <w:bottom w:val="nil"/>
              <w:right w:val="nil"/>
            </w:tcBorders>
            <w:shd w:val="clear" w:color="000000" w:fill="0000FF"/>
            <w:noWrap/>
            <w:vAlign w:val="center"/>
            <w:hideMark/>
          </w:tcPr>
          <w:p w14:paraId="71DF81A5"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1S24</w:t>
            </w:r>
          </w:p>
        </w:tc>
        <w:tc>
          <w:tcPr>
            <w:tcW w:w="70" w:type="pct"/>
            <w:tcBorders>
              <w:top w:val="nil"/>
              <w:left w:val="nil"/>
              <w:bottom w:val="nil"/>
              <w:right w:val="nil"/>
            </w:tcBorders>
            <w:noWrap/>
            <w:vAlign w:val="center"/>
            <w:hideMark/>
          </w:tcPr>
          <w:p w14:paraId="267D8DA1" w14:textId="77777777" w:rsidR="00BA3AA6" w:rsidRPr="00547B21" w:rsidRDefault="00BA3AA6" w:rsidP="00BA3AA6">
            <w:pPr>
              <w:jc w:val="center"/>
              <w:rPr>
                <w:rFonts w:ascii="Arial" w:hAnsi="Arial" w:cs="Arial"/>
                <w:b/>
                <w:bCs/>
                <w:color w:val="FFFFFF"/>
                <w:sz w:val="15"/>
                <w:szCs w:val="15"/>
              </w:rPr>
            </w:pPr>
          </w:p>
        </w:tc>
        <w:tc>
          <w:tcPr>
            <w:tcW w:w="309" w:type="pct"/>
            <w:tcBorders>
              <w:top w:val="nil"/>
              <w:left w:val="nil"/>
              <w:bottom w:val="nil"/>
              <w:right w:val="nil"/>
            </w:tcBorders>
            <w:shd w:val="clear" w:color="000000" w:fill="0000FF"/>
            <w:noWrap/>
            <w:vAlign w:val="center"/>
            <w:hideMark/>
          </w:tcPr>
          <w:p w14:paraId="39AF288A" w14:textId="77777777" w:rsidR="00BA3AA6" w:rsidRPr="00547B21" w:rsidRDefault="00BA3AA6" w:rsidP="00BA3AA6">
            <w:pPr>
              <w:jc w:val="center"/>
              <w:rPr>
                <w:rFonts w:ascii="Arial" w:hAnsi="Arial" w:cs="Arial"/>
                <w:b/>
                <w:bCs/>
                <w:color w:val="FFFFFF"/>
                <w:sz w:val="15"/>
                <w:szCs w:val="15"/>
              </w:rPr>
            </w:pPr>
            <w:r w:rsidRPr="00547B21">
              <w:rPr>
                <w:rFonts w:ascii="Arial" w:hAnsi="Arial" w:cs="Arial"/>
                <w:b/>
                <w:bCs/>
                <w:color w:val="FFFFFF"/>
                <w:sz w:val="15"/>
                <w:szCs w:val="15"/>
              </w:rPr>
              <w:t>Δ Ano</w:t>
            </w:r>
          </w:p>
        </w:tc>
      </w:tr>
      <w:tr w:rsidR="00A96004" w:rsidRPr="00547B21" w14:paraId="280682AA" w14:textId="77777777" w:rsidTr="00A96004">
        <w:trPr>
          <w:trHeight w:val="232"/>
        </w:trPr>
        <w:tc>
          <w:tcPr>
            <w:tcW w:w="1607" w:type="pct"/>
            <w:tcBorders>
              <w:top w:val="nil"/>
              <w:left w:val="nil"/>
              <w:bottom w:val="nil"/>
              <w:right w:val="nil"/>
            </w:tcBorders>
            <w:noWrap/>
            <w:vAlign w:val="bottom"/>
            <w:hideMark/>
          </w:tcPr>
          <w:p w14:paraId="61594D92"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Serviços de Terceiros</w:t>
            </w:r>
          </w:p>
        </w:tc>
        <w:tc>
          <w:tcPr>
            <w:tcW w:w="461" w:type="pct"/>
            <w:tcBorders>
              <w:top w:val="nil"/>
              <w:left w:val="nil"/>
              <w:bottom w:val="nil"/>
              <w:right w:val="nil"/>
            </w:tcBorders>
            <w:shd w:val="clear" w:color="000000" w:fill="66FFFF"/>
            <w:noWrap/>
            <w:vAlign w:val="bottom"/>
            <w:hideMark/>
          </w:tcPr>
          <w:p w14:paraId="3A01BF0B"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(40.465)</w:t>
            </w:r>
          </w:p>
        </w:tc>
        <w:tc>
          <w:tcPr>
            <w:tcW w:w="490" w:type="pct"/>
            <w:tcBorders>
              <w:top w:val="nil"/>
              <w:left w:val="nil"/>
              <w:bottom w:val="nil"/>
              <w:right w:val="nil"/>
            </w:tcBorders>
            <w:noWrap/>
            <w:vAlign w:val="bottom"/>
            <w:hideMark/>
          </w:tcPr>
          <w:p w14:paraId="700ADD2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(50.693)</w:t>
            </w:r>
          </w:p>
        </w:tc>
        <w:tc>
          <w:tcPr>
            <w:tcW w:w="432" w:type="pct"/>
            <w:tcBorders>
              <w:top w:val="nil"/>
              <w:left w:val="nil"/>
              <w:bottom w:val="nil"/>
              <w:right w:val="nil"/>
            </w:tcBorders>
            <w:noWrap/>
            <w:vAlign w:val="bottom"/>
            <w:hideMark/>
          </w:tcPr>
          <w:p w14:paraId="6BD2873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(36.029)</w:t>
            </w:r>
          </w:p>
        </w:tc>
        <w:tc>
          <w:tcPr>
            <w:tcW w:w="75" w:type="pct"/>
            <w:tcBorders>
              <w:top w:val="nil"/>
              <w:left w:val="nil"/>
              <w:bottom w:val="nil"/>
              <w:right w:val="nil"/>
            </w:tcBorders>
            <w:noWrap/>
            <w:vAlign w:val="bottom"/>
            <w:hideMark/>
          </w:tcPr>
          <w:p w14:paraId="069B355C"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0B5ACA30"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-20,2%</w:t>
            </w:r>
          </w:p>
        </w:tc>
        <w:tc>
          <w:tcPr>
            <w:tcW w:w="346" w:type="pct"/>
            <w:tcBorders>
              <w:top w:val="nil"/>
              <w:left w:val="nil"/>
              <w:bottom w:val="nil"/>
              <w:right w:val="nil"/>
            </w:tcBorders>
            <w:vAlign w:val="bottom"/>
            <w:hideMark/>
          </w:tcPr>
          <w:p w14:paraId="350B5D05"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12,3%</w:t>
            </w:r>
          </w:p>
        </w:tc>
        <w:tc>
          <w:tcPr>
            <w:tcW w:w="70" w:type="pct"/>
            <w:tcBorders>
              <w:top w:val="nil"/>
              <w:left w:val="nil"/>
              <w:bottom w:val="nil"/>
              <w:right w:val="nil"/>
            </w:tcBorders>
            <w:noWrap/>
            <w:vAlign w:val="bottom"/>
            <w:hideMark/>
          </w:tcPr>
          <w:p w14:paraId="0FFC4A88"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5CC40258"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(76.494)</w:t>
            </w:r>
          </w:p>
        </w:tc>
        <w:tc>
          <w:tcPr>
            <w:tcW w:w="413" w:type="pct"/>
            <w:tcBorders>
              <w:top w:val="nil"/>
              <w:left w:val="nil"/>
              <w:bottom w:val="nil"/>
              <w:right w:val="nil"/>
            </w:tcBorders>
            <w:noWrap/>
            <w:vAlign w:val="bottom"/>
            <w:hideMark/>
          </w:tcPr>
          <w:p w14:paraId="669AD9FC"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(91.511)</w:t>
            </w:r>
          </w:p>
        </w:tc>
        <w:tc>
          <w:tcPr>
            <w:tcW w:w="70" w:type="pct"/>
            <w:tcBorders>
              <w:top w:val="nil"/>
              <w:left w:val="nil"/>
              <w:bottom w:val="nil"/>
              <w:right w:val="nil"/>
            </w:tcBorders>
            <w:noWrap/>
            <w:vAlign w:val="bottom"/>
            <w:hideMark/>
          </w:tcPr>
          <w:p w14:paraId="5DA98797"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4BC38D0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-16,4%</w:t>
            </w:r>
          </w:p>
        </w:tc>
      </w:tr>
      <w:tr w:rsidR="00A96004" w:rsidRPr="00547B21" w14:paraId="7DE5B3E7" w14:textId="77777777" w:rsidTr="00A96004">
        <w:trPr>
          <w:trHeight w:val="232"/>
        </w:trPr>
        <w:tc>
          <w:tcPr>
            <w:tcW w:w="1607" w:type="pct"/>
            <w:tcBorders>
              <w:top w:val="nil"/>
              <w:left w:val="nil"/>
              <w:bottom w:val="nil"/>
              <w:right w:val="nil"/>
            </w:tcBorders>
            <w:noWrap/>
            <w:vAlign w:val="bottom"/>
            <w:hideMark/>
          </w:tcPr>
          <w:p w14:paraId="1CCF78EB"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Meios de Conexão e Transmissão</w:t>
            </w:r>
          </w:p>
        </w:tc>
        <w:tc>
          <w:tcPr>
            <w:tcW w:w="461" w:type="pct"/>
            <w:tcBorders>
              <w:top w:val="nil"/>
              <w:left w:val="nil"/>
              <w:bottom w:val="nil"/>
              <w:right w:val="nil"/>
            </w:tcBorders>
            <w:shd w:val="clear" w:color="000000" w:fill="66FFFF"/>
            <w:noWrap/>
            <w:vAlign w:val="bottom"/>
            <w:hideMark/>
          </w:tcPr>
          <w:p w14:paraId="5E5E9BF2"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(35.713)</w:t>
            </w:r>
          </w:p>
        </w:tc>
        <w:tc>
          <w:tcPr>
            <w:tcW w:w="490" w:type="pct"/>
            <w:tcBorders>
              <w:top w:val="nil"/>
              <w:left w:val="nil"/>
              <w:bottom w:val="nil"/>
              <w:right w:val="nil"/>
            </w:tcBorders>
            <w:noWrap/>
            <w:vAlign w:val="bottom"/>
            <w:hideMark/>
          </w:tcPr>
          <w:p w14:paraId="6E91852D"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(29.287)</w:t>
            </w:r>
          </w:p>
        </w:tc>
        <w:tc>
          <w:tcPr>
            <w:tcW w:w="432" w:type="pct"/>
            <w:tcBorders>
              <w:top w:val="nil"/>
              <w:left w:val="nil"/>
              <w:bottom w:val="nil"/>
              <w:right w:val="nil"/>
            </w:tcBorders>
            <w:noWrap/>
            <w:vAlign w:val="bottom"/>
            <w:hideMark/>
          </w:tcPr>
          <w:p w14:paraId="5FAF0FA0"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(37.842)</w:t>
            </w:r>
          </w:p>
        </w:tc>
        <w:tc>
          <w:tcPr>
            <w:tcW w:w="75" w:type="pct"/>
            <w:tcBorders>
              <w:top w:val="nil"/>
              <w:left w:val="nil"/>
              <w:bottom w:val="nil"/>
              <w:right w:val="nil"/>
            </w:tcBorders>
            <w:noWrap/>
            <w:vAlign w:val="bottom"/>
            <w:hideMark/>
          </w:tcPr>
          <w:p w14:paraId="59F745C4"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7E3C4578"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21,9%</w:t>
            </w:r>
          </w:p>
        </w:tc>
        <w:tc>
          <w:tcPr>
            <w:tcW w:w="346" w:type="pct"/>
            <w:tcBorders>
              <w:top w:val="nil"/>
              <w:left w:val="nil"/>
              <w:bottom w:val="nil"/>
              <w:right w:val="nil"/>
            </w:tcBorders>
            <w:vAlign w:val="bottom"/>
            <w:hideMark/>
          </w:tcPr>
          <w:p w14:paraId="6942018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-5,6%</w:t>
            </w:r>
          </w:p>
        </w:tc>
        <w:tc>
          <w:tcPr>
            <w:tcW w:w="70" w:type="pct"/>
            <w:tcBorders>
              <w:top w:val="nil"/>
              <w:left w:val="nil"/>
              <w:bottom w:val="nil"/>
              <w:right w:val="nil"/>
            </w:tcBorders>
            <w:noWrap/>
            <w:vAlign w:val="bottom"/>
            <w:hideMark/>
          </w:tcPr>
          <w:p w14:paraId="24429342"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29180952"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(73.555)</w:t>
            </w:r>
          </w:p>
        </w:tc>
        <w:tc>
          <w:tcPr>
            <w:tcW w:w="413" w:type="pct"/>
            <w:tcBorders>
              <w:top w:val="nil"/>
              <w:left w:val="nil"/>
              <w:bottom w:val="nil"/>
              <w:right w:val="nil"/>
            </w:tcBorders>
            <w:noWrap/>
            <w:vAlign w:val="bottom"/>
            <w:hideMark/>
          </w:tcPr>
          <w:p w14:paraId="1A2A4710"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(64.375)</w:t>
            </w:r>
          </w:p>
        </w:tc>
        <w:tc>
          <w:tcPr>
            <w:tcW w:w="70" w:type="pct"/>
            <w:tcBorders>
              <w:top w:val="nil"/>
              <w:left w:val="nil"/>
              <w:bottom w:val="nil"/>
              <w:right w:val="nil"/>
            </w:tcBorders>
            <w:noWrap/>
            <w:vAlign w:val="bottom"/>
            <w:hideMark/>
          </w:tcPr>
          <w:p w14:paraId="62F4F419"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6A454144"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14,3%</w:t>
            </w:r>
          </w:p>
        </w:tc>
      </w:tr>
      <w:tr w:rsidR="00A96004" w:rsidRPr="00547B21" w14:paraId="1EDC6CF5" w14:textId="77777777" w:rsidTr="00A96004">
        <w:trPr>
          <w:trHeight w:val="232"/>
        </w:trPr>
        <w:tc>
          <w:tcPr>
            <w:tcW w:w="1607" w:type="pct"/>
            <w:tcBorders>
              <w:top w:val="nil"/>
              <w:left w:val="nil"/>
              <w:bottom w:val="nil"/>
              <w:right w:val="nil"/>
            </w:tcBorders>
            <w:noWrap/>
            <w:vAlign w:val="bottom"/>
            <w:hideMark/>
          </w:tcPr>
          <w:p w14:paraId="70339BD4"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Pessoal</w:t>
            </w:r>
          </w:p>
        </w:tc>
        <w:tc>
          <w:tcPr>
            <w:tcW w:w="461" w:type="pct"/>
            <w:tcBorders>
              <w:top w:val="nil"/>
              <w:left w:val="nil"/>
              <w:bottom w:val="nil"/>
              <w:right w:val="nil"/>
            </w:tcBorders>
            <w:shd w:val="clear" w:color="000000" w:fill="66FFFF"/>
            <w:noWrap/>
            <w:vAlign w:val="bottom"/>
            <w:hideMark/>
          </w:tcPr>
          <w:p w14:paraId="06EDF80C"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(30.099)</w:t>
            </w:r>
          </w:p>
        </w:tc>
        <w:tc>
          <w:tcPr>
            <w:tcW w:w="490" w:type="pct"/>
            <w:tcBorders>
              <w:top w:val="nil"/>
              <w:left w:val="nil"/>
              <w:bottom w:val="nil"/>
              <w:right w:val="nil"/>
            </w:tcBorders>
            <w:noWrap/>
            <w:vAlign w:val="bottom"/>
            <w:hideMark/>
          </w:tcPr>
          <w:p w14:paraId="7251AAB7"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(29.042)</w:t>
            </w:r>
          </w:p>
        </w:tc>
        <w:tc>
          <w:tcPr>
            <w:tcW w:w="432" w:type="pct"/>
            <w:tcBorders>
              <w:top w:val="nil"/>
              <w:left w:val="nil"/>
              <w:bottom w:val="nil"/>
              <w:right w:val="nil"/>
            </w:tcBorders>
            <w:noWrap/>
            <w:vAlign w:val="bottom"/>
            <w:hideMark/>
          </w:tcPr>
          <w:p w14:paraId="420F1DD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(27.209)</w:t>
            </w:r>
          </w:p>
        </w:tc>
        <w:tc>
          <w:tcPr>
            <w:tcW w:w="75" w:type="pct"/>
            <w:tcBorders>
              <w:top w:val="nil"/>
              <w:left w:val="nil"/>
              <w:bottom w:val="nil"/>
              <w:right w:val="nil"/>
            </w:tcBorders>
            <w:noWrap/>
            <w:vAlign w:val="bottom"/>
            <w:hideMark/>
          </w:tcPr>
          <w:p w14:paraId="58F7FE7E"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3CEB159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3,6%</w:t>
            </w:r>
          </w:p>
        </w:tc>
        <w:tc>
          <w:tcPr>
            <w:tcW w:w="346" w:type="pct"/>
            <w:tcBorders>
              <w:top w:val="nil"/>
              <w:left w:val="nil"/>
              <w:bottom w:val="nil"/>
              <w:right w:val="nil"/>
            </w:tcBorders>
            <w:vAlign w:val="bottom"/>
            <w:hideMark/>
          </w:tcPr>
          <w:p w14:paraId="21A9332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10,6%</w:t>
            </w:r>
          </w:p>
        </w:tc>
        <w:tc>
          <w:tcPr>
            <w:tcW w:w="70" w:type="pct"/>
            <w:tcBorders>
              <w:top w:val="nil"/>
              <w:left w:val="nil"/>
              <w:bottom w:val="nil"/>
              <w:right w:val="nil"/>
            </w:tcBorders>
            <w:noWrap/>
            <w:vAlign w:val="bottom"/>
            <w:hideMark/>
          </w:tcPr>
          <w:p w14:paraId="731D2AF3"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410591C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(57.308)</w:t>
            </w:r>
          </w:p>
        </w:tc>
        <w:tc>
          <w:tcPr>
            <w:tcW w:w="413" w:type="pct"/>
            <w:tcBorders>
              <w:top w:val="nil"/>
              <w:left w:val="nil"/>
              <w:bottom w:val="nil"/>
              <w:right w:val="nil"/>
            </w:tcBorders>
            <w:noWrap/>
            <w:vAlign w:val="bottom"/>
            <w:hideMark/>
          </w:tcPr>
          <w:p w14:paraId="0DB76A7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(54.134)</w:t>
            </w:r>
          </w:p>
        </w:tc>
        <w:tc>
          <w:tcPr>
            <w:tcW w:w="70" w:type="pct"/>
            <w:tcBorders>
              <w:top w:val="nil"/>
              <w:left w:val="nil"/>
              <w:bottom w:val="nil"/>
              <w:right w:val="nil"/>
            </w:tcBorders>
            <w:noWrap/>
            <w:vAlign w:val="bottom"/>
            <w:hideMark/>
          </w:tcPr>
          <w:p w14:paraId="507C673E"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4F9193B5"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5,9%</w:t>
            </w:r>
          </w:p>
        </w:tc>
      </w:tr>
      <w:tr w:rsidR="00A96004" w:rsidRPr="00547B21" w14:paraId="52E71170" w14:textId="77777777" w:rsidTr="00A96004">
        <w:trPr>
          <w:trHeight w:val="232"/>
        </w:trPr>
        <w:tc>
          <w:tcPr>
            <w:tcW w:w="1607" w:type="pct"/>
            <w:tcBorders>
              <w:top w:val="nil"/>
              <w:left w:val="nil"/>
              <w:bottom w:val="nil"/>
              <w:right w:val="nil"/>
            </w:tcBorders>
            <w:noWrap/>
            <w:vAlign w:val="bottom"/>
            <w:hideMark/>
          </w:tcPr>
          <w:p w14:paraId="094CC38E"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Alugueis, Locações e Seguros</w:t>
            </w:r>
          </w:p>
        </w:tc>
        <w:tc>
          <w:tcPr>
            <w:tcW w:w="461" w:type="pct"/>
            <w:tcBorders>
              <w:top w:val="nil"/>
              <w:left w:val="nil"/>
              <w:bottom w:val="nil"/>
              <w:right w:val="nil"/>
            </w:tcBorders>
            <w:shd w:val="clear" w:color="000000" w:fill="66FFFF"/>
            <w:noWrap/>
            <w:vAlign w:val="bottom"/>
            <w:hideMark/>
          </w:tcPr>
          <w:p w14:paraId="60F6DC2D"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(14.939)</w:t>
            </w:r>
          </w:p>
        </w:tc>
        <w:tc>
          <w:tcPr>
            <w:tcW w:w="490" w:type="pct"/>
            <w:tcBorders>
              <w:top w:val="nil"/>
              <w:left w:val="nil"/>
              <w:bottom w:val="nil"/>
              <w:right w:val="nil"/>
            </w:tcBorders>
            <w:noWrap/>
            <w:vAlign w:val="bottom"/>
            <w:hideMark/>
          </w:tcPr>
          <w:p w14:paraId="79699006"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(11.453)</w:t>
            </w:r>
          </w:p>
        </w:tc>
        <w:tc>
          <w:tcPr>
            <w:tcW w:w="432" w:type="pct"/>
            <w:tcBorders>
              <w:top w:val="nil"/>
              <w:left w:val="nil"/>
              <w:bottom w:val="nil"/>
              <w:right w:val="nil"/>
            </w:tcBorders>
            <w:noWrap/>
            <w:vAlign w:val="bottom"/>
            <w:hideMark/>
          </w:tcPr>
          <w:p w14:paraId="61C722AD"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(13.595)</w:t>
            </w:r>
          </w:p>
        </w:tc>
        <w:tc>
          <w:tcPr>
            <w:tcW w:w="75" w:type="pct"/>
            <w:tcBorders>
              <w:top w:val="nil"/>
              <w:left w:val="nil"/>
              <w:bottom w:val="nil"/>
              <w:right w:val="nil"/>
            </w:tcBorders>
            <w:noWrap/>
            <w:vAlign w:val="bottom"/>
            <w:hideMark/>
          </w:tcPr>
          <w:p w14:paraId="2F8A214A"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612BD09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30,4%</w:t>
            </w:r>
          </w:p>
        </w:tc>
        <w:tc>
          <w:tcPr>
            <w:tcW w:w="346" w:type="pct"/>
            <w:tcBorders>
              <w:top w:val="nil"/>
              <w:left w:val="nil"/>
              <w:bottom w:val="nil"/>
              <w:right w:val="nil"/>
            </w:tcBorders>
            <w:vAlign w:val="bottom"/>
            <w:hideMark/>
          </w:tcPr>
          <w:p w14:paraId="68ED762F"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9,9%</w:t>
            </w:r>
          </w:p>
        </w:tc>
        <w:tc>
          <w:tcPr>
            <w:tcW w:w="70" w:type="pct"/>
            <w:tcBorders>
              <w:top w:val="nil"/>
              <w:left w:val="nil"/>
              <w:bottom w:val="nil"/>
              <w:right w:val="nil"/>
            </w:tcBorders>
            <w:noWrap/>
            <w:vAlign w:val="bottom"/>
            <w:hideMark/>
          </w:tcPr>
          <w:p w14:paraId="78DBE0A8"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26468957"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(28.534)</w:t>
            </w:r>
          </w:p>
        </w:tc>
        <w:tc>
          <w:tcPr>
            <w:tcW w:w="413" w:type="pct"/>
            <w:tcBorders>
              <w:top w:val="nil"/>
              <w:left w:val="nil"/>
              <w:bottom w:val="nil"/>
              <w:right w:val="nil"/>
            </w:tcBorders>
            <w:noWrap/>
            <w:vAlign w:val="bottom"/>
            <w:hideMark/>
          </w:tcPr>
          <w:p w14:paraId="7B0F8F44"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(23.417)</w:t>
            </w:r>
          </w:p>
        </w:tc>
        <w:tc>
          <w:tcPr>
            <w:tcW w:w="70" w:type="pct"/>
            <w:tcBorders>
              <w:top w:val="nil"/>
              <w:left w:val="nil"/>
              <w:bottom w:val="nil"/>
              <w:right w:val="nil"/>
            </w:tcBorders>
            <w:noWrap/>
            <w:vAlign w:val="bottom"/>
            <w:hideMark/>
          </w:tcPr>
          <w:p w14:paraId="1EF81A8B"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2F1EFD45"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21,9%</w:t>
            </w:r>
          </w:p>
        </w:tc>
      </w:tr>
      <w:tr w:rsidR="00A96004" w:rsidRPr="00547B21" w14:paraId="4A8933CB" w14:textId="77777777" w:rsidTr="00A96004">
        <w:trPr>
          <w:trHeight w:val="232"/>
        </w:trPr>
        <w:tc>
          <w:tcPr>
            <w:tcW w:w="1607" w:type="pct"/>
            <w:tcBorders>
              <w:top w:val="nil"/>
              <w:left w:val="nil"/>
              <w:bottom w:val="nil"/>
              <w:right w:val="nil"/>
            </w:tcBorders>
            <w:noWrap/>
            <w:vAlign w:val="bottom"/>
            <w:hideMark/>
          </w:tcPr>
          <w:p w14:paraId="0594D992"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Tributos</w:t>
            </w:r>
          </w:p>
        </w:tc>
        <w:tc>
          <w:tcPr>
            <w:tcW w:w="461" w:type="pct"/>
            <w:tcBorders>
              <w:top w:val="nil"/>
              <w:left w:val="nil"/>
              <w:bottom w:val="nil"/>
              <w:right w:val="nil"/>
            </w:tcBorders>
            <w:shd w:val="clear" w:color="000000" w:fill="66FFFF"/>
            <w:noWrap/>
            <w:vAlign w:val="bottom"/>
            <w:hideMark/>
          </w:tcPr>
          <w:p w14:paraId="3A6B6E6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(1.389)</w:t>
            </w:r>
          </w:p>
        </w:tc>
        <w:tc>
          <w:tcPr>
            <w:tcW w:w="490" w:type="pct"/>
            <w:tcBorders>
              <w:top w:val="nil"/>
              <w:left w:val="nil"/>
              <w:bottom w:val="nil"/>
              <w:right w:val="nil"/>
            </w:tcBorders>
            <w:noWrap/>
            <w:vAlign w:val="bottom"/>
            <w:hideMark/>
          </w:tcPr>
          <w:p w14:paraId="46769638"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(1.293)</w:t>
            </w:r>
          </w:p>
        </w:tc>
        <w:tc>
          <w:tcPr>
            <w:tcW w:w="432" w:type="pct"/>
            <w:tcBorders>
              <w:top w:val="nil"/>
              <w:left w:val="nil"/>
              <w:bottom w:val="nil"/>
              <w:right w:val="nil"/>
            </w:tcBorders>
            <w:noWrap/>
            <w:vAlign w:val="bottom"/>
            <w:hideMark/>
          </w:tcPr>
          <w:p w14:paraId="4E6DBC68"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(1.751)</w:t>
            </w:r>
          </w:p>
        </w:tc>
        <w:tc>
          <w:tcPr>
            <w:tcW w:w="75" w:type="pct"/>
            <w:tcBorders>
              <w:top w:val="nil"/>
              <w:left w:val="nil"/>
              <w:bottom w:val="nil"/>
              <w:right w:val="nil"/>
            </w:tcBorders>
            <w:noWrap/>
            <w:vAlign w:val="bottom"/>
            <w:hideMark/>
          </w:tcPr>
          <w:p w14:paraId="62E1C85B"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0AD03E74"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7,4%</w:t>
            </w:r>
          </w:p>
        </w:tc>
        <w:tc>
          <w:tcPr>
            <w:tcW w:w="346" w:type="pct"/>
            <w:tcBorders>
              <w:top w:val="nil"/>
              <w:left w:val="nil"/>
              <w:bottom w:val="nil"/>
              <w:right w:val="nil"/>
            </w:tcBorders>
            <w:vAlign w:val="bottom"/>
            <w:hideMark/>
          </w:tcPr>
          <w:p w14:paraId="71F89120"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-20,7%</w:t>
            </w:r>
          </w:p>
        </w:tc>
        <w:tc>
          <w:tcPr>
            <w:tcW w:w="70" w:type="pct"/>
            <w:tcBorders>
              <w:top w:val="nil"/>
              <w:left w:val="nil"/>
              <w:bottom w:val="nil"/>
              <w:right w:val="nil"/>
            </w:tcBorders>
            <w:noWrap/>
            <w:vAlign w:val="bottom"/>
            <w:hideMark/>
          </w:tcPr>
          <w:p w14:paraId="67E4602C"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3F4A796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(3.141)</w:t>
            </w:r>
          </w:p>
        </w:tc>
        <w:tc>
          <w:tcPr>
            <w:tcW w:w="413" w:type="pct"/>
            <w:tcBorders>
              <w:top w:val="nil"/>
              <w:left w:val="nil"/>
              <w:bottom w:val="nil"/>
              <w:right w:val="nil"/>
            </w:tcBorders>
            <w:noWrap/>
            <w:vAlign w:val="bottom"/>
            <w:hideMark/>
          </w:tcPr>
          <w:p w14:paraId="271F990B"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(2.549)</w:t>
            </w:r>
          </w:p>
        </w:tc>
        <w:tc>
          <w:tcPr>
            <w:tcW w:w="70" w:type="pct"/>
            <w:tcBorders>
              <w:top w:val="nil"/>
              <w:left w:val="nil"/>
              <w:bottom w:val="nil"/>
              <w:right w:val="nil"/>
            </w:tcBorders>
            <w:noWrap/>
            <w:vAlign w:val="bottom"/>
            <w:hideMark/>
          </w:tcPr>
          <w:p w14:paraId="023EF8D1"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44DC17C8"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23,2%</w:t>
            </w:r>
          </w:p>
        </w:tc>
      </w:tr>
      <w:tr w:rsidR="00A96004" w:rsidRPr="00547B21" w14:paraId="183E3F7F" w14:textId="77777777" w:rsidTr="00A96004">
        <w:trPr>
          <w:trHeight w:val="232"/>
        </w:trPr>
        <w:tc>
          <w:tcPr>
            <w:tcW w:w="1607" w:type="pct"/>
            <w:tcBorders>
              <w:top w:val="nil"/>
              <w:left w:val="nil"/>
              <w:bottom w:val="nil"/>
              <w:right w:val="nil"/>
            </w:tcBorders>
            <w:noWrap/>
            <w:vAlign w:val="bottom"/>
            <w:hideMark/>
          </w:tcPr>
          <w:p w14:paraId="0C94BEF4"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Compartilhamento de Instalações</w:t>
            </w:r>
          </w:p>
        </w:tc>
        <w:tc>
          <w:tcPr>
            <w:tcW w:w="461" w:type="pct"/>
            <w:tcBorders>
              <w:top w:val="nil"/>
              <w:left w:val="nil"/>
              <w:bottom w:val="nil"/>
              <w:right w:val="nil"/>
            </w:tcBorders>
            <w:shd w:val="clear" w:color="000000" w:fill="66FFFF"/>
            <w:noWrap/>
            <w:vAlign w:val="bottom"/>
            <w:hideMark/>
          </w:tcPr>
          <w:p w14:paraId="416E3FB4"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(943)</w:t>
            </w:r>
          </w:p>
        </w:tc>
        <w:tc>
          <w:tcPr>
            <w:tcW w:w="490" w:type="pct"/>
            <w:tcBorders>
              <w:top w:val="nil"/>
              <w:left w:val="nil"/>
              <w:bottom w:val="nil"/>
              <w:right w:val="nil"/>
            </w:tcBorders>
            <w:noWrap/>
            <w:vAlign w:val="bottom"/>
            <w:hideMark/>
          </w:tcPr>
          <w:p w14:paraId="3D8EA48C"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(744)</w:t>
            </w:r>
          </w:p>
        </w:tc>
        <w:tc>
          <w:tcPr>
            <w:tcW w:w="432" w:type="pct"/>
            <w:tcBorders>
              <w:top w:val="nil"/>
              <w:left w:val="nil"/>
              <w:bottom w:val="nil"/>
              <w:right w:val="nil"/>
            </w:tcBorders>
            <w:noWrap/>
            <w:vAlign w:val="bottom"/>
            <w:hideMark/>
          </w:tcPr>
          <w:p w14:paraId="244B65A1"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(1.031)</w:t>
            </w:r>
          </w:p>
        </w:tc>
        <w:tc>
          <w:tcPr>
            <w:tcW w:w="75" w:type="pct"/>
            <w:tcBorders>
              <w:top w:val="nil"/>
              <w:left w:val="nil"/>
              <w:bottom w:val="nil"/>
              <w:right w:val="nil"/>
            </w:tcBorders>
            <w:noWrap/>
            <w:vAlign w:val="bottom"/>
            <w:hideMark/>
          </w:tcPr>
          <w:p w14:paraId="7B869200"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749BF2E6"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26,7%</w:t>
            </w:r>
          </w:p>
        </w:tc>
        <w:tc>
          <w:tcPr>
            <w:tcW w:w="346" w:type="pct"/>
            <w:tcBorders>
              <w:top w:val="nil"/>
              <w:left w:val="nil"/>
              <w:bottom w:val="nil"/>
              <w:right w:val="nil"/>
            </w:tcBorders>
            <w:vAlign w:val="bottom"/>
            <w:hideMark/>
          </w:tcPr>
          <w:p w14:paraId="1DC246C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-8,5%</w:t>
            </w:r>
          </w:p>
        </w:tc>
        <w:tc>
          <w:tcPr>
            <w:tcW w:w="70" w:type="pct"/>
            <w:tcBorders>
              <w:top w:val="nil"/>
              <w:left w:val="nil"/>
              <w:bottom w:val="nil"/>
              <w:right w:val="nil"/>
            </w:tcBorders>
            <w:noWrap/>
            <w:vAlign w:val="bottom"/>
            <w:hideMark/>
          </w:tcPr>
          <w:p w14:paraId="41224FC8"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5C5B7F6D"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(1.974)</w:t>
            </w:r>
          </w:p>
        </w:tc>
        <w:tc>
          <w:tcPr>
            <w:tcW w:w="413" w:type="pct"/>
            <w:tcBorders>
              <w:top w:val="nil"/>
              <w:left w:val="nil"/>
              <w:bottom w:val="nil"/>
              <w:right w:val="nil"/>
            </w:tcBorders>
            <w:noWrap/>
            <w:vAlign w:val="bottom"/>
            <w:hideMark/>
          </w:tcPr>
          <w:p w14:paraId="3D34554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(1.813)</w:t>
            </w:r>
          </w:p>
        </w:tc>
        <w:tc>
          <w:tcPr>
            <w:tcW w:w="70" w:type="pct"/>
            <w:tcBorders>
              <w:top w:val="nil"/>
              <w:left w:val="nil"/>
              <w:bottom w:val="nil"/>
              <w:right w:val="nil"/>
            </w:tcBorders>
            <w:noWrap/>
            <w:vAlign w:val="bottom"/>
            <w:hideMark/>
          </w:tcPr>
          <w:p w14:paraId="1BB89F73"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14C9AEA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8,9%</w:t>
            </w:r>
          </w:p>
        </w:tc>
      </w:tr>
      <w:tr w:rsidR="00A96004" w:rsidRPr="00547B21" w14:paraId="498E8B2A" w14:textId="77777777" w:rsidTr="00A96004">
        <w:trPr>
          <w:trHeight w:val="232"/>
        </w:trPr>
        <w:tc>
          <w:tcPr>
            <w:tcW w:w="1607" w:type="pct"/>
            <w:tcBorders>
              <w:top w:val="nil"/>
              <w:left w:val="nil"/>
              <w:bottom w:val="nil"/>
              <w:right w:val="nil"/>
            </w:tcBorders>
            <w:noWrap/>
            <w:vAlign w:val="bottom"/>
            <w:hideMark/>
          </w:tcPr>
          <w:p w14:paraId="2716A429" w14:textId="28769990"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PISP</w:t>
            </w:r>
            <w:r w:rsidR="0010012D" w:rsidRPr="00547B21">
              <w:rPr>
                <w:rStyle w:val="Refdenotaderodap"/>
                <w:rFonts w:ascii="Arial" w:hAnsi="Arial" w:cs="Arial"/>
                <w:color w:val="000000"/>
                <w:sz w:val="15"/>
                <w:szCs w:val="15"/>
              </w:rPr>
              <w:footnoteReference w:id="3"/>
            </w:r>
          </w:p>
        </w:tc>
        <w:tc>
          <w:tcPr>
            <w:tcW w:w="461" w:type="pct"/>
            <w:tcBorders>
              <w:top w:val="nil"/>
              <w:left w:val="nil"/>
              <w:bottom w:val="nil"/>
              <w:right w:val="nil"/>
            </w:tcBorders>
            <w:shd w:val="clear" w:color="000000" w:fill="66FFFF"/>
            <w:noWrap/>
            <w:vAlign w:val="bottom"/>
            <w:hideMark/>
          </w:tcPr>
          <w:p w14:paraId="2AA47523"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(611)</w:t>
            </w:r>
          </w:p>
        </w:tc>
        <w:tc>
          <w:tcPr>
            <w:tcW w:w="490" w:type="pct"/>
            <w:tcBorders>
              <w:top w:val="nil"/>
              <w:left w:val="nil"/>
              <w:bottom w:val="nil"/>
              <w:right w:val="nil"/>
            </w:tcBorders>
            <w:noWrap/>
            <w:vAlign w:val="bottom"/>
            <w:hideMark/>
          </w:tcPr>
          <w:p w14:paraId="022E9B0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(139)</w:t>
            </w:r>
          </w:p>
        </w:tc>
        <w:tc>
          <w:tcPr>
            <w:tcW w:w="432" w:type="pct"/>
            <w:tcBorders>
              <w:top w:val="nil"/>
              <w:left w:val="nil"/>
              <w:bottom w:val="nil"/>
              <w:right w:val="nil"/>
            </w:tcBorders>
            <w:noWrap/>
            <w:vAlign w:val="bottom"/>
            <w:hideMark/>
          </w:tcPr>
          <w:p w14:paraId="50FF2BAC"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(598)</w:t>
            </w:r>
          </w:p>
        </w:tc>
        <w:tc>
          <w:tcPr>
            <w:tcW w:w="75" w:type="pct"/>
            <w:tcBorders>
              <w:top w:val="nil"/>
              <w:left w:val="nil"/>
              <w:bottom w:val="nil"/>
              <w:right w:val="nil"/>
            </w:tcBorders>
            <w:noWrap/>
            <w:vAlign w:val="bottom"/>
            <w:hideMark/>
          </w:tcPr>
          <w:p w14:paraId="683B392E"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430D866F"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339,6%</w:t>
            </w:r>
          </w:p>
        </w:tc>
        <w:tc>
          <w:tcPr>
            <w:tcW w:w="346" w:type="pct"/>
            <w:tcBorders>
              <w:top w:val="nil"/>
              <w:left w:val="nil"/>
              <w:bottom w:val="nil"/>
              <w:right w:val="nil"/>
            </w:tcBorders>
            <w:vAlign w:val="bottom"/>
            <w:hideMark/>
          </w:tcPr>
          <w:p w14:paraId="78EB194D"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2,2%</w:t>
            </w:r>
          </w:p>
        </w:tc>
        <w:tc>
          <w:tcPr>
            <w:tcW w:w="70" w:type="pct"/>
            <w:tcBorders>
              <w:top w:val="nil"/>
              <w:left w:val="nil"/>
              <w:bottom w:val="nil"/>
              <w:right w:val="nil"/>
            </w:tcBorders>
            <w:noWrap/>
            <w:vAlign w:val="bottom"/>
            <w:hideMark/>
          </w:tcPr>
          <w:p w14:paraId="6E369C07"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400C9887"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(1.209)</w:t>
            </w:r>
          </w:p>
        </w:tc>
        <w:tc>
          <w:tcPr>
            <w:tcW w:w="413" w:type="pct"/>
            <w:tcBorders>
              <w:top w:val="nil"/>
              <w:left w:val="nil"/>
              <w:bottom w:val="nil"/>
              <w:right w:val="nil"/>
            </w:tcBorders>
            <w:noWrap/>
            <w:vAlign w:val="bottom"/>
            <w:hideMark/>
          </w:tcPr>
          <w:p w14:paraId="3E4440B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(180)</w:t>
            </w:r>
          </w:p>
        </w:tc>
        <w:tc>
          <w:tcPr>
            <w:tcW w:w="70" w:type="pct"/>
            <w:tcBorders>
              <w:top w:val="nil"/>
              <w:left w:val="nil"/>
              <w:bottom w:val="nil"/>
              <w:right w:val="nil"/>
            </w:tcBorders>
            <w:noWrap/>
            <w:vAlign w:val="bottom"/>
            <w:hideMark/>
          </w:tcPr>
          <w:p w14:paraId="5B74A0B9"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2446C209"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571,7%</w:t>
            </w:r>
          </w:p>
        </w:tc>
      </w:tr>
      <w:tr w:rsidR="00A96004" w:rsidRPr="00547B21" w14:paraId="1D7E98AB" w14:textId="77777777" w:rsidTr="00A96004">
        <w:trPr>
          <w:trHeight w:val="232"/>
        </w:trPr>
        <w:tc>
          <w:tcPr>
            <w:tcW w:w="1607" w:type="pct"/>
            <w:tcBorders>
              <w:top w:val="nil"/>
              <w:left w:val="nil"/>
              <w:bottom w:val="nil"/>
              <w:right w:val="nil"/>
            </w:tcBorders>
            <w:noWrap/>
            <w:vAlign w:val="bottom"/>
            <w:hideMark/>
          </w:tcPr>
          <w:p w14:paraId="7C7DB76D" w14:textId="1D17307A" w:rsidR="00BA3AA6" w:rsidRPr="00547B21" w:rsidRDefault="00A96004" w:rsidP="00BA3AA6">
            <w:pPr>
              <w:rPr>
                <w:rFonts w:ascii="Arial" w:hAnsi="Arial" w:cs="Arial"/>
                <w:color w:val="000000"/>
                <w:sz w:val="15"/>
                <w:szCs w:val="15"/>
              </w:rPr>
            </w:pPr>
            <w:r w:rsidRPr="00547B21">
              <w:rPr>
                <w:rFonts w:ascii="Arial" w:hAnsi="Arial" w:cs="Arial"/>
                <w:color w:val="000000"/>
                <w:sz w:val="15"/>
                <w:szCs w:val="15"/>
              </w:rPr>
              <w:t>PECLD</w:t>
            </w:r>
            <w:r w:rsidR="0010012D" w:rsidRPr="00547B21">
              <w:rPr>
                <w:rStyle w:val="Refdenotaderodap"/>
                <w:rFonts w:ascii="Arial" w:hAnsi="Arial" w:cs="Arial"/>
                <w:color w:val="000000"/>
                <w:sz w:val="15"/>
                <w:szCs w:val="15"/>
              </w:rPr>
              <w:footnoteReference w:id="4"/>
            </w:r>
          </w:p>
        </w:tc>
        <w:tc>
          <w:tcPr>
            <w:tcW w:w="461" w:type="pct"/>
            <w:tcBorders>
              <w:top w:val="nil"/>
              <w:left w:val="nil"/>
              <w:bottom w:val="nil"/>
              <w:right w:val="nil"/>
            </w:tcBorders>
            <w:shd w:val="clear" w:color="000000" w:fill="66FFFF"/>
            <w:noWrap/>
            <w:vAlign w:val="bottom"/>
            <w:hideMark/>
          </w:tcPr>
          <w:p w14:paraId="7DF2C362"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(959)</w:t>
            </w:r>
          </w:p>
        </w:tc>
        <w:tc>
          <w:tcPr>
            <w:tcW w:w="490" w:type="pct"/>
            <w:tcBorders>
              <w:top w:val="nil"/>
              <w:left w:val="nil"/>
              <w:bottom w:val="nil"/>
              <w:right w:val="nil"/>
            </w:tcBorders>
            <w:noWrap/>
            <w:vAlign w:val="bottom"/>
            <w:hideMark/>
          </w:tcPr>
          <w:p w14:paraId="653E914B"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(2.748)</w:t>
            </w:r>
          </w:p>
        </w:tc>
        <w:tc>
          <w:tcPr>
            <w:tcW w:w="432" w:type="pct"/>
            <w:tcBorders>
              <w:top w:val="nil"/>
              <w:left w:val="nil"/>
              <w:bottom w:val="nil"/>
              <w:right w:val="nil"/>
            </w:tcBorders>
            <w:noWrap/>
            <w:vAlign w:val="bottom"/>
            <w:hideMark/>
          </w:tcPr>
          <w:p w14:paraId="2C58CC7B"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398 </w:t>
            </w:r>
          </w:p>
        </w:tc>
        <w:tc>
          <w:tcPr>
            <w:tcW w:w="75" w:type="pct"/>
            <w:tcBorders>
              <w:top w:val="nil"/>
              <w:left w:val="nil"/>
              <w:bottom w:val="nil"/>
              <w:right w:val="nil"/>
            </w:tcBorders>
            <w:noWrap/>
            <w:vAlign w:val="bottom"/>
            <w:hideMark/>
          </w:tcPr>
          <w:p w14:paraId="65A9432D"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298313E7"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-65,1%</w:t>
            </w:r>
          </w:p>
        </w:tc>
        <w:tc>
          <w:tcPr>
            <w:tcW w:w="346" w:type="pct"/>
            <w:tcBorders>
              <w:top w:val="nil"/>
              <w:left w:val="nil"/>
              <w:bottom w:val="nil"/>
              <w:right w:val="nil"/>
            </w:tcBorders>
            <w:vAlign w:val="bottom"/>
            <w:hideMark/>
          </w:tcPr>
          <w:p w14:paraId="249F56B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-341,0%</w:t>
            </w:r>
          </w:p>
        </w:tc>
        <w:tc>
          <w:tcPr>
            <w:tcW w:w="70" w:type="pct"/>
            <w:tcBorders>
              <w:top w:val="nil"/>
              <w:left w:val="nil"/>
              <w:bottom w:val="nil"/>
              <w:right w:val="nil"/>
            </w:tcBorders>
            <w:noWrap/>
            <w:vAlign w:val="bottom"/>
            <w:hideMark/>
          </w:tcPr>
          <w:p w14:paraId="0FCF77FD"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253AEAE5"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(561)</w:t>
            </w:r>
          </w:p>
        </w:tc>
        <w:tc>
          <w:tcPr>
            <w:tcW w:w="413" w:type="pct"/>
            <w:tcBorders>
              <w:top w:val="nil"/>
              <w:left w:val="nil"/>
              <w:bottom w:val="nil"/>
              <w:right w:val="nil"/>
            </w:tcBorders>
            <w:noWrap/>
            <w:vAlign w:val="bottom"/>
            <w:hideMark/>
          </w:tcPr>
          <w:p w14:paraId="60521FB1"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(4.072)</w:t>
            </w:r>
          </w:p>
        </w:tc>
        <w:tc>
          <w:tcPr>
            <w:tcW w:w="70" w:type="pct"/>
            <w:tcBorders>
              <w:top w:val="nil"/>
              <w:left w:val="nil"/>
              <w:bottom w:val="nil"/>
              <w:right w:val="nil"/>
            </w:tcBorders>
            <w:noWrap/>
            <w:vAlign w:val="bottom"/>
            <w:hideMark/>
          </w:tcPr>
          <w:p w14:paraId="4996B499"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359B2F9E"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-86,2%</w:t>
            </w:r>
          </w:p>
        </w:tc>
      </w:tr>
      <w:tr w:rsidR="00A96004" w:rsidRPr="00547B21" w14:paraId="7C1688E1" w14:textId="77777777" w:rsidTr="00A96004">
        <w:trPr>
          <w:trHeight w:val="232"/>
        </w:trPr>
        <w:tc>
          <w:tcPr>
            <w:tcW w:w="1607" w:type="pct"/>
            <w:tcBorders>
              <w:top w:val="nil"/>
              <w:left w:val="nil"/>
              <w:bottom w:val="nil"/>
              <w:right w:val="nil"/>
            </w:tcBorders>
            <w:noWrap/>
            <w:vAlign w:val="bottom"/>
            <w:hideMark/>
          </w:tcPr>
          <w:p w14:paraId="1CB38A8D" w14:textId="77777777" w:rsidR="00BA3AA6" w:rsidRPr="00547B21" w:rsidRDefault="00BA3AA6" w:rsidP="00BA3AA6">
            <w:pPr>
              <w:rPr>
                <w:rFonts w:ascii="Arial" w:hAnsi="Arial" w:cs="Arial"/>
                <w:color w:val="000000"/>
                <w:sz w:val="15"/>
                <w:szCs w:val="15"/>
              </w:rPr>
            </w:pPr>
            <w:r w:rsidRPr="00547B21">
              <w:rPr>
                <w:rFonts w:ascii="Arial" w:hAnsi="Arial" w:cs="Arial"/>
                <w:color w:val="000000"/>
                <w:sz w:val="15"/>
                <w:szCs w:val="15"/>
              </w:rPr>
              <w:t xml:space="preserve">Materiais </w:t>
            </w:r>
          </w:p>
        </w:tc>
        <w:tc>
          <w:tcPr>
            <w:tcW w:w="461" w:type="pct"/>
            <w:tcBorders>
              <w:top w:val="nil"/>
              <w:left w:val="nil"/>
              <w:bottom w:val="nil"/>
              <w:right w:val="nil"/>
            </w:tcBorders>
            <w:shd w:val="clear" w:color="000000" w:fill="66FFFF"/>
            <w:noWrap/>
            <w:vAlign w:val="bottom"/>
            <w:hideMark/>
          </w:tcPr>
          <w:p w14:paraId="2ED70011"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(10)</w:t>
            </w:r>
          </w:p>
        </w:tc>
        <w:tc>
          <w:tcPr>
            <w:tcW w:w="490" w:type="pct"/>
            <w:tcBorders>
              <w:top w:val="nil"/>
              <w:left w:val="nil"/>
              <w:bottom w:val="nil"/>
              <w:right w:val="nil"/>
            </w:tcBorders>
            <w:noWrap/>
            <w:vAlign w:val="bottom"/>
            <w:hideMark/>
          </w:tcPr>
          <w:p w14:paraId="092A528A"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(148)</w:t>
            </w:r>
          </w:p>
        </w:tc>
        <w:tc>
          <w:tcPr>
            <w:tcW w:w="432" w:type="pct"/>
            <w:tcBorders>
              <w:top w:val="nil"/>
              <w:left w:val="nil"/>
              <w:bottom w:val="nil"/>
              <w:right w:val="nil"/>
            </w:tcBorders>
            <w:noWrap/>
            <w:vAlign w:val="bottom"/>
            <w:hideMark/>
          </w:tcPr>
          <w:p w14:paraId="37AD1AC0"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(7)</w:t>
            </w:r>
          </w:p>
        </w:tc>
        <w:tc>
          <w:tcPr>
            <w:tcW w:w="75" w:type="pct"/>
            <w:tcBorders>
              <w:top w:val="nil"/>
              <w:left w:val="nil"/>
              <w:bottom w:val="nil"/>
              <w:right w:val="nil"/>
            </w:tcBorders>
            <w:noWrap/>
            <w:vAlign w:val="bottom"/>
            <w:hideMark/>
          </w:tcPr>
          <w:p w14:paraId="06E80E72" w14:textId="77777777" w:rsidR="00BA3AA6" w:rsidRPr="00547B21" w:rsidRDefault="00BA3AA6" w:rsidP="00A96004">
            <w:pPr>
              <w:jc w:val="right"/>
              <w:rPr>
                <w:rFonts w:ascii="Arial" w:hAnsi="Arial" w:cs="Arial"/>
                <w:color w:val="000000"/>
                <w:sz w:val="15"/>
                <w:szCs w:val="15"/>
              </w:rPr>
            </w:pPr>
          </w:p>
        </w:tc>
        <w:tc>
          <w:tcPr>
            <w:tcW w:w="315" w:type="pct"/>
            <w:tcBorders>
              <w:top w:val="nil"/>
              <w:left w:val="nil"/>
              <w:bottom w:val="nil"/>
              <w:right w:val="nil"/>
            </w:tcBorders>
            <w:vAlign w:val="bottom"/>
            <w:hideMark/>
          </w:tcPr>
          <w:p w14:paraId="0F7EE4F6"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-93,2%</w:t>
            </w:r>
          </w:p>
        </w:tc>
        <w:tc>
          <w:tcPr>
            <w:tcW w:w="346" w:type="pct"/>
            <w:tcBorders>
              <w:top w:val="nil"/>
              <w:left w:val="nil"/>
              <w:bottom w:val="nil"/>
              <w:right w:val="nil"/>
            </w:tcBorders>
            <w:vAlign w:val="bottom"/>
            <w:hideMark/>
          </w:tcPr>
          <w:p w14:paraId="12227807"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42,9%</w:t>
            </w:r>
          </w:p>
        </w:tc>
        <w:tc>
          <w:tcPr>
            <w:tcW w:w="70" w:type="pct"/>
            <w:tcBorders>
              <w:top w:val="nil"/>
              <w:left w:val="nil"/>
              <w:bottom w:val="nil"/>
              <w:right w:val="nil"/>
            </w:tcBorders>
            <w:noWrap/>
            <w:vAlign w:val="bottom"/>
            <w:hideMark/>
          </w:tcPr>
          <w:p w14:paraId="4F636308" w14:textId="77777777" w:rsidR="00BA3AA6" w:rsidRPr="00547B21" w:rsidRDefault="00BA3AA6" w:rsidP="00A96004">
            <w:pPr>
              <w:jc w:val="right"/>
              <w:rPr>
                <w:rFonts w:ascii="Arial" w:hAnsi="Arial" w:cs="Arial"/>
                <w:color w:val="000000"/>
                <w:sz w:val="15"/>
                <w:szCs w:val="15"/>
              </w:rPr>
            </w:pPr>
          </w:p>
        </w:tc>
        <w:tc>
          <w:tcPr>
            <w:tcW w:w="413" w:type="pct"/>
            <w:tcBorders>
              <w:top w:val="nil"/>
              <w:left w:val="nil"/>
              <w:bottom w:val="nil"/>
              <w:right w:val="nil"/>
            </w:tcBorders>
            <w:shd w:val="clear" w:color="000000" w:fill="66FFFF"/>
            <w:noWrap/>
            <w:vAlign w:val="bottom"/>
            <w:hideMark/>
          </w:tcPr>
          <w:p w14:paraId="32DB167A"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(17)</w:t>
            </w:r>
          </w:p>
        </w:tc>
        <w:tc>
          <w:tcPr>
            <w:tcW w:w="413" w:type="pct"/>
            <w:tcBorders>
              <w:top w:val="nil"/>
              <w:left w:val="nil"/>
              <w:bottom w:val="nil"/>
              <w:right w:val="nil"/>
            </w:tcBorders>
            <w:noWrap/>
            <w:vAlign w:val="bottom"/>
            <w:hideMark/>
          </w:tcPr>
          <w:p w14:paraId="19FA27BB"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 xml:space="preserve">         (624)</w:t>
            </w:r>
          </w:p>
        </w:tc>
        <w:tc>
          <w:tcPr>
            <w:tcW w:w="70" w:type="pct"/>
            <w:tcBorders>
              <w:top w:val="nil"/>
              <w:left w:val="nil"/>
              <w:bottom w:val="nil"/>
              <w:right w:val="nil"/>
            </w:tcBorders>
            <w:noWrap/>
            <w:vAlign w:val="bottom"/>
            <w:hideMark/>
          </w:tcPr>
          <w:p w14:paraId="2CD2E982" w14:textId="77777777" w:rsidR="00BA3AA6" w:rsidRPr="00547B21" w:rsidRDefault="00BA3AA6" w:rsidP="00A96004">
            <w:pPr>
              <w:jc w:val="right"/>
              <w:rPr>
                <w:rFonts w:ascii="Arial" w:hAnsi="Arial" w:cs="Arial"/>
                <w:color w:val="000000"/>
                <w:sz w:val="15"/>
                <w:szCs w:val="15"/>
              </w:rPr>
            </w:pPr>
          </w:p>
        </w:tc>
        <w:tc>
          <w:tcPr>
            <w:tcW w:w="309" w:type="pct"/>
            <w:tcBorders>
              <w:top w:val="nil"/>
              <w:left w:val="nil"/>
              <w:bottom w:val="nil"/>
              <w:right w:val="nil"/>
            </w:tcBorders>
            <w:vAlign w:val="bottom"/>
            <w:hideMark/>
          </w:tcPr>
          <w:p w14:paraId="3254D906" w14:textId="77777777" w:rsidR="00BA3AA6" w:rsidRPr="00547B21" w:rsidRDefault="00BA3AA6" w:rsidP="00A96004">
            <w:pPr>
              <w:jc w:val="right"/>
              <w:rPr>
                <w:rFonts w:ascii="Arial" w:hAnsi="Arial" w:cs="Arial"/>
                <w:color w:val="000000"/>
                <w:sz w:val="15"/>
                <w:szCs w:val="15"/>
              </w:rPr>
            </w:pPr>
            <w:r w:rsidRPr="00547B21">
              <w:rPr>
                <w:rFonts w:ascii="Arial" w:hAnsi="Arial" w:cs="Arial"/>
                <w:color w:val="000000"/>
                <w:sz w:val="15"/>
                <w:szCs w:val="15"/>
              </w:rPr>
              <w:t>-97,3%</w:t>
            </w:r>
          </w:p>
        </w:tc>
      </w:tr>
      <w:tr w:rsidR="00A96004" w:rsidRPr="00A96004" w14:paraId="1E9E36DB" w14:textId="77777777" w:rsidTr="00A96004">
        <w:trPr>
          <w:trHeight w:val="232"/>
        </w:trPr>
        <w:tc>
          <w:tcPr>
            <w:tcW w:w="1607" w:type="pct"/>
            <w:tcBorders>
              <w:top w:val="nil"/>
              <w:left w:val="nil"/>
              <w:bottom w:val="nil"/>
              <w:right w:val="nil"/>
            </w:tcBorders>
            <w:shd w:val="clear" w:color="000000" w:fill="0000FF"/>
            <w:noWrap/>
            <w:vAlign w:val="bottom"/>
            <w:hideMark/>
          </w:tcPr>
          <w:p w14:paraId="078E0771" w14:textId="77777777" w:rsidR="00BA3AA6" w:rsidRPr="00547B21" w:rsidRDefault="00BA3AA6" w:rsidP="00BA3AA6">
            <w:pPr>
              <w:rPr>
                <w:rFonts w:ascii="Arial" w:hAnsi="Arial" w:cs="Arial"/>
                <w:b/>
                <w:bCs/>
                <w:color w:val="FFFFFF"/>
                <w:sz w:val="15"/>
                <w:szCs w:val="15"/>
              </w:rPr>
            </w:pPr>
            <w:r w:rsidRPr="00547B21">
              <w:rPr>
                <w:rFonts w:ascii="Arial" w:hAnsi="Arial" w:cs="Arial"/>
                <w:b/>
                <w:bCs/>
                <w:color w:val="FFFFFF"/>
                <w:sz w:val="15"/>
                <w:szCs w:val="15"/>
              </w:rPr>
              <w:t>Total</w:t>
            </w:r>
          </w:p>
        </w:tc>
        <w:tc>
          <w:tcPr>
            <w:tcW w:w="461" w:type="pct"/>
            <w:tcBorders>
              <w:top w:val="nil"/>
              <w:left w:val="nil"/>
              <w:bottom w:val="nil"/>
              <w:right w:val="nil"/>
            </w:tcBorders>
            <w:shd w:val="clear" w:color="000000" w:fill="0000FF"/>
            <w:noWrap/>
            <w:vAlign w:val="bottom"/>
            <w:hideMark/>
          </w:tcPr>
          <w:p w14:paraId="6EC03C82"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 xml:space="preserve"> (125.128)</w:t>
            </w:r>
          </w:p>
        </w:tc>
        <w:tc>
          <w:tcPr>
            <w:tcW w:w="490" w:type="pct"/>
            <w:tcBorders>
              <w:top w:val="nil"/>
              <w:left w:val="nil"/>
              <w:bottom w:val="nil"/>
              <w:right w:val="nil"/>
            </w:tcBorders>
            <w:shd w:val="clear" w:color="000000" w:fill="0000FF"/>
            <w:noWrap/>
            <w:vAlign w:val="bottom"/>
            <w:hideMark/>
          </w:tcPr>
          <w:p w14:paraId="5FDE4BD9"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 xml:space="preserve"> (125.547)</w:t>
            </w:r>
          </w:p>
        </w:tc>
        <w:tc>
          <w:tcPr>
            <w:tcW w:w="432" w:type="pct"/>
            <w:tcBorders>
              <w:top w:val="nil"/>
              <w:left w:val="nil"/>
              <w:bottom w:val="nil"/>
              <w:right w:val="nil"/>
            </w:tcBorders>
            <w:shd w:val="clear" w:color="000000" w:fill="0000FF"/>
            <w:noWrap/>
            <w:vAlign w:val="bottom"/>
            <w:hideMark/>
          </w:tcPr>
          <w:p w14:paraId="6E10B126"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 xml:space="preserve"> (117.664)</w:t>
            </w:r>
          </w:p>
        </w:tc>
        <w:tc>
          <w:tcPr>
            <w:tcW w:w="75" w:type="pct"/>
            <w:tcBorders>
              <w:top w:val="nil"/>
              <w:left w:val="nil"/>
              <w:bottom w:val="nil"/>
              <w:right w:val="nil"/>
            </w:tcBorders>
            <w:noWrap/>
            <w:vAlign w:val="bottom"/>
            <w:hideMark/>
          </w:tcPr>
          <w:p w14:paraId="1168FF89" w14:textId="77777777" w:rsidR="00BA3AA6" w:rsidRPr="00547B21" w:rsidRDefault="00BA3AA6" w:rsidP="00A96004">
            <w:pPr>
              <w:jc w:val="right"/>
              <w:rPr>
                <w:rFonts w:ascii="Arial" w:hAnsi="Arial" w:cs="Arial"/>
                <w:b/>
                <w:bCs/>
                <w:color w:val="FFFFFF"/>
                <w:sz w:val="15"/>
                <w:szCs w:val="15"/>
              </w:rPr>
            </w:pPr>
          </w:p>
        </w:tc>
        <w:tc>
          <w:tcPr>
            <w:tcW w:w="315" w:type="pct"/>
            <w:tcBorders>
              <w:top w:val="nil"/>
              <w:left w:val="nil"/>
              <w:bottom w:val="nil"/>
              <w:right w:val="nil"/>
            </w:tcBorders>
            <w:shd w:val="clear" w:color="000000" w:fill="0000FF"/>
            <w:vAlign w:val="bottom"/>
            <w:hideMark/>
          </w:tcPr>
          <w:p w14:paraId="041FE0A6"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-0,3%</w:t>
            </w:r>
          </w:p>
        </w:tc>
        <w:tc>
          <w:tcPr>
            <w:tcW w:w="346" w:type="pct"/>
            <w:tcBorders>
              <w:top w:val="nil"/>
              <w:left w:val="nil"/>
              <w:bottom w:val="nil"/>
              <w:right w:val="nil"/>
            </w:tcBorders>
            <w:shd w:val="clear" w:color="000000" w:fill="0000FF"/>
            <w:vAlign w:val="bottom"/>
            <w:hideMark/>
          </w:tcPr>
          <w:p w14:paraId="55F9E46B"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6,3%</w:t>
            </w:r>
          </w:p>
        </w:tc>
        <w:tc>
          <w:tcPr>
            <w:tcW w:w="70" w:type="pct"/>
            <w:tcBorders>
              <w:top w:val="nil"/>
              <w:left w:val="nil"/>
              <w:bottom w:val="nil"/>
              <w:right w:val="nil"/>
            </w:tcBorders>
            <w:noWrap/>
            <w:vAlign w:val="bottom"/>
            <w:hideMark/>
          </w:tcPr>
          <w:p w14:paraId="6EBCCBD6" w14:textId="77777777" w:rsidR="00BA3AA6" w:rsidRPr="00547B21" w:rsidRDefault="00BA3AA6" w:rsidP="00A96004">
            <w:pPr>
              <w:jc w:val="right"/>
              <w:rPr>
                <w:rFonts w:ascii="Arial" w:hAnsi="Arial" w:cs="Arial"/>
                <w:b/>
                <w:bCs/>
                <w:color w:val="FFFFFF"/>
                <w:sz w:val="15"/>
                <w:szCs w:val="15"/>
              </w:rPr>
            </w:pPr>
          </w:p>
        </w:tc>
        <w:tc>
          <w:tcPr>
            <w:tcW w:w="413" w:type="pct"/>
            <w:tcBorders>
              <w:top w:val="nil"/>
              <w:left w:val="nil"/>
              <w:bottom w:val="nil"/>
              <w:right w:val="nil"/>
            </w:tcBorders>
            <w:shd w:val="clear" w:color="000000" w:fill="0000FF"/>
            <w:noWrap/>
            <w:vAlign w:val="bottom"/>
            <w:hideMark/>
          </w:tcPr>
          <w:p w14:paraId="5BE4D151"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 xml:space="preserve"> (242.793)</w:t>
            </w:r>
          </w:p>
        </w:tc>
        <w:tc>
          <w:tcPr>
            <w:tcW w:w="413" w:type="pct"/>
            <w:tcBorders>
              <w:top w:val="nil"/>
              <w:left w:val="nil"/>
              <w:bottom w:val="nil"/>
              <w:right w:val="nil"/>
            </w:tcBorders>
            <w:shd w:val="clear" w:color="000000" w:fill="0000FF"/>
            <w:noWrap/>
            <w:vAlign w:val="bottom"/>
            <w:hideMark/>
          </w:tcPr>
          <w:p w14:paraId="743F04F0" w14:textId="77777777" w:rsidR="00BA3AA6" w:rsidRPr="00547B21"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 xml:space="preserve"> (242.675)</w:t>
            </w:r>
          </w:p>
        </w:tc>
        <w:tc>
          <w:tcPr>
            <w:tcW w:w="70" w:type="pct"/>
            <w:tcBorders>
              <w:top w:val="nil"/>
              <w:left w:val="nil"/>
              <w:bottom w:val="nil"/>
              <w:right w:val="nil"/>
            </w:tcBorders>
            <w:noWrap/>
            <w:vAlign w:val="bottom"/>
            <w:hideMark/>
          </w:tcPr>
          <w:p w14:paraId="30AD5656" w14:textId="77777777" w:rsidR="00BA3AA6" w:rsidRPr="00547B21" w:rsidRDefault="00BA3AA6" w:rsidP="00A96004">
            <w:pPr>
              <w:jc w:val="right"/>
              <w:rPr>
                <w:rFonts w:ascii="Arial" w:hAnsi="Arial" w:cs="Arial"/>
                <w:b/>
                <w:bCs/>
                <w:color w:val="FFFFFF"/>
                <w:sz w:val="15"/>
                <w:szCs w:val="15"/>
              </w:rPr>
            </w:pPr>
          </w:p>
        </w:tc>
        <w:tc>
          <w:tcPr>
            <w:tcW w:w="309" w:type="pct"/>
            <w:tcBorders>
              <w:top w:val="nil"/>
              <w:left w:val="nil"/>
              <w:bottom w:val="nil"/>
              <w:right w:val="nil"/>
            </w:tcBorders>
            <w:shd w:val="clear" w:color="000000" w:fill="0000FF"/>
            <w:vAlign w:val="bottom"/>
            <w:hideMark/>
          </w:tcPr>
          <w:p w14:paraId="04D5F17F" w14:textId="77777777" w:rsidR="00BA3AA6" w:rsidRPr="00A96004" w:rsidRDefault="00BA3AA6" w:rsidP="00A96004">
            <w:pPr>
              <w:jc w:val="right"/>
              <w:rPr>
                <w:rFonts w:ascii="Arial" w:hAnsi="Arial" w:cs="Arial"/>
                <w:b/>
                <w:bCs/>
                <w:color w:val="FFFFFF"/>
                <w:sz w:val="15"/>
                <w:szCs w:val="15"/>
              </w:rPr>
            </w:pPr>
            <w:r w:rsidRPr="00547B21">
              <w:rPr>
                <w:rFonts w:ascii="Arial" w:hAnsi="Arial" w:cs="Arial"/>
                <w:b/>
                <w:bCs/>
                <w:color w:val="FFFFFF"/>
                <w:sz w:val="15"/>
                <w:szCs w:val="15"/>
              </w:rPr>
              <w:t>0,05%</w:t>
            </w:r>
          </w:p>
        </w:tc>
      </w:tr>
    </w:tbl>
    <w:p w14:paraId="265D9B0E" w14:textId="2E6D63BA" w:rsidR="00BA3AA6" w:rsidRDefault="00BA3AA6" w:rsidP="00110433">
      <w:pPr>
        <w:jc w:val="both"/>
        <w:rPr>
          <w:rStyle w:val="RefernciaIntensa"/>
          <w:rFonts w:ascii="Arial" w:hAnsi="Arial" w:cs="Arial"/>
          <w:color w:val="auto"/>
        </w:rPr>
      </w:pPr>
    </w:p>
    <w:p w14:paraId="3597A1CD" w14:textId="284ABEB1" w:rsidR="00BA3AA6" w:rsidRDefault="00BA3AA6" w:rsidP="00110433">
      <w:pPr>
        <w:jc w:val="both"/>
        <w:rPr>
          <w:rStyle w:val="RefernciaIntensa"/>
          <w:rFonts w:ascii="Arial" w:hAnsi="Arial" w:cs="Arial"/>
          <w:color w:val="auto"/>
        </w:rPr>
      </w:pPr>
    </w:p>
    <w:p w14:paraId="618B2AB7" w14:textId="5DCD03F4" w:rsidR="0009368F" w:rsidRDefault="0009368F" w:rsidP="0009368F">
      <w:pPr>
        <w:rPr>
          <w:rStyle w:val="RefernciaIntensa"/>
          <w:rFonts w:ascii="Arial" w:hAnsi="Arial" w:cs="Arial"/>
          <w:color w:val="auto"/>
        </w:rPr>
      </w:pPr>
      <w:r w:rsidRPr="00EF72EC">
        <w:rPr>
          <w:rStyle w:val="RefernciaIntensa"/>
          <w:rFonts w:ascii="Arial" w:hAnsi="Arial" w:cs="Arial"/>
          <w:color w:val="auto"/>
        </w:rPr>
        <w:t xml:space="preserve">Evolução </w:t>
      </w:r>
      <w:r w:rsidR="00BB7F05">
        <w:rPr>
          <w:rStyle w:val="RefernciaIntensa"/>
          <w:rFonts w:ascii="Arial" w:hAnsi="Arial" w:cs="Arial"/>
          <w:color w:val="auto"/>
        </w:rPr>
        <w:t>1S</w:t>
      </w:r>
      <w:r w:rsidR="00B14C2D">
        <w:rPr>
          <w:rStyle w:val="RefernciaIntensa"/>
          <w:rFonts w:ascii="Arial" w:hAnsi="Arial" w:cs="Arial"/>
          <w:color w:val="auto"/>
        </w:rPr>
        <w:t>24</w:t>
      </w:r>
      <w:r w:rsidRPr="00EF72EC">
        <w:rPr>
          <w:rStyle w:val="RefernciaIntensa"/>
          <w:rFonts w:ascii="Arial" w:hAnsi="Arial" w:cs="Arial"/>
          <w:color w:val="auto"/>
        </w:rPr>
        <w:t xml:space="preserve"> – </w:t>
      </w:r>
      <w:r w:rsidR="00BB7F05">
        <w:rPr>
          <w:rStyle w:val="RefernciaIntensa"/>
          <w:rFonts w:ascii="Arial" w:hAnsi="Arial" w:cs="Arial"/>
          <w:color w:val="auto"/>
        </w:rPr>
        <w:t>1S</w:t>
      </w:r>
      <w:r w:rsidR="00B14C2D">
        <w:rPr>
          <w:rStyle w:val="RefernciaIntensa"/>
          <w:rFonts w:ascii="Arial" w:hAnsi="Arial" w:cs="Arial"/>
          <w:color w:val="auto"/>
        </w:rPr>
        <w:t>25</w:t>
      </w:r>
      <w:r w:rsidR="008D22C9" w:rsidRPr="00EF72EC">
        <w:rPr>
          <w:rStyle w:val="RefernciaIntensa"/>
          <w:rFonts w:ascii="Arial" w:hAnsi="Arial" w:cs="Arial"/>
          <w:color w:val="auto"/>
        </w:rPr>
        <w:t xml:space="preserve"> - R$ mil</w:t>
      </w:r>
      <w:r w:rsidR="0005053E">
        <w:rPr>
          <w:rStyle w:val="Refdenotaderodap"/>
          <w:rFonts w:ascii="Arial" w:hAnsi="Arial" w:cs="Arial"/>
          <w:b/>
          <w:bCs/>
          <w:smallCaps/>
          <w:spacing w:val="5"/>
          <w:u w:val="single"/>
        </w:rPr>
        <w:footnoteReference w:id="5"/>
      </w:r>
    </w:p>
    <w:p w14:paraId="483C4411" w14:textId="57614D22" w:rsidR="003B6398" w:rsidRDefault="003B6398" w:rsidP="0009368F">
      <w:pPr>
        <w:rPr>
          <w:rStyle w:val="RefernciaIntensa"/>
          <w:rFonts w:ascii="Arial" w:hAnsi="Arial" w:cs="Arial"/>
          <w:color w:val="auto"/>
        </w:rPr>
      </w:pPr>
    </w:p>
    <w:p w14:paraId="4AD8E69F" w14:textId="4BDDCA3F" w:rsidR="003B6398" w:rsidRDefault="00B96302" w:rsidP="0009368F">
      <w:pPr>
        <w:rPr>
          <w:rStyle w:val="RefernciaIntensa"/>
          <w:rFonts w:ascii="Arial" w:hAnsi="Arial" w:cs="Arial"/>
          <w:color w:val="auto"/>
        </w:rPr>
      </w:pPr>
      <w:r>
        <w:rPr>
          <w:noProof/>
        </w:rPr>
        <w:drawing>
          <wp:inline distT="0" distB="0" distL="0" distR="0" wp14:anchorId="16A4B63F" wp14:editId="31DBF06F">
            <wp:extent cx="6527800" cy="2225675"/>
            <wp:effectExtent l="0" t="0" r="6350" b="3175"/>
            <wp:docPr id="32" name="Gráfico 32">
              <a:extLst xmlns:a="http://schemas.openxmlformats.org/drawingml/2006/main">
                <a:ext uri="{FF2B5EF4-FFF2-40B4-BE49-F238E27FC236}">
                  <a16:creationId xmlns:a16="http://schemas.microsoft.com/office/drawing/2014/main" id="{9A81C213-815B-4768-93D9-B4CEB71E4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6121FD" w14:textId="77777777" w:rsidR="00723689" w:rsidRDefault="00723689" w:rsidP="004314D2">
      <w:pPr>
        <w:jc w:val="both"/>
        <w:rPr>
          <w:rFonts w:ascii="Arial" w:hAnsi="Arial" w:cs="Arial"/>
          <w:color w:val="000000"/>
          <w:sz w:val="22"/>
          <w:szCs w:val="22"/>
        </w:rPr>
      </w:pPr>
    </w:p>
    <w:p w14:paraId="66B74895" w14:textId="575B902A" w:rsidR="004314D2" w:rsidRPr="00EB623F" w:rsidRDefault="00F73A36" w:rsidP="004314D2">
      <w:pPr>
        <w:jc w:val="both"/>
        <w:rPr>
          <w:rFonts w:ascii="Arial" w:hAnsi="Arial" w:cs="Arial"/>
          <w:color w:val="000000"/>
          <w:sz w:val="22"/>
          <w:szCs w:val="22"/>
        </w:rPr>
      </w:pPr>
      <w:r w:rsidRPr="00EB623F">
        <w:rPr>
          <w:rFonts w:ascii="Arial" w:hAnsi="Arial" w:cs="Arial"/>
          <w:color w:val="000000"/>
          <w:sz w:val="22"/>
          <w:szCs w:val="22"/>
        </w:rPr>
        <w:t xml:space="preserve">Os Custos e Despesas Operacionais </w:t>
      </w:r>
      <w:r w:rsidR="00DD37EA" w:rsidRPr="00EB623F">
        <w:rPr>
          <w:rFonts w:ascii="Arial" w:hAnsi="Arial" w:cs="Arial"/>
          <w:color w:val="000000"/>
          <w:sz w:val="22"/>
          <w:szCs w:val="22"/>
        </w:rPr>
        <w:t>(Exceto Depreciação e Amortização)</w:t>
      </w:r>
      <w:r w:rsidRPr="00EB623F">
        <w:rPr>
          <w:rFonts w:ascii="Arial" w:hAnsi="Arial" w:cs="Arial"/>
          <w:color w:val="000000"/>
          <w:sz w:val="22"/>
          <w:szCs w:val="22"/>
        </w:rPr>
        <w:t xml:space="preserve"> </w:t>
      </w:r>
      <w:r w:rsidR="00733AC2" w:rsidRPr="00EB623F">
        <w:rPr>
          <w:rFonts w:ascii="Arial" w:hAnsi="Arial" w:cs="Arial"/>
          <w:color w:val="000000"/>
          <w:sz w:val="22"/>
          <w:szCs w:val="22"/>
        </w:rPr>
        <w:t xml:space="preserve">totalizaram </w:t>
      </w:r>
      <w:r w:rsidRPr="00EB623F">
        <w:rPr>
          <w:rFonts w:ascii="Arial" w:hAnsi="Arial" w:cs="Arial"/>
          <w:color w:val="000000"/>
          <w:sz w:val="22"/>
          <w:szCs w:val="22"/>
        </w:rPr>
        <w:t xml:space="preserve">R$ </w:t>
      </w:r>
      <w:r w:rsidR="004D3C1D">
        <w:rPr>
          <w:rFonts w:ascii="Arial" w:hAnsi="Arial" w:cs="Arial"/>
          <w:color w:val="000000"/>
          <w:sz w:val="22"/>
          <w:szCs w:val="22"/>
        </w:rPr>
        <w:t>125,1</w:t>
      </w:r>
      <w:r w:rsidRPr="00EB623F">
        <w:rPr>
          <w:rFonts w:ascii="Arial" w:hAnsi="Arial" w:cs="Arial"/>
          <w:color w:val="000000"/>
          <w:sz w:val="22"/>
          <w:szCs w:val="22"/>
        </w:rPr>
        <w:t xml:space="preserve"> milhões no </w:t>
      </w:r>
      <w:r w:rsidR="004D3C1D">
        <w:rPr>
          <w:rFonts w:ascii="Arial" w:hAnsi="Arial" w:cs="Arial"/>
          <w:color w:val="000000"/>
          <w:sz w:val="22"/>
          <w:szCs w:val="22"/>
        </w:rPr>
        <w:t>2</w:t>
      </w:r>
      <w:r w:rsidR="00012F28">
        <w:rPr>
          <w:rFonts w:ascii="Arial" w:hAnsi="Arial" w:cs="Arial"/>
          <w:color w:val="000000"/>
          <w:sz w:val="22"/>
          <w:szCs w:val="22"/>
        </w:rPr>
        <w:t>T25</w:t>
      </w:r>
      <w:r w:rsidR="00012F28" w:rsidRPr="00EB623F">
        <w:rPr>
          <w:rFonts w:ascii="Arial" w:hAnsi="Arial" w:cs="Arial"/>
          <w:color w:val="000000"/>
          <w:sz w:val="22"/>
          <w:szCs w:val="22"/>
        </w:rPr>
        <w:t xml:space="preserve">, </w:t>
      </w:r>
      <w:r w:rsidR="00012F28">
        <w:rPr>
          <w:rFonts w:ascii="Arial" w:hAnsi="Arial" w:cs="Arial"/>
          <w:color w:val="000000"/>
          <w:sz w:val="22"/>
          <w:szCs w:val="22"/>
        </w:rPr>
        <w:t xml:space="preserve">estável </w:t>
      </w:r>
      <w:r w:rsidR="00010F56">
        <w:rPr>
          <w:rFonts w:ascii="Arial" w:hAnsi="Arial" w:cs="Arial"/>
          <w:color w:val="000000"/>
          <w:sz w:val="22"/>
          <w:szCs w:val="22"/>
        </w:rPr>
        <w:t>n</w:t>
      </w:r>
      <w:r w:rsidR="00E02D51" w:rsidRPr="00EB623F">
        <w:rPr>
          <w:rFonts w:ascii="Arial" w:hAnsi="Arial" w:cs="Arial"/>
          <w:color w:val="000000"/>
          <w:sz w:val="22"/>
          <w:szCs w:val="22"/>
        </w:rPr>
        <w:t>a comparação com</w:t>
      </w:r>
      <w:r w:rsidR="0045536F" w:rsidRPr="00EB623F">
        <w:rPr>
          <w:rFonts w:ascii="Arial" w:hAnsi="Arial" w:cs="Arial"/>
          <w:color w:val="000000"/>
          <w:sz w:val="22"/>
          <w:szCs w:val="22"/>
        </w:rPr>
        <w:t xml:space="preserve"> o</w:t>
      </w:r>
      <w:r w:rsidR="00012F28">
        <w:rPr>
          <w:rFonts w:ascii="Arial" w:hAnsi="Arial" w:cs="Arial"/>
          <w:color w:val="000000"/>
          <w:sz w:val="22"/>
          <w:szCs w:val="22"/>
        </w:rPr>
        <w:t xml:space="preserve"> </w:t>
      </w:r>
      <w:r w:rsidR="004D3C1D">
        <w:rPr>
          <w:rFonts w:ascii="Arial" w:hAnsi="Arial" w:cs="Arial"/>
          <w:color w:val="000000"/>
          <w:sz w:val="22"/>
          <w:szCs w:val="22"/>
        </w:rPr>
        <w:t>2</w:t>
      </w:r>
      <w:r w:rsidR="00012F28">
        <w:rPr>
          <w:rFonts w:ascii="Arial" w:hAnsi="Arial" w:cs="Arial"/>
          <w:color w:val="000000"/>
          <w:sz w:val="22"/>
          <w:szCs w:val="22"/>
        </w:rPr>
        <w:t>T24</w:t>
      </w:r>
      <w:r w:rsidR="00B70B4E" w:rsidRPr="00EB623F">
        <w:rPr>
          <w:rFonts w:ascii="Arial" w:hAnsi="Arial" w:cs="Arial"/>
          <w:color w:val="000000"/>
          <w:sz w:val="22"/>
          <w:szCs w:val="22"/>
        </w:rPr>
        <w:t xml:space="preserve"> (R$ </w:t>
      </w:r>
      <w:r w:rsidR="004D3C1D">
        <w:rPr>
          <w:rFonts w:ascii="Arial" w:hAnsi="Arial" w:cs="Arial"/>
          <w:color w:val="000000"/>
          <w:sz w:val="22"/>
          <w:szCs w:val="22"/>
        </w:rPr>
        <w:t>125,5</w:t>
      </w:r>
      <w:r w:rsidR="00771463">
        <w:rPr>
          <w:rFonts w:ascii="Arial" w:hAnsi="Arial" w:cs="Arial"/>
          <w:color w:val="000000"/>
          <w:sz w:val="22"/>
          <w:szCs w:val="22"/>
        </w:rPr>
        <w:t xml:space="preserve"> </w:t>
      </w:r>
      <w:r w:rsidR="00B70B4E" w:rsidRPr="00EB623F">
        <w:rPr>
          <w:rFonts w:ascii="Arial" w:hAnsi="Arial" w:cs="Arial"/>
          <w:color w:val="000000"/>
          <w:sz w:val="22"/>
          <w:szCs w:val="22"/>
        </w:rPr>
        <w:t>milhões)</w:t>
      </w:r>
      <w:r w:rsidR="003B49AD" w:rsidRPr="00EB623F">
        <w:rPr>
          <w:rFonts w:ascii="Arial" w:hAnsi="Arial" w:cs="Arial"/>
          <w:color w:val="000000"/>
          <w:sz w:val="22"/>
          <w:szCs w:val="22"/>
        </w:rPr>
        <w:t xml:space="preserve">. </w:t>
      </w:r>
      <w:r w:rsidR="00012F28">
        <w:rPr>
          <w:rFonts w:ascii="Arial" w:hAnsi="Arial" w:cs="Arial"/>
          <w:color w:val="000000"/>
          <w:sz w:val="22"/>
          <w:szCs w:val="22"/>
        </w:rPr>
        <w:t xml:space="preserve">Em relação ao </w:t>
      </w:r>
      <w:r w:rsidR="004D3C1D">
        <w:rPr>
          <w:rFonts w:ascii="Arial" w:hAnsi="Arial" w:cs="Arial"/>
          <w:color w:val="000000"/>
          <w:sz w:val="22"/>
          <w:szCs w:val="22"/>
        </w:rPr>
        <w:t>2</w:t>
      </w:r>
      <w:r w:rsidR="00012F28">
        <w:rPr>
          <w:rFonts w:ascii="Arial" w:hAnsi="Arial" w:cs="Arial"/>
          <w:color w:val="000000"/>
          <w:sz w:val="22"/>
          <w:szCs w:val="22"/>
        </w:rPr>
        <w:t>T2</w:t>
      </w:r>
      <w:r w:rsidR="004D3C1D">
        <w:rPr>
          <w:rFonts w:ascii="Arial" w:hAnsi="Arial" w:cs="Arial"/>
          <w:color w:val="000000"/>
          <w:sz w:val="22"/>
          <w:szCs w:val="22"/>
        </w:rPr>
        <w:t>5</w:t>
      </w:r>
      <w:r w:rsidR="00012F28">
        <w:rPr>
          <w:rFonts w:ascii="Arial" w:hAnsi="Arial" w:cs="Arial"/>
          <w:color w:val="000000"/>
          <w:sz w:val="22"/>
          <w:szCs w:val="22"/>
        </w:rPr>
        <w:t xml:space="preserve">, houve </w:t>
      </w:r>
      <w:r w:rsidR="004D3C1D">
        <w:rPr>
          <w:rFonts w:ascii="Arial" w:hAnsi="Arial" w:cs="Arial"/>
          <w:color w:val="000000"/>
          <w:sz w:val="22"/>
          <w:szCs w:val="22"/>
        </w:rPr>
        <w:t>aumento de 6,3%.</w:t>
      </w:r>
      <w:r w:rsidR="007B34C7">
        <w:rPr>
          <w:rFonts w:ascii="Arial" w:hAnsi="Arial" w:cs="Arial"/>
          <w:color w:val="000000"/>
          <w:sz w:val="22"/>
          <w:szCs w:val="22"/>
        </w:rPr>
        <w:t xml:space="preserve"> No 1S25, esses custos e despesas totalizaram R$ 242,8 milhões (R$ 242,7 milhões no 1S24), apresentando também uma estabilidade na comparação semestral.</w:t>
      </w:r>
    </w:p>
    <w:p w14:paraId="747AB9E4" w14:textId="77777777" w:rsidR="00BB21AC" w:rsidRPr="00EB623F" w:rsidRDefault="00BB21AC" w:rsidP="004314D2">
      <w:pPr>
        <w:jc w:val="both"/>
        <w:rPr>
          <w:rFonts w:ascii="Arial" w:hAnsi="Arial" w:cs="Arial"/>
          <w:sz w:val="22"/>
          <w:szCs w:val="22"/>
        </w:rPr>
      </w:pPr>
    </w:p>
    <w:p w14:paraId="46018B40" w14:textId="1C2E6B65" w:rsidR="00F73A36" w:rsidRDefault="00F73A36" w:rsidP="00F73A36">
      <w:pPr>
        <w:jc w:val="both"/>
        <w:rPr>
          <w:rFonts w:ascii="Arial" w:hAnsi="Arial" w:cs="Arial"/>
          <w:color w:val="000000"/>
          <w:sz w:val="22"/>
          <w:szCs w:val="22"/>
        </w:rPr>
      </w:pPr>
      <w:r w:rsidRPr="00EB623F">
        <w:rPr>
          <w:rFonts w:ascii="Arial" w:hAnsi="Arial" w:cs="Arial"/>
          <w:color w:val="000000"/>
          <w:sz w:val="22"/>
          <w:szCs w:val="22"/>
        </w:rPr>
        <w:t>As principais ocorrências no período referente</w:t>
      </w:r>
      <w:r w:rsidR="00E455E5" w:rsidRPr="00EB623F">
        <w:rPr>
          <w:rFonts w:ascii="Arial" w:hAnsi="Arial" w:cs="Arial"/>
          <w:color w:val="000000"/>
          <w:sz w:val="22"/>
          <w:szCs w:val="22"/>
        </w:rPr>
        <w:t>s</w:t>
      </w:r>
      <w:r w:rsidRPr="00EB623F">
        <w:rPr>
          <w:rFonts w:ascii="Arial" w:hAnsi="Arial" w:cs="Arial"/>
          <w:color w:val="000000"/>
          <w:sz w:val="22"/>
          <w:szCs w:val="22"/>
        </w:rPr>
        <w:t xml:space="preserve"> aos itens de Custos e Despesas Operacionais foram as seguintes:</w:t>
      </w:r>
    </w:p>
    <w:p w14:paraId="3BDACFD8" w14:textId="77777777" w:rsidR="00566FB7" w:rsidRPr="00EB623F" w:rsidRDefault="00566FB7" w:rsidP="00F73A36">
      <w:pPr>
        <w:jc w:val="both"/>
        <w:rPr>
          <w:rFonts w:ascii="Arial" w:hAnsi="Arial" w:cs="Arial"/>
          <w:color w:val="000000"/>
          <w:sz w:val="22"/>
          <w:szCs w:val="22"/>
        </w:rPr>
      </w:pPr>
    </w:p>
    <w:p w14:paraId="498E8FFA" w14:textId="790575A7" w:rsidR="000C47FD" w:rsidRDefault="00861AF0" w:rsidP="00407AEF">
      <w:pPr>
        <w:spacing w:line="276" w:lineRule="auto"/>
        <w:jc w:val="both"/>
        <w:rPr>
          <w:rFonts w:ascii="Arial" w:hAnsi="Arial" w:cs="Arial"/>
          <w:sz w:val="22"/>
          <w:szCs w:val="22"/>
        </w:rPr>
      </w:pPr>
      <w:r w:rsidRPr="00EB623F">
        <w:rPr>
          <w:rStyle w:val="RefernciaIntensa"/>
          <w:rFonts w:ascii="Arial" w:hAnsi="Arial" w:cs="Arial"/>
          <w:color w:val="auto"/>
          <w:sz w:val="22"/>
          <w:szCs w:val="22"/>
          <w:u w:val="none"/>
        </w:rPr>
        <w:t xml:space="preserve">Meios de Conexão e Transmissão: </w:t>
      </w:r>
      <w:r w:rsidR="00E75EC0" w:rsidRPr="00EB623F">
        <w:rPr>
          <w:rFonts w:ascii="Arial" w:hAnsi="Arial" w:cs="Arial"/>
          <w:sz w:val="22"/>
          <w:szCs w:val="22"/>
        </w:rPr>
        <w:t xml:space="preserve">apresentou </w:t>
      </w:r>
      <w:r w:rsidR="00566FB7">
        <w:rPr>
          <w:rFonts w:ascii="Arial" w:hAnsi="Arial" w:cs="Arial"/>
          <w:sz w:val="22"/>
          <w:szCs w:val="22"/>
        </w:rPr>
        <w:t xml:space="preserve">aumento de </w:t>
      </w:r>
      <w:r w:rsidR="0017478D">
        <w:rPr>
          <w:rFonts w:ascii="Arial" w:hAnsi="Arial" w:cs="Arial"/>
          <w:sz w:val="22"/>
          <w:szCs w:val="22"/>
        </w:rPr>
        <w:t>14,3</w:t>
      </w:r>
      <w:r w:rsidR="00566FB7">
        <w:rPr>
          <w:rFonts w:ascii="Arial" w:hAnsi="Arial" w:cs="Arial"/>
          <w:sz w:val="22"/>
          <w:szCs w:val="22"/>
        </w:rPr>
        <w:t xml:space="preserve">%, atingindo R$ </w:t>
      </w:r>
      <w:r w:rsidR="0017478D">
        <w:rPr>
          <w:rFonts w:ascii="Arial" w:hAnsi="Arial" w:cs="Arial"/>
          <w:sz w:val="22"/>
          <w:szCs w:val="22"/>
        </w:rPr>
        <w:t>7</w:t>
      </w:r>
      <w:r w:rsidR="005111A9">
        <w:rPr>
          <w:rFonts w:ascii="Arial" w:hAnsi="Arial" w:cs="Arial"/>
          <w:sz w:val="22"/>
          <w:szCs w:val="22"/>
        </w:rPr>
        <w:t>3</w:t>
      </w:r>
      <w:r w:rsidR="0017478D">
        <w:rPr>
          <w:rFonts w:ascii="Arial" w:hAnsi="Arial" w:cs="Arial"/>
          <w:sz w:val="22"/>
          <w:szCs w:val="22"/>
        </w:rPr>
        <w:t>,5</w:t>
      </w:r>
      <w:r w:rsidR="00566FB7">
        <w:rPr>
          <w:rFonts w:ascii="Arial" w:hAnsi="Arial" w:cs="Arial"/>
          <w:sz w:val="22"/>
          <w:szCs w:val="22"/>
        </w:rPr>
        <w:t xml:space="preserve"> milhões (R$ </w:t>
      </w:r>
      <w:r w:rsidR="0017478D">
        <w:rPr>
          <w:rFonts w:ascii="Arial" w:hAnsi="Arial" w:cs="Arial"/>
          <w:sz w:val="22"/>
          <w:szCs w:val="22"/>
        </w:rPr>
        <w:t>64,4</w:t>
      </w:r>
      <w:r w:rsidR="00566FB7">
        <w:rPr>
          <w:rFonts w:ascii="Arial" w:hAnsi="Arial" w:cs="Arial"/>
          <w:sz w:val="22"/>
          <w:szCs w:val="22"/>
        </w:rPr>
        <w:t xml:space="preserve"> milhões no 1</w:t>
      </w:r>
      <w:r w:rsidR="0017478D">
        <w:rPr>
          <w:rFonts w:ascii="Arial" w:hAnsi="Arial" w:cs="Arial"/>
          <w:sz w:val="22"/>
          <w:szCs w:val="22"/>
        </w:rPr>
        <w:t>S</w:t>
      </w:r>
      <w:r w:rsidR="00566FB7">
        <w:rPr>
          <w:rFonts w:ascii="Arial" w:hAnsi="Arial" w:cs="Arial"/>
          <w:sz w:val="22"/>
          <w:szCs w:val="22"/>
        </w:rPr>
        <w:t>24)</w:t>
      </w:r>
      <w:r w:rsidR="00407AEF">
        <w:rPr>
          <w:rFonts w:ascii="Arial" w:hAnsi="Arial" w:cs="Arial"/>
          <w:sz w:val="22"/>
          <w:szCs w:val="22"/>
        </w:rPr>
        <w:t>.</w:t>
      </w:r>
      <w:r w:rsidR="00C96648" w:rsidRPr="00DB0E3A">
        <w:rPr>
          <w:rFonts w:ascii="Arial" w:hAnsi="Arial" w:cs="Arial"/>
          <w:sz w:val="22"/>
          <w:szCs w:val="22"/>
        </w:rPr>
        <w:t xml:space="preserve"> Os principais serviços que compõem essa rubrica são </w:t>
      </w:r>
      <w:r w:rsidR="00407AEF">
        <w:rPr>
          <w:rFonts w:ascii="Arial" w:hAnsi="Arial" w:cs="Arial"/>
          <w:sz w:val="22"/>
          <w:szCs w:val="22"/>
        </w:rPr>
        <w:t>o de</w:t>
      </w:r>
      <w:r w:rsidR="00C96648" w:rsidRPr="00DB0E3A">
        <w:rPr>
          <w:rFonts w:ascii="Arial" w:hAnsi="Arial" w:cs="Arial"/>
          <w:sz w:val="22"/>
          <w:szCs w:val="22"/>
        </w:rPr>
        <w:t xml:space="preserve"> Linha </w:t>
      </w:r>
      <w:r w:rsidR="007D2D6C">
        <w:rPr>
          <w:rFonts w:ascii="Arial" w:hAnsi="Arial" w:cs="Arial"/>
          <w:sz w:val="22"/>
          <w:szCs w:val="22"/>
        </w:rPr>
        <w:t>D</w:t>
      </w:r>
      <w:r w:rsidR="00C96648" w:rsidRPr="00DB0E3A">
        <w:rPr>
          <w:rFonts w:ascii="Arial" w:hAnsi="Arial" w:cs="Arial"/>
          <w:sz w:val="22"/>
          <w:szCs w:val="22"/>
        </w:rPr>
        <w:t>edicada Industrial (EILD</w:t>
      </w:r>
      <w:r w:rsidR="009B07F9">
        <w:rPr>
          <w:rFonts w:ascii="Arial" w:hAnsi="Arial" w:cs="Arial"/>
          <w:sz w:val="22"/>
          <w:szCs w:val="22"/>
        </w:rPr>
        <w:t xml:space="preserve"> – Última milha</w:t>
      </w:r>
      <w:r w:rsidR="00C96648" w:rsidRPr="00DB0E3A">
        <w:rPr>
          <w:rFonts w:ascii="Arial" w:hAnsi="Arial" w:cs="Arial"/>
          <w:sz w:val="22"/>
          <w:szCs w:val="22"/>
        </w:rPr>
        <w:t>)</w:t>
      </w:r>
      <w:r w:rsidR="005E3F6B">
        <w:rPr>
          <w:rFonts w:ascii="Arial" w:hAnsi="Arial" w:cs="Arial"/>
          <w:sz w:val="22"/>
          <w:szCs w:val="22"/>
        </w:rPr>
        <w:t>,</w:t>
      </w:r>
      <w:r w:rsidR="003155AE">
        <w:rPr>
          <w:rFonts w:ascii="Arial" w:hAnsi="Arial" w:cs="Arial"/>
          <w:sz w:val="22"/>
          <w:szCs w:val="22"/>
        </w:rPr>
        <w:t xml:space="preserve"> e Backbone</w:t>
      </w:r>
      <w:r w:rsidR="005E3F6B">
        <w:rPr>
          <w:rFonts w:ascii="Arial" w:hAnsi="Arial" w:cs="Arial"/>
          <w:sz w:val="22"/>
          <w:szCs w:val="22"/>
        </w:rPr>
        <w:t>,</w:t>
      </w:r>
      <w:r w:rsidR="00407AEF">
        <w:rPr>
          <w:rFonts w:ascii="Arial" w:hAnsi="Arial" w:cs="Arial"/>
          <w:sz w:val="22"/>
          <w:szCs w:val="22"/>
        </w:rPr>
        <w:t xml:space="preserve"> que </w:t>
      </w:r>
      <w:r w:rsidR="003155AE">
        <w:rPr>
          <w:rFonts w:ascii="Arial" w:hAnsi="Arial" w:cs="Arial"/>
          <w:sz w:val="22"/>
          <w:szCs w:val="22"/>
        </w:rPr>
        <w:t>ti</w:t>
      </w:r>
      <w:r w:rsidR="00407AEF">
        <w:rPr>
          <w:rFonts w:ascii="Arial" w:hAnsi="Arial" w:cs="Arial"/>
          <w:sz w:val="22"/>
          <w:szCs w:val="22"/>
        </w:rPr>
        <w:t>v</w:t>
      </w:r>
      <w:r w:rsidR="003155AE">
        <w:rPr>
          <w:rFonts w:ascii="Arial" w:hAnsi="Arial" w:cs="Arial"/>
          <w:sz w:val="22"/>
          <w:szCs w:val="22"/>
        </w:rPr>
        <w:t xml:space="preserve">eram </w:t>
      </w:r>
      <w:r w:rsidR="00566FB7">
        <w:rPr>
          <w:rFonts w:ascii="Arial" w:hAnsi="Arial" w:cs="Arial"/>
          <w:sz w:val="22"/>
          <w:szCs w:val="22"/>
        </w:rPr>
        <w:t xml:space="preserve">crescimento </w:t>
      </w:r>
      <w:r w:rsidR="0017478D">
        <w:rPr>
          <w:rFonts w:ascii="Arial" w:hAnsi="Arial" w:cs="Arial"/>
          <w:sz w:val="22"/>
          <w:szCs w:val="22"/>
        </w:rPr>
        <w:t>37,8</w:t>
      </w:r>
      <w:r w:rsidR="00566FB7">
        <w:rPr>
          <w:rFonts w:ascii="Arial" w:hAnsi="Arial" w:cs="Arial"/>
          <w:sz w:val="22"/>
          <w:szCs w:val="22"/>
        </w:rPr>
        <w:t xml:space="preserve">% e </w:t>
      </w:r>
      <w:r w:rsidR="0017478D">
        <w:rPr>
          <w:rFonts w:ascii="Arial" w:hAnsi="Arial" w:cs="Arial"/>
          <w:sz w:val="22"/>
          <w:szCs w:val="22"/>
        </w:rPr>
        <w:t>1,0</w:t>
      </w:r>
      <w:r w:rsidR="00566FB7">
        <w:rPr>
          <w:rFonts w:ascii="Arial" w:hAnsi="Arial" w:cs="Arial"/>
          <w:sz w:val="22"/>
          <w:szCs w:val="22"/>
        </w:rPr>
        <w:t>%</w:t>
      </w:r>
      <w:r w:rsidR="003155AE">
        <w:rPr>
          <w:rFonts w:ascii="Arial" w:hAnsi="Arial" w:cs="Arial"/>
          <w:sz w:val="22"/>
          <w:szCs w:val="22"/>
        </w:rPr>
        <w:t>, respectivamente</w:t>
      </w:r>
      <w:r w:rsidR="00407AEF">
        <w:rPr>
          <w:rFonts w:ascii="Arial" w:hAnsi="Arial" w:cs="Arial"/>
          <w:sz w:val="22"/>
          <w:szCs w:val="22"/>
        </w:rPr>
        <w:t xml:space="preserve">, </w:t>
      </w:r>
      <w:r w:rsidR="003155AE">
        <w:rPr>
          <w:rFonts w:ascii="Arial" w:hAnsi="Arial" w:cs="Arial"/>
          <w:sz w:val="22"/>
          <w:szCs w:val="22"/>
        </w:rPr>
        <w:t xml:space="preserve">em relação ao mesmo período do ano anterior. Os custos com </w:t>
      </w:r>
      <w:r w:rsidR="00566FB7">
        <w:rPr>
          <w:rFonts w:ascii="Arial" w:hAnsi="Arial" w:cs="Arial"/>
          <w:sz w:val="22"/>
          <w:szCs w:val="22"/>
        </w:rPr>
        <w:t xml:space="preserve">EILD totalizaram R$ </w:t>
      </w:r>
      <w:r w:rsidR="007C30A8">
        <w:rPr>
          <w:rFonts w:ascii="Arial" w:hAnsi="Arial" w:cs="Arial"/>
          <w:sz w:val="22"/>
          <w:szCs w:val="22"/>
        </w:rPr>
        <w:t>36,0</w:t>
      </w:r>
      <w:r w:rsidR="00566FB7">
        <w:rPr>
          <w:rFonts w:ascii="Arial" w:hAnsi="Arial" w:cs="Arial"/>
          <w:sz w:val="22"/>
          <w:szCs w:val="22"/>
        </w:rPr>
        <w:t xml:space="preserve"> milhões no 1</w:t>
      </w:r>
      <w:r w:rsidR="007C30A8">
        <w:rPr>
          <w:rFonts w:ascii="Arial" w:hAnsi="Arial" w:cs="Arial"/>
          <w:sz w:val="22"/>
          <w:szCs w:val="22"/>
        </w:rPr>
        <w:t>S</w:t>
      </w:r>
      <w:r w:rsidR="00566FB7">
        <w:rPr>
          <w:rFonts w:ascii="Arial" w:hAnsi="Arial" w:cs="Arial"/>
          <w:sz w:val="22"/>
          <w:szCs w:val="22"/>
        </w:rPr>
        <w:t xml:space="preserve">25 (R$ </w:t>
      </w:r>
      <w:r w:rsidR="007C30A8">
        <w:rPr>
          <w:rFonts w:ascii="Arial" w:hAnsi="Arial" w:cs="Arial"/>
          <w:sz w:val="22"/>
          <w:szCs w:val="22"/>
        </w:rPr>
        <w:t>26,1</w:t>
      </w:r>
      <w:r w:rsidR="00566FB7">
        <w:rPr>
          <w:rFonts w:ascii="Arial" w:hAnsi="Arial" w:cs="Arial"/>
          <w:sz w:val="22"/>
          <w:szCs w:val="22"/>
        </w:rPr>
        <w:t xml:space="preserve"> milhões no 1</w:t>
      </w:r>
      <w:r w:rsidR="007C30A8">
        <w:rPr>
          <w:rFonts w:ascii="Arial" w:hAnsi="Arial" w:cs="Arial"/>
          <w:sz w:val="22"/>
          <w:szCs w:val="22"/>
        </w:rPr>
        <w:t>S</w:t>
      </w:r>
      <w:r w:rsidR="00566FB7">
        <w:rPr>
          <w:rFonts w:ascii="Arial" w:hAnsi="Arial" w:cs="Arial"/>
          <w:sz w:val="22"/>
          <w:szCs w:val="22"/>
        </w:rPr>
        <w:t>24), já os custos com Backbone fo</w:t>
      </w:r>
      <w:r w:rsidR="008D2126">
        <w:rPr>
          <w:rFonts w:ascii="Arial" w:hAnsi="Arial" w:cs="Arial"/>
          <w:sz w:val="22"/>
          <w:szCs w:val="22"/>
        </w:rPr>
        <w:t>ram</w:t>
      </w:r>
      <w:r w:rsidR="00566FB7">
        <w:rPr>
          <w:rFonts w:ascii="Arial" w:hAnsi="Arial" w:cs="Arial"/>
          <w:sz w:val="22"/>
          <w:szCs w:val="22"/>
        </w:rPr>
        <w:t xml:space="preserve"> da ordem de R$ </w:t>
      </w:r>
      <w:r w:rsidR="007C30A8">
        <w:rPr>
          <w:rFonts w:ascii="Arial" w:hAnsi="Arial" w:cs="Arial"/>
          <w:sz w:val="22"/>
          <w:szCs w:val="22"/>
        </w:rPr>
        <w:t>37,2</w:t>
      </w:r>
      <w:r w:rsidR="00566FB7">
        <w:rPr>
          <w:rFonts w:ascii="Arial" w:hAnsi="Arial" w:cs="Arial"/>
          <w:sz w:val="22"/>
          <w:szCs w:val="22"/>
        </w:rPr>
        <w:t xml:space="preserve"> milhões </w:t>
      </w:r>
      <w:r w:rsidR="00B31059">
        <w:rPr>
          <w:rFonts w:ascii="Arial" w:hAnsi="Arial" w:cs="Arial"/>
          <w:sz w:val="22"/>
          <w:szCs w:val="22"/>
        </w:rPr>
        <w:t xml:space="preserve">no 1S25 </w:t>
      </w:r>
      <w:r w:rsidR="00566FB7">
        <w:rPr>
          <w:rFonts w:ascii="Arial" w:hAnsi="Arial" w:cs="Arial"/>
          <w:sz w:val="22"/>
          <w:szCs w:val="22"/>
        </w:rPr>
        <w:t xml:space="preserve">(R$ </w:t>
      </w:r>
      <w:r w:rsidR="007C30A8">
        <w:rPr>
          <w:rFonts w:ascii="Arial" w:hAnsi="Arial" w:cs="Arial"/>
          <w:sz w:val="22"/>
          <w:szCs w:val="22"/>
        </w:rPr>
        <w:t>37,8</w:t>
      </w:r>
      <w:r w:rsidR="00566FB7">
        <w:rPr>
          <w:rFonts w:ascii="Arial" w:hAnsi="Arial" w:cs="Arial"/>
          <w:sz w:val="22"/>
          <w:szCs w:val="22"/>
        </w:rPr>
        <w:t xml:space="preserve"> milhões no 1</w:t>
      </w:r>
      <w:r w:rsidR="007C30A8">
        <w:rPr>
          <w:rFonts w:ascii="Arial" w:hAnsi="Arial" w:cs="Arial"/>
          <w:sz w:val="22"/>
          <w:szCs w:val="22"/>
        </w:rPr>
        <w:t>S</w:t>
      </w:r>
      <w:r w:rsidR="00566FB7">
        <w:rPr>
          <w:rFonts w:ascii="Arial" w:hAnsi="Arial" w:cs="Arial"/>
          <w:sz w:val="22"/>
          <w:szCs w:val="22"/>
        </w:rPr>
        <w:t xml:space="preserve">24). </w:t>
      </w:r>
    </w:p>
    <w:p w14:paraId="7FB79A1C" w14:textId="77777777" w:rsidR="003155AE" w:rsidRPr="008D0113" w:rsidRDefault="003155AE" w:rsidP="00407AEF">
      <w:pPr>
        <w:spacing w:line="276" w:lineRule="auto"/>
        <w:jc w:val="both"/>
        <w:rPr>
          <w:rFonts w:ascii="Arial" w:hAnsi="Arial" w:cs="Arial"/>
          <w:sz w:val="22"/>
          <w:szCs w:val="22"/>
        </w:rPr>
      </w:pPr>
    </w:p>
    <w:p w14:paraId="548A1E48" w14:textId="3671114A" w:rsidR="008D2126" w:rsidRPr="00FE62D9" w:rsidRDefault="006F2615" w:rsidP="008D2126">
      <w:pPr>
        <w:jc w:val="both"/>
        <w:rPr>
          <w:rFonts w:ascii="Arial" w:hAnsi="Arial" w:cs="Arial"/>
          <w:sz w:val="22"/>
          <w:szCs w:val="22"/>
        </w:rPr>
      </w:pPr>
      <w:r w:rsidRPr="00EB623F">
        <w:rPr>
          <w:rStyle w:val="RefernciaIntensa"/>
          <w:rFonts w:ascii="Arial" w:hAnsi="Arial" w:cs="Arial"/>
          <w:color w:val="auto"/>
          <w:sz w:val="22"/>
          <w:szCs w:val="22"/>
          <w:u w:val="none"/>
        </w:rPr>
        <w:t xml:space="preserve">Pessoal: </w:t>
      </w:r>
      <w:r w:rsidR="0067455D">
        <w:rPr>
          <w:rFonts w:ascii="Arial" w:hAnsi="Arial" w:cs="Arial"/>
          <w:sz w:val="22"/>
          <w:szCs w:val="22"/>
        </w:rPr>
        <w:t>No 1</w:t>
      </w:r>
      <w:r w:rsidR="006B3DB4">
        <w:rPr>
          <w:rFonts w:ascii="Arial" w:hAnsi="Arial" w:cs="Arial"/>
          <w:sz w:val="22"/>
          <w:szCs w:val="22"/>
        </w:rPr>
        <w:t>S</w:t>
      </w:r>
      <w:r w:rsidR="0067455D">
        <w:rPr>
          <w:rFonts w:ascii="Arial" w:hAnsi="Arial" w:cs="Arial"/>
          <w:sz w:val="22"/>
          <w:szCs w:val="22"/>
        </w:rPr>
        <w:t>25</w:t>
      </w:r>
      <w:r w:rsidR="008D2126" w:rsidRPr="00FE62D9">
        <w:rPr>
          <w:rFonts w:ascii="Arial" w:hAnsi="Arial" w:cs="Arial"/>
          <w:sz w:val="22"/>
          <w:szCs w:val="22"/>
        </w:rPr>
        <w:t xml:space="preserve">, os custos e despesas com Pessoal tiveram aumento de </w:t>
      </w:r>
      <w:r w:rsidR="006B3DB4">
        <w:rPr>
          <w:rFonts w:ascii="Arial" w:hAnsi="Arial" w:cs="Arial"/>
          <w:sz w:val="22"/>
          <w:szCs w:val="22"/>
        </w:rPr>
        <w:t>5,9</w:t>
      </w:r>
      <w:r w:rsidR="008D2126" w:rsidRPr="00FE62D9">
        <w:rPr>
          <w:rFonts w:ascii="Arial" w:hAnsi="Arial" w:cs="Arial"/>
          <w:sz w:val="22"/>
          <w:szCs w:val="22"/>
        </w:rPr>
        <w:t xml:space="preserve">% em relação ao mesmo período do ano anterior. O acréscimo é reflexo </w:t>
      </w:r>
      <w:r w:rsidR="008D2126">
        <w:rPr>
          <w:rFonts w:ascii="Arial" w:hAnsi="Arial" w:cs="Arial"/>
          <w:sz w:val="22"/>
          <w:szCs w:val="22"/>
        </w:rPr>
        <w:t xml:space="preserve">dos seguintes fatos: i) concessão de promoção em função do processo avaliação anual dos colaboradores no 4T24; e ii) reposição das perdas salarias do acordo coletivo 2023 pagas em maio de 2024. </w:t>
      </w:r>
    </w:p>
    <w:p w14:paraId="4037EB5D" w14:textId="3A61E562" w:rsidR="00E36F15" w:rsidRDefault="005E7E88" w:rsidP="00605A2A">
      <w:pPr>
        <w:spacing w:before="240" w:line="276" w:lineRule="auto"/>
        <w:jc w:val="both"/>
        <w:rPr>
          <w:rFonts w:ascii="Arial" w:hAnsi="Arial" w:cs="Arial"/>
          <w:sz w:val="22"/>
          <w:szCs w:val="22"/>
        </w:rPr>
      </w:pPr>
      <w:r w:rsidRPr="00EB623F">
        <w:rPr>
          <w:rStyle w:val="RefernciaIntensa"/>
          <w:rFonts w:ascii="Arial" w:hAnsi="Arial" w:cs="Arial"/>
          <w:color w:val="auto"/>
          <w:sz w:val="22"/>
          <w:szCs w:val="22"/>
          <w:u w:val="none"/>
        </w:rPr>
        <w:t>Serviços de Terceiros:</w:t>
      </w:r>
      <w:r w:rsidR="009361A4" w:rsidRPr="00EB623F">
        <w:rPr>
          <w:rFonts w:ascii="Arial" w:hAnsi="Arial" w:cs="Arial"/>
          <w:color w:val="000000"/>
          <w:sz w:val="22"/>
          <w:szCs w:val="22"/>
        </w:rPr>
        <w:t xml:space="preserve"> </w:t>
      </w:r>
      <w:bookmarkStart w:id="0" w:name="_Hlk78376653"/>
      <w:r w:rsidR="00F54CBE" w:rsidRPr="00EB623F">
        <w:rPr>
          <w:rFonts w:ascii="Arial" w:hAnsi="Arial" w:cs="Arial"/>
          <w:color w:val="000000"/>
          <w:sz w:val="22"/>
          <w:szCs w:val="22"/>
        </w:rPr>
        <w:t xml:space="preserve">No </w:t>
      </w:r>
      <w:r w:rsidR="00AB138A">
        <w:rPr>
          <w:rFonts w:ascii="Arial" w:hAnsi="Arial" w:cs="Arial"/>
          <w:color w:val="000000"/>
          <w:sz w:val="22"/>
          <w:szCs w:val="22"/>
        </w:rPr>
        <w:t>1</w:t>
      </w:r>
      <w:r w:rsidR="006B3DB4">
        <w:rPr>
          <w:rFonts w:ascii="Arial" w:hAnsi="Arial" w:cs="Arial"/>
          <w:color w:val="000000"/>
          <w:sz w:val="22"/>
          <w:szCs w:val="22"/>
        </w:rPr>
        <w:t>S</w:t>
      </w:r>
      <w:r w:rsidR="00AB138A">
        <w:rPr>
          <w:rFonts w:ascii="Arial" w:hAnsi="Arial" w:cs="Arial"/>
          <w:color w:val="000000"/>
          <w:sz w:val="22"/>
          <w:szCs w:val="22"/>
        </w:rPr>
        <w:t>25</w:t>
      </w:r>
      <w:r w:rsidR="00F54CBE" w:rsidRPr="00EB623F">
        <w:rPr>
          <w:rFonts w:ascii="Arial" w:hAnsi="Arial" w:cs="Arial"/>
          <w:color w:val="000000"/>
          <w:sz w:val="22"/>
          <w:szCs w:val="22"/>
        </w:rPr>
        <w:t xml:space="preserve">, os custos e despesas com Serviços de Terceiros apresentaram </w:t>
      </w:r>
      <w:r w:rsidR="00AB138A">
        <w:rPr>
          <w:rFonts w:ascii="Arial" w:hAnsi="Arial" w:cs="Arial"/>
          <w:color w:val="000000"/>
          <w:sz w:val="22"/>
          <w:szCs w:val="22"/>
        </w:rPr>
        <w:t xml:space="preserve">redução </w:t>
      </w:r>
      <w:r w:rsidR="00AB138A" w:rsidRPr="00EB623F">
        <w:rPr>
          <w:rFonts w:ascii="Arial" w:hAnsi="Arial" w:cs="Arial"/>
          <w:color w:val="000000"/>
          <w:sz w:val="22"/>
          <w:szCs w:val="22"/>
        </w:rPr>
        <w:t>de</w:t>
      </w:r>
      <w:r w:rsidR="002F0B42" w:rsidRPr="00EB623F">
        <w:rPr>
          <w:rFonts w:ascii="Arial" w:hAnsi="Arial" w:cs="Arial"/>
          <w:color w:val="000000"/>
          <w:sz w:val="22"/>
          <w:szCs w:val="22"/>
        </w:rPr>
        <w:t xml:space="preserve"> </w:t>
      </w:r>
      <w:r w:rsidR="006B3DB4">
        <w:rPr>
          <w:rFonts w:ascii="Arial" w:hAnsi="Arial" w:cs="Arial"/>
          <w:color w:val="000000"/>
          <w:sz w:val="22"/>
          <w:szCs w:val="22"/>
        </w:rPr>
        <w:t>16,4</w:t>
      </w:r>
      <w:r w:rsidR="005564C0">
        <w:rPr>
          <w:rFonts w:ascii="Arial" w:hAnsi="Arial" w:cs="Arial"/>
          <w:color w:val="000000"/>
          <w:sz w:val="22"/>
          <w:szCs w:val="22"/>
        </w:rPr>
        <w:t>%</w:t>
      </w:r>
      <w:r w:rsidR="002F0B42" w:rsidRPr="00EB623F">
        <w:rPr>
          <w:rFonts w:ascii="Arial" w:hAnsi="Arial" w:cs="Arial"/>
          <w:color w:val="000000"/>
          <w:sz w:val="22"/>
          <w:szCs w:val="22"/>
        </w:rPr>
        <w:t xml:space="preserve"> </w:t>
      </w:r>
      <w:r w:rsidR="00074181" w:rsidRPr="00EB623F">
        <w:rPr>
          <w:rFonts w:ascii="Arial" w:hAnsi="Arial" w:cs="Arial"/>
          <w:color w:val="000000"/>
          <w:sz w:val="22"/>
          <w:szCs w:val="22"/>
        </w:rPr>
        <w:t>na comparação com o</w:t>
      </w:r>
      <w:r w:rsidR="002F0B42" w:rsidRPr="00EB623F">
        <w:rPr>
          <w:rFonts w:ascii="Arial" w:hAnsi="Arial" w:cs="Arial"/>
          <w:color w:val="000000"/>
          <w:sz w:val="22"/>
          <w:szCs w:val="22"/>
        </w:rPr>
        <w:t xml:space="preserve"> </w:t>
      </w:r>
      <w:r w:rsidR="00AB138A">
        <w:rPr>
          <w:rFonts w:ascii="Arial" w:hAnsi="Arial" w:cs="Arial"/>
          <w:color w:val="000000"/>
          <w:sz w:val="22"/>
          <w:szCs w:val="22"/>
        </w:rPr>
        <w:t>1</w:t>
      </w:r>
      <w:r w:rsidR="006B3DB4">
        <w:rPr>
          <w:rFonts w:ascii="Arial" w:hAnsi="Arial" w:cs="Arial"/>
          <w:color w:val="000000"/>
          <w:sz w:val="22"/>
          <w:szCs w:val="22"/>
        </w:rPr>
        <w:t>S</w:t>
      </w:r>
      <w:r w:rsidR="00AB138A">
        <w:rPr>
          <w:rFonts w:ascii="Arial" w:hAnsi="Arial" w:cs="Arial"/>
          <w:color w:val="000000"/>
          <w:sz w:val="22"/>
          <w:szCs w:val="22"/>
        </w:rPr>
        <w:t>24</w:t>
      </w:r>
      <w:r w:rsidR="002F0B42" w:rsidRPr="00EB623F">
        <w:rPr>
          <w:rFonts w:ascii="Arial" w:hAnsi="Arial" w:cs="Arial"/>
          <w:color w:val="000000"/>
          <w:sz w:val="22"/>
          <w:szCs w:val="22"/>
        </w:rPr>
        <w:t xml:space="preserve">. </w:t>
      </w:r>
      <w:r w:rsidR="00AB138A">
        <w:rPr>
          <w:rFonts w:ascii="Arial" w:hAnsi="Arial" w:cs="Arial"/>
          <w:color w:val="000000"/>
          <w:sz w:val="22"/>
          <w:szCs w:val="22"/>
        </w:rPr>
        <w:t>A queda</w:t>
      </w:r>
      <w:r w:rsidR="00E36F15" w:rsidRPr="008D0113">
        <w:rPr>
          <w:rFonts w:ascii="Arial" w:hAnsi="Arial" w:cs="Arial"/>
          <w:color w:val="000000"/>
          <w:sz w:val="22"/>
          <w:szCs w:val="22"/>
        </w:rPr>
        <w:t xml:space="preserve"> é </w:t>
      </w:r>
      <w:r w:rsidR="00E36F15" w:rsidRPr="008D0113">
        <w:rPr>
          <w:rFonts w:ascii="Arial" w:hAnsi="Arial" w:cs="Arial"/>
          <w:sz w:val="22"/>
          <w:szCs w:val="22"/>
        </w:rPr>
        <w:t>justificad</w:t>
      </w:r>
      <w:r w:rsidR="00AB138A">
        <w:rPr>
          <w:rFonts w:ascii="Arial" w:hAnsi="Arial" w:cs="Arial"/>
          <w:sz w:val="22"/>
          <w:szCs w:val="22"/>
        </w:rPr>
        <w:t>a</w:t>
      </w:r>
      <w:r w:rsidR="00E36F15" w:rsidRPr="008D0113">
        <w:rPr>
          <w:rFonts w:ascii="Arial" w:hAnsi="Arial" w:cs="Arial"/>
          <w:sz w:val="22"/>
          <w:szCs w:val="22"/>
        </w:rPr>
        <w:t xml:space="preserve"> </w:t>
      </w:r>
      <w:r w:rsidR="00E36F15">
        <w:rPr>
          <w:rFonts w:ascii="Arial" w:hAnsi="Arial" w:cs="Arial"/>
          <w:sz w:val="22"/>
          <w:szCs w:val="22"/>
        </w:rPr>
        <w:t xml:space="preserve">principalmente </w:t>
      </w:r>
      <w:r w:rsidR="00605A2A" w:rsidRPr="008D0113">
        <w:rPr>
          <w:rFonts w:ascii="Arial" w:hAnsi="Arial" w:cs="Arial"/>
          <w:sz w:val="22"/>
          <w:szCs w:val="22"/>
        </w:rPr>
        <w:t>pela redução</w:t>
      </w:r>
      <w:r w:rsidR="00AB138A">
        <w:rPr>
          <w:rFonts w:ascii="Arial" w:hAnsi="Arial" w:cs="Arial"/>
          <w:sz w:val="22"/>
          <w:szCs w:val="22"/>
        </w:rPr>
        <w:t xml:space="preserve"> dos </w:t>
      </w:r>
      <w:r w:rsidR="00605A2A">
        <w:rPr>
          <w:rFonts w:ascii="Arial" w:hAnsi="Arial" w:cs="Arial"/>
          <w:sz w:val="22"/>
          <w:szCs w:val="22"/>
        </w:rPr>
        <w:t>custos de manutenção</w:t>
      </w:r>
      <w:r w:rsidR="006B3DB4">
        <w:rPr>
          <w:rFonts w:ascii="Arial" w:hAnsi="Arial" w:cs="Arial"/>
          <w:sz w:val="22"/>
          <w:szCs w:val="22"/>
        </w:rPr>
        <w:t xml:space="preserve"> da planta de Telecomunicações terrestre e satelital</w:t>
      </w:r>
      <w:r w:rsidR="00605A2A">
        <w:rPr>
          <w:rFonts w:ascii="Arial" w:hAnsi="Arial" w:cs="Arial"/>
          <w:sz w:val="22"/>
          <w:szCs w:val="22"/>
        </w:rPr>
        <w:t xml:space="preserve"> (-</w:t>
      </w:r>
      <w:r w:rsidR="006B3DB4">
        <w:rPr>
          <w:rFonts w:ascii="Arial" w:hAnsi="Arial" w:cs="Arial"/>
          <w:sz w:val="22"/>
          <w:szCs w:val="22"/>
        </w:rPr>
        <w:t>18,7</w:t>
      </w:r>
      <w:r w:rsidR="00605A2A">
        <w:rPr>
          <w:rFonts w:ascii="Arial" w:hAnsi="Arial" w:cs="Arial"/>
          <w:sz w:val="22"/>
          <w:szCs w:val="22"/>
        </w:rPr>
        <w:t>%)</w:t>
      </w:r>
      <w:r w:rsidR="006B3DB4">
        <w:rPr>
          <w:rFonts w:ascii="Arial" w:hAnsi="Arial" w:cs="Arial"/>
          <w:sz w:val="22"/>
          <w:szCs w:val="22"/>
        </w:rPr>
        <w:t>.</w:t>
      </w:r>
      <w:r w:rsidR="00E36F15" w:rsidRPr="008D0113">
        <w:rPr>
          <w:rFonts w:ascii="Arial" w:hAnsi="Arial" w:cs="Arial"/>
          <w:sz w:val="22"/>
          <w:szCs w:val="22"/>
        </w:rPr>
        <w:t xml:space="preserve"> </w:t>
      </w:r>
    </w:p>
    <w:p w14:paraId="4A78CE8C" w14:textId="3537221A" w:rsidR="00B503AA" w:rsidRDefault="00B503AA" w:rsidP="00721CE5">
      <w:pPr>
        <w:jc w:val="both"/>
        <w:rPr>
          <w:rFonts w:ascii="Arial" w:hAnsi="Arial" w:cs="Arial"/>
          <w:sz w:val="22"/>
          <w:szCs w:val="22"/>
        </w:rPr>
      </w:pPr>
    </w:p>
    <w:bookmarkEnd w:id="0"/>
    <w:p w14:paraId="502C9D2E" w14:textId="7E298799" w:rsidR="00605A2A" w:rsidRDefault="00326AA6" w:rsidP="00605A2A">
      <w:pPr>
        <w:jc w:val="both"/>
        <w:rPr>
          <w:rFonts w:ascii="Arial" w:hAnsi="Arial" w:cs="Arial"/>
          <w:sz w:val="22"/>
          <w:szCs w:val="22"/>
        </w:rPr>
      </w:pPr>
      <w:r w:rsidRPr="00EB623F">
        <w:rPr>
          <w:rFonts w:ascii="Arial" w:hAnsi="Arial" w:cs="Arial"/>
          <w:b/>
          <w:smallCaps/>
          <w:color w:val="000000"/>
          <w:sz w:val="22"/>
          <w:szCs w:val="22"/>
        </w:rPr>
        <w:t>Alugu</w:t>
      </w:r>
      <w:r w:rsidR="00F73C76" w:rsidRPr="00EB623F">
        <w:rPr>
          <w:rFonts w:ascii="Arial" w:hAnsi="Arial" w:cs="Arial"/>
          <w:b/>
          <w:smallCaps/>
          <w:color w:val="000000"/>
          <w:sz w:val="22"/>
          <w:szCs w:val="22"/>
        </w:rPr>
        <w:t>é</w:t>
      </w:r>
      <w:r w:rsidRPr="00EB623F">
        <w:rPr>
          <w:rFonts w:ascii="Arial" w:hAnsi="Arial" w:cs="Arial"/>
          <w:b/>
          <w:smallCaps/>
          <w:color w:val="000000"/>
          <w:sz w:val="22"/>
          <w:szCs w:val="22"/>
        </w:rPr>
        <w:t xml:space="preserve">is, Locações e Seguros: </w:t>
      </w:r>
      <w:r w:rsidR="00CF43A1" w:rsidRPr="00CF43A1">
        <w:rPr>
          <w:rFonts w:ascii="Arial" w:hAnsi="Arial" w:cs="Arial"/>
          <w:color w:val="000000"/>
          <w:sz w:val="22"/>
          <w:szCs w:val="22"/>
        </w:rPr>
        <w:t>No</w:t>
      </w:r>
      <w:r w:rsidR="0067455D">
        <w:rPr>
          <w:rFonts w:ascii="Arial" w:hAnsi="Arial" w:cs="Arial"/>
          <w:color w:val="000000"/>
          <w:sz w:val="22"/>
          <w:szCs w:val="22"/>
        </w:rPr>
        <w:t xml:space="preserve"> </w:t>
      </w:r>
      <w:r w:rsidR="00605A2A">
        <w:rPr>
          <w:rFonts w:ascii="Arial" w:hAnsi="Arial" w:cs="Arial"/>
          <w:color w:val="000000"/>
          <w:sz w:val="22"/>
          <w:szCs w:val="22"/>
        </w:rPr>
        <w:t>1</w:t>
      </w:r>
      <w:r w:rsidR="0092375C">
        <w:rPr>
          <w:rFonts w:ascii="Arial" w:hAnsi="Arial" w:cs="Arial"/>
          <w:color w:val="000000"/>
          <w:sz w:val="22"/>
          <w:szCs w:val="22"/>
        </w:rPr>
        <w:t>S</w:t>
      </w:r>
      <w:r w:rsidR="00605A2A">
        <w:rPr>
          <w:rFonts w:ascii="Arial" w:hAnsi="Arial" w:cs="Arial"/>
          <w:color w:val="000000"/>
          <w:sz w:val="22"/>
          <w:szCs w:val="22"/>
        </w:rPr>
        <w:t>25, esses custos e despesas apresentaram crescimento de</w:t>
      </w:r>
      <w:r w:rsidR="0067455D">
        <w:rPr>
          <w:rFonts w:ascii="Arial" w:hAnsi="Arial" w:cs="Arial"/>
          <w:color w:val="000000"/>
          <w:sz w:val="22"/>
          <w:szCs w:val="22"/>
        </w:rPr>
        <w:t xml:space="preserve"> </w:t>
      </w:r>
      <w:r w:rsidR="0092375C">
        <w:rPr>
          <w:rFonts w:ascii="Arial" w:hAnsi="Arial" w:cs="Arial"/>
          <w:color w:val="000000"/>
          <w:sz w:val="22"/>
          <w:szCs w:val="22"/>
        </w:rPr>
        <w:t>21,9</w:t>
      </w:r>
      <w:r w:rsidR="0067455D">
        <w:rPr>
          <w:rFonts w:ascii="Arial" w:hAnsi="Arial" w:cs="Arial"/>
          <w:color w:val="000000"/>
          <w:sz w:val="22"/>
          <w:szCs w:val="22"/>
        </w:rPr>
        <w:t>%, quando comparado ao 1</w:t>
      </w:r>
      <w:r w:rsidR="0092375C">
        <w:rPr>
          <w:rFonts w:ascii="Arial" w:hAnsi="Arial" w:cs="Arial"/>
          <w:color w:val="000000"/>
          <w:sz w:val="22"/>
          <w:szCs w:val="22"/>
        </w:rPr>
        <w:t>S</w:t>
      </w:r>
      <w:r w:rsidR="0067455D">
        <w:rPr>
          <w:rFonts w:ascii="Arial" w:hAnsi="Arial" w:cs="Arial"/>
          <w:color w:val="000000"/>
          <w:sz w:val="22"/>
          <w:szCs w:val="22"/>
        </w:rPr>
        <w:t>24</w:t>
      </w:r>
      <w:r w:rsidR="00605A2A">
        <w:rPr>
          <w:rFonts w:ascii="Arial" w:hAnsi="Arial" w:cs="Arial"/>
          <w:color w:val="000000"/>
          <w:sz w:val="22"/>
          <w:szCs w:val="22"/>
        </w:rPr>
        <w:t>. O aumento é explicado</w:t>
      </w:r>
      <w:r w:rsidR="00CF43A1" w:rsidRPr="00CF43A1">
        <w:rPr>
          <w:rFonts w:ascii="Arial" w:hAnsi="Arial" w:cs="Arial"/>
          <w:color w:val="000000"/>
          <w:sz w:val="22"/>
          <w:szCs w:val="22"/>
        </w:rPr>
        <w:t xml:space="preserve"> </w:t>
      </w:r>
      <w:r w:rsidR="00605A2A">
        <w:rPr>
          <w:rFonts w:ascii="Arial" w:hAnsi="Arial" w:cs="Arial"/>
          <w:sz w:val="22"/>
          <w:szCs w:val="22"/>
        </w:rPr>
        <w:t xml:space="preserve">pelos seguintes eventos: i) incremento do custo do seguro do satélite; e ii) elevação dos custos de locação dos equipamentos satelitais registrado no período. </w:t>
      </w:r>
    </w:p>
    <w:p w14:paraId="3F6C3440" w14:textId="77777777" w:rsidR="00F4512A" w:rsidRDefault="00F4512A" w:rsidP="00605A2A">
      <w:pPr>
        <w:spacing w:line="276" w:lineRule="auto"/>
        <w:jc w:val="both"/>
        <w:rPr>
          <w:rFonts w:ascii="Arial" w:hAnsi="Arial" w:cs="Arial"/>
          <w:sz w:val="22"/>
          <w:szCs w:val="22"/>
        </w:rPr>
      </w:pPr>
    </w:p>
    <w:p w14:paraId="3D34354E" w14:textId="6FF02C0D" w:rsidR="00833923" w:rsidRDefault="001F1E30" w:rsidP="0082262A">
      <w:pPr>
        <w:jc w:val="both"/>
        <w:rPr>
          <w:rStyle w:val="RefernciaIntensa"/>
          <w:rFonts w:ascii="Arial" w:hAnsi="Arial" w:cs="Arial"/>
          <w:iCs/>
          <w:color w:val="auto"/>
        </w:rPr>
      </w:pPr>
      <w:r w:rsidRPr="006340E3">
        <w:rPr>
          <w:rStyle w:val="RefernciaIntensa"/>
          <w:rFonts w:ascii="Arial" w:hAnsi="Arial" w:cs="Arial"/>
          <w:iCs/>
          <w:color w:val="auto"/>
        </w:rPr>
        <w:t>D</w:t>
      </w:r>
      <w:r w:rsidR="00833923" w:rsidRPr="006340E3">
        <w:rPr>
          <w:rStyle w:val="RefernciaIntensa"/>
          <w:rFonts w:ascii="Arial" w:hAnsi="Arial" w:cs="Arial"/>
          <w:iCs/>
          <w:color w:val="auto"/>
        </w:rPr>
        <w:t xml:space="preserve">epreciação e </w:t>
      </w:r>
      <w:r w:rsidRPr="006340E3">
        <w:rPr>
          <w:rStyle w:val="RefernciaIntensa"/>
          <w:rFonts w:ascii="Arial" w:hAnsi="Arial" w:cs="Arial"/>
          <w:iCs/>
          <w:color w:val="auto"/>
        </w:rPr>
        <w:t>A</w:t>
      </w:r>
      <w:r w:rsidR="00833923" w:rsidRPr="006340E3">
        <w:rPr>
          <w:rStyle w:val="RefernciaIntensa"/>
          <w:rFonts w:ascii="Arial" w:hAnsi="Arial" w:cs="Arial"/>
          <w:iCs/>
          <w:color w:val="auto"/>
        </w:rPr>
        <w:t>mortização</w:t>
      </w:r>
    </w:p>
    <w:p w14:paraId="6BD6D419" w14:textId="470D6270" w:rsidR="00B83F7C" w:rsidRDefault="00B83F7C" w:rsidP="0082262A">
      <w:pPr>
        <w:jc w:val="both"/>
        <w:rPr>
          <w:rStyle w:val="RefernciaIntensa"/>
          <w:rFonts w:ascii="Arial" w:hAnsi="Arial" w:cs="Arial"/>
          <w:iCs/>
          <w:color w:val="auto"/>
        </w:rPr>
      </w:pPr>
    </w:p>
    <w:p w14:paraId="67863BA0" w14:textId="6D2B7BDC" w:rsidR="00B83F7C" w:rsidRDefault="00B83F7C" w:rsidP="0082262A">
      <w:pPr>
        <w:jc w:val="both"/>
        <w:rPr>
          <w:rStyle w:val="RefernciaIntensa"/>
          <w:rFonts w:ascii="Arial" w:hAnsi="Arial" w:cs="Arial"/>
          <w:iCs/>
          <w:color w:val="auto"/>
        </w:rPr>
      </w:pPr>
    </w:p>
    <w:tbl>
      <w:tblPr>
        <w:tblW w:w="5000" w:type="pct"/>
        <w:tblCellMar>
          <w:left w:w="70" w:type="dxa"/>
          <w:right w:w="70" w:type="dxa"/>
        </w:tblCellMar>
        <w:tblLook w:val="04A0" w:firstRow="1" w:lastRow="0" w:firstColumn="1" w:lastColumn="0" w:noHBand="0" w:noVBand="1"/>
      </w:tblPr>
      <w:tblGrid>
        <w:gridCol w:w="3074"/>
        <w:gridCol w:w="973"/>
        <w:gridCol w:w="973"/>
        <w:gridCol w:w="973"/>
        <w:gridCol w:w="166"/>
        <w:gridCol w:w="627"/>
        <w:gridCol w:w="764"/>
        <w:gridCol w:w="166"/>
        <w:gridCol w:w="940"/>
        <w:gridCol w:w="940"/>
        <w:gridCol w:w="166"/>
        <w:gridCol w:w="726"/>
      </w:tblGrid>
      <w:tr w:rsidR="00B83F7C" w:rsidRPr="00547B21" w14:paraId="3EA5AECC" w14:textId="77777777" w:rsidTr="00B83F7C">
        <w:trPr>
          <w:trHeight w:val="300"/>
        </w:trPr>
        <w:tc>
          <w:tcPr>
            <w:tcW w:w="1466" w:type="pct"/>
            <w:tcBorders>
              <w:top w:val="nil"/>
              <w:left w:val="nil"/>
              <w:bottom w:val="nil"/>
              <w:right w:val="nil"/>
            </w:tcBorders>
            <w:noWrap/>
            <w:vAlign w:val="bottom"/>
            <w:hideMark/>
          </w:tcPr>
          <w:p w14:paraId="38E63990" w14:textId="77777777" w:rsidR="00B83F7C" w:rsidRPr="00B83F7C" w:rsidRDefault="00B83F7C" w:rsidP="00B83F7C">
            <w:pPr>
              <w:rPr>
                <w:sz w:val="20"/>
                <w:szCs w:val="20"/>
              </w:rPr>
            </w:pPr>
          </w:p>
        </w:tc>
        <w:tc>
          <w:tcPr>
            <w:tcW w:w="2132" w:type="pct"/>
            <w:gridSpan w:val="6"/>
            <w:tcBorders>
              <w:top w:val="nil"/>
              <w:left w:val="nil"/>
              <w:bottom w:val="single" w:sz="8" w:space="0" w:color="auto"/>
              <w:right w:val="nil"/>
            </w:tcBorders>
            <w:noWrap/>
            <w:vAlign w:val="center"/>
            <w:hideMark/>
          </w:tcPr>
          <w:p w14:paraId="733B294B" w14:textId="77777777" w:rsidR="00B83F7C" w:rsidRPr="00547B21" w:rsidRDefault="00B83F7C" w:rsidP="00B83F7C">
            <w:pPr>
              <w:jc w:val="center"/>
              <w:rPr>
                <w:rFonts w:ascii="Arial" w:hAnsi="Arial" w:cs="Arial"/>
                <w:b/>
                <w:bCs/>
                <w:color w:val="000000"/>
                <w:sz w:val="16"/>
                <w:szCs w:val="16"/>
              </w:rPr>
            </w:pPr>
            <w:r w:rsidRPr="00547B21">
              <w:rPr>
                <w:rFonts w:ascii="Arial" w:hAnsi="Arial" w:cs="Arial"/>
                <w:b/>
                <w:bCs/>
                <w:color w:val="000000"/>
                <w:sz w:val="16"/>
                <w:szCs w:val="16"/>
              </w:rPr>
              <w:t>Trimestres</w:t>
            </w:r>
          </w:p>
        </w:tc>
        <w:tc>
          <w:tcPr>
            <w:tcW w:w="79" w:type="pct"/>
            <w:tcBorders>
              <w:top w:val="nil"/>
              <w:left w:val="nil"/>
              <w:bottom w:val="nil"/>
              <w:right w:val="nil"/>
            </w:tcBorders>
            <w:noWrap/>
            <w:vAlign w:val="bottom"/>
            <w:hideMark/>
          </w:tcPr>
          <w:p w14:paraId="3FAC163C" w14:textId="77777777" w:rsidR="00B83F7C" w:rsidRPr="00547B21" w:rsidRDefault="00B83F7C" w:rsidP="00B83F7C">
            <w:pPr>
              <w:jc w:val="center"/>
              <w:rPr>
                <w:rFonts w:ascii="Arial" w:hAnsi="Arial" w:cs="Arial"/>
                <w:b/>
                <w:bCs/>
                <w:color w:val="000000"/>
                <w:sz w:val="16"/>
                <w:szCs w:val="16"/>
              </w:rPr>
            </w:pPr>
          </w:p>
        </w:tc>
        <w:tc>
          <w:tcPr>
            <w:tcW w:w="975" w:type="pct"/>
            <w:gridSpan w:val="3"/>
            <w:tcBorders>
              <w:top w:val="nil"/>
              <w:left w:val="nil"/>
              <w:bottom w:val="nil"/>
              <w:right w:val="nil"/>
            </w:tcBorders>
            <w:noWrap/>
            <w:vAlign w:val="bottom"/>
            <w:hideMark/>
          </w:tcPr>
          <w:p w14:paraId="47DDDC87" w14:textId="77777777" w:rsidR="00B83F7C" w:rsidRPr="00547B21" w:rsidRDefault="00B83F7C" w:rsidP="00B83F7C">
            <w:pPr>
              <w:rPr>
                <w:sz w:val="20"/>
                <w:szCs w:val="20"/>
              </w:rPr>
            </w:pPr>
          </w:p>
        </w:tc>
        <w:tc>
          <w:tcPr>
            <w:tcW w:w="347" w:type="pct"/>
            <w:tcBorders>
              <w:top w:val="nil"/>
              <w:left w:val="nil"/>
              <w:bottom w:val="nil"/>
              <w:right w:val="nil"/>
            </w:tcBorders>
            <w:noWrap/>
            <w:vAlign w:val="bottom"/>
            <w:hideMark/>
          </w:tcPr>
          <w:p w14:paraId="256213FE" w14:textId="77777777" w:rsidR="00B83F7C" w:rsidRPr="00547B21" w:rsidRDefault="00B83F7C" w:rsidP="00B83F7C">
            <w:pPr>
              <w:rPr>
                <w:sz w:val="20"/>
                <w:szCs w:val="20"/>
              </w:rPr>
            </w:pPr>
          </w:p>
        </w:tc>
      </w:tr>
      <w:tr w:rsidR="00B83F7C" w:rsidRPr="00547B21" w14:paraId="72EFFAEB" w14:textId="77777777" w:rsidTr="00B83F7C">
        <w:trPr>
          <w:trHeight w:val="50"/>
        </w:trPr>
        <w:tc>
          <w:tcPr>
            <w:tcW w:w="1466" w:type="pct"/>
            <w:tcBorders>
              <w:top w:val="nil"/>
              <w:left w:val="nil"/>
              <w:bottom w:val="nil"/>
              <w:right w:val="nil"/>
            </w:tcBorders>
            <w:noWrap/>
            <w:vAlign w:val="bottom"/>
            <w:hideMark/>
          </w:tcPr>
          <w:p w14:paraId="752F926F" w14:textId="77777777" w:rsidR="00B83F7C" w:rsidRPr="00547B21" w:rsidRDefault="00B83F7C" w:rsidP="00B83F7C">
            <w:pPr>
              <w:rPr>
                <w:sz w:val="20"/>
                <w:szCs w:val="20"/>
              </w:rPr>
            </w:pPr>
          </w:p>
        </w:tc>
        <w:tc>
          <w:tcPr>
            <w:tcW w:w="464" w:type="pct"/>
            <w:tcBorders>
              <w:top w:val="nil"/>
              <w:left w:val="nil"/>
              <w:bottom w:val="nil"/>
              <w:right w:val="nil"/>
            </w:tcBorders>
            <w:noWrap/>
            <w:vAlign w:val="bottom"/>
            <w:hideMark/>
          </w:tcPr>
          <w:p w14:paraId="3D11B3B8" w14:textId="77777777" w:rsidR="00B83F7C" w:rsidRPr="00547B21" w:rsidRDefault="00B83F7C" w:rsidP="00B83F7C">
            <w:pPr>
              <w:rPr>
                <w:sz w:val="20"/>
                <w:szCs w:val="20"/>
              </w:rPr>
            </w:pPr>
          </w:p>
        </w:tc>
        <w:tc>
          <w:tcPr>
            <w:tcW w:w="464" w:type="pct"/>
            <w:tcBorders>
              <w:top w:val="nil"/>
              <w:left w:val="nil"/>
              <w:bottom w:val="nil"/>
              <w:right w:val="nil"/>
            </w:tcBorders>
            <w:noWrap/>
            <w:vAlign w:val="bottom"/>
            <w:hideMark/>
          </w:tcPr>
          <w:p w14:paraId="6B287C5F" w14:textId="77777777" w:rsidR="00B83F7C" w:rsidRPr="00547B21" w:rsidRDefault="00B83F7C" w:rsidP="00B83F7C">
            <w:pPr>
              <w:rPr>
                <w:sz w:val="20"/>
                <w:szCs w:val="20"/>
              </w:rPr>
            </w:pPr>
          </w:p>
        </w:tc>
        <w:tc>
          <w:tcPr>
            <w:tcW w:w="464" w:type="pct"/>
            <w:tcBorders>
              <w:top w:val="nil"/>
              <w:left w:val="nil"/>
              <w:bottom w:val="nil"/>
              <w:right w:val="nil"/>
            </w:tcBorders>
            <w:noWrap/>
            <w:vAlign w:val="bottom"/>
            <w:hideMark/>
          </w:tcPr>
          <w:p w14:paraId="0B38433F" w14:textId="77777777" w:rsidR="00B83F7C" w:rsidRPr="00547B21" w:rsidRDefault="00B83F7C" w:rsidP="00B83F7C">
            <w:pPr>
              <w:rPr>
                <w:sz w:val="20"/>
                <w:szCs w:val="20"/>
              </w:rPr>
            </w:pPr>
          </w:p>
        </w:tc>
        <w:tc>
          <w:tcPr>
            <w:tcW w:w="79" w:type="pct"/>
            <w:tcBorders>
              <w:top w:val="nil"/>
              <w:left w:val="nil"/>
              <w:bottom w:val="nil"/>
              <w:right w:val="nil"/>
            </w:tcBorders>
            <w:noWrap/>
            <w:vAlign w:val="bottom"/>
            <w:hideMark/>
          </w:tcPr>
          <w:p w14:paraId="08788FBF" w14:textId="77777777" w:rsidR="00B83F7C" w:rsidRPr="00547B21" w:rsidRDefault="00B83F7C" w:rsidP="00B83F7C">
            <w:pPr>
              <w:rPr>
                <w:sz w:val="20"/>
                <w:szCs w:val="20"/>
              </w:rPr>
            </w:pPr>
          </w:p>
        </w:tc>
        <w:tc>
          <w:tcPr>
            <w:tcW w:w="299" w:type="pct"/>
            <w:tcBorders>
              <w:top w:val="nil"/>
              <w:left w:val="nil"/>
              <w:bottom w:val="nil"/>
              <w:right w:val="nil"/>
            </w:tcBorders>
            <w:noWrap/>
            <w:vAlign w:val="bottom"/>
            <w:hideMark/>
          </w:tcPr>
          <w:p w14:paraId="142F4D49" w14:textId="77777777" w:rsidR="00B83F7C" w:rsidRPr="00547B21" w:rsidRDefault="00B83F7C" w:rsidP="00B83F7C">
            <w:pPr>
              <w:rPr>
                <w:sz w:val="20"/>
                <w:szCs w:val="20"/>
              </w:rPr>
            </w:pPr>
          </w:p>
        </w:tc>
        <w:tc>
          <w:tcPr>
            <w:tcW w:w="364" w:type="pct"/>
            <w:tcBorders>
              <w:top w:val="nil"/>
              <w:left w:val="nil"/>
              <w:bottom w:val="nil"/>
              <w:right w:val="nil"/>
            </w:tcBorders>
            <w:noWrap/>
            <w:vAlign w:val="bottom"/>
            <w:hideMark/>
          </w:tcPr>
          <w:p w14:paraId="75B49427" w14:textId="77777777" w:rsidR="00B83F7C" w:rsidRPr="00547B21" w:rsidRDefault="00B83F7C" w:rsidP="00B83F7C">
            <w:pPr>
              <w:rPr>
                <w:sz w:val="20"/>
                <w:szCs w:val="20"/>
              </w:rPr>
            </w:pPr>
          </w:p>
        </w:tc>
        <w:tc>
          <w:tcPr>
            <w:tcW w:w="79" w:type="pct"/>
            <w:tcBorders>
              <w:top w:val="nil"/>
              <w:left w:val="nil"/>
              <w:bottom w:val="nil"/>
              <w:right w:val="nil"/>
            </w:tcBorders>
            <w:noWrap/>
            <w:vAlign w:val="bottom"/>
            <w:hideMark/>
          </w:tcPr>
          <w:p w14:paraId="2BA48392" w14:textId="77777777" w:rsidR="00B83F7C" w:rsidRPr="00547B21" w:rsidRDefault="00B83F7C" w:rsidP="00B83F7C">
            <w:pPr>
              <w:rPr>
                <w:sz w:val="20"/>
                <w:szCs w:val="20"/>
              </w:rPr>
            </w:pPr>
          </w:p>
        </w:tc>
        <w:tc>
          <w:tcPr>
            <w:tcW w:w="448" w:type="pct"/>
            <w:tcBorders>
              <w:top w:val="nil"/>
              <w:left w:val="nil"/>
              <w:bottom w:val="nil"/>
              <w:right w:val="nil"/>
            </w:tcBorders>
            <w:noWrap/>
            <w:vAlign w:val="bottom"/>
            <w:hideMark/>
          </w:tcPr>
          <w:p w14:paraId="615844FD" w14:textId="77777777" w:rsidR="00B83F7C" w:rsidRPr="00547B21" w:rsidRDefault="00B83F7C" w:rsidP="00B83F7C">
            <w:pPr>
              <w:rPr>
                <w:sz w:val="20"/>
                <w:szCs w:val="20"/>
              </w:rPr>
            </w:pPr>
          </w:p>
        </w:tc>
        <w:tc>
          <w:tcPr>
            <w:tcW w:w="448" w:type="pct"/>
            <w:tcBorders>
              <w:top w:val="nil"/>
              <w:left w:val="nil"/>
              <w:bottom w:val="nil"/>
              <w:right w:val="nil"/>
            </w:tcBorders>
            <w:noWrap/>
            <w:vAlign w:val="bottom"/>
            <w:hideMark/>
          </w:tcPr>
          <w:p w14:paraId="125B8CA8" w14:textId="77777777" w:rsidR="00B83F7C" w:rsidRPr="00547B21" w:rsidRDefault="00B83F7C" w:rsidP="00B83F7C">
            <w:pPr>
              <w:rPr>
                <w:sz w:val="20"/>
                <w:szCs w:val="20"/>
              </w:rPr>
            </w:pPr>
          </w:p>
        </w:tc>
        <w:tc>
          <w:tcPr>
            <w:tcW w:w="79" w:type="pct"/>
            <w:tcBorders>
              <w:top w:val="nil"/>
              <w:left w:val="nil"/>
              <w:bottom w:val="nil"/>
              <w:right w:val="nil"/>
            </w:tcBorders>
            <w:noWrap/>
            <w:vAlign w:val="bottom"/>
            <w:hideMark/>
          </w:tcPr>
          <w:p w14:paraId="5D2FCE57" w14:textId="77777777" w:rsidR="00B83F7C" w:rsidRPr="00547B21" w:rsidRDefault="00B83F7C" w:rsidP="00B83F7C">
            <w:pPr>
              <w:rPr>
                <w:sz w:val="20"/>
                <w:szCs w:val="20"/>
              </w:rPr>
            </w:pPr>
          </w:p>
        </w:tc>
        <w:tc>
          <w:tcPr>
            <w:tcW w:w="347" w:type="pct"/>
            <w:tcBorders>
              <w:top w:val="nil"/>
              <w:left w:val="nil"/>
              <w:bottom w:val="nil"/>
              <w:right w:val="nil"/>
            </w:tcBorders>
            <w:noWrap/>
            <w:vAlign w:val="bottom"/>
            <w:hideMark/>
          </w:tcPr>
          <w:p w14:paraId="0E0BBA1F" w14:textId="77777777" w:rsidR="00B83F7C" w:rsidRPr="00547B21" w:rsidRDefault="00B83F7C" w:rsidP="00B83F7C">
            <w:pPr>
              <w:rPr>
                <w:sz w:val="20"/>
                <w:szCs w:val="20"/>
              </w:rPr>
            </w:pPr>
          </w:p>
        </w:tc>
      </w:tr>
      <w:tr w:rsidR="00B83F7C" w:rsidRPr="00547B21" w14:paraId="4C675264" w14:textId="77777777" w:rsidTr="00B83F7C">
        <w:trPr>
          <w:trHeight w:val="238"/>
        </w:trPr>
        <w:tc>
          <w:tcPr>
            <w:tcW w:w="1466" w:type="pct"/>
            <w:tcBorders>
              <w:top w:val="nil"/>
              <w:left w:val="nil"/>
              <w:bottom w:val="nil"/>
              <w:right w:val="nil"/>
            </w:tcBorders>
            <w:shd w:val="clear" w:color="000000" w:fill="0000FF"/>
            <w:noWrap/>
            <w:vAlign w:val="bottom"/>
            <w:hideMark/>
          </w:tcPr>
          <w:p w14:paraId="7B7A0A65" w14:textId="77777777" w:rsidR="00B83F7C" w:rsidRPr="00547B21" w:rsidRDefault="00B83F7C" w:rsidP="00B83F7C">
            <w:pPr>
              <w:rPr>
                <w:rFonts w:ascii="Arial" w:hAnsi="Arial" w:cs="Arial"/>
                <w:b/>
                <w:bCs/>
                <w:color w:val="FFFFFF"/>
                <w:sz w:val="16"/>
                <w:szCs w:val="16"/>
              </w:rPr>
            </w:pPr>
            <w:r w:rsidRPr="00547B21">
              <w:rPr>
                <w:rFonts w:ascii="Arial" w:hAnsi="Arial" w:cs="Arial"/>
                <w:b/>
                <w:bCs/>
                <w:color w:val="FFFFFF"/>
                <w:sz w:val="16"/>
                <w:szCs w:val="16"/>
              </w:rPr>
              <w:t>R$ mil</w:t>
            </w:r>
          </w:p>
        </w:tc>
        <w:tc>
          <w:tcPr>
            <w:tcW w:w="464" w:type="pct"/>
            <w:tcBorders>
              <w:top w:val="nil"/>
              <w:left w:val="nil"/>
              <w:bottom w:val="nil"/>
              <w:right w:val="nil"/>
            </w:tcBorders>
            <w:shd w:val="clear" w:color="000000" w:fill="0000FF"/>
            <w:noWrap/>
            <w:vAlign w:val="center"/>
            <w:hideMark/>
          </w:tcPr>
          <w:p w14:paraId="13EDBCCE"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2T25</w:t>
            </w:r>
          </w:p>
        </w:tc>
        <w:tc>
          <w:tcPr>
            <w:tcW w:w="464" w:type="pct"/>
            <w:tcBorders>
              <w:top w:val="nil"/>
              <w:left w:val="nil"/>
              <w:bottom w:val="nil"/>
              <w:right w:val="nil"/>
            </w:tcBorders>
            <w:shd w:val="clear" w:color="000000" w:fill="0000FF"/>
            <w:noWrap/>
            <w:vAlign w:val="center"/>
            <w:hideMark/>
          </w:tcPr>
          <w:p w14:paraId="2270E4E8"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2T24</w:t>
            </w:r>
          </w:p>
        </w:tc>
        <w:tc>
          <w:tcPr>
            <w:tcW w:w="464" w:type="pct"/>
            <w:tcBorders>
              <w:top w:val="nil"/>
              <w:left w:val="nil"/>
              <w:bottom w:val="nil"/>
              <w:right w:val="nil"/>
            </w:tcBorders>
            <w:shd w:val="clear" w:color="000000" w:fill="0000FF"/>
            <w:noWrap/>
            <w:vAlign w:val="center"/>
            <w:hideMark/>
          </w:tcPr>
          <w:p w14:paraId="600A695A"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1T25</w:t>
            </w:r>
          </w:p>
        </w:tc>
        <w:tc>
          <w:tcPr>
            <w:tcW w:w="79" w:type="pct"/>
            <w:tcBorders>
              <w:top w:val="nil"/>
              <w:left w:val="nil"/>
              <w:bottom w:val="nil"/>
              <w:right w:val="nil"/>
            </w:tcBorders>
            <w:noWrap/>
            <w:vAlign w:val="bottom"/>
            <w:hideMark/>
          </w:tcPr>
          <w:p w14:paraId="0A789011" w14:textId="77777777" w:rsidR="00B83F7C" w:rsidRPr="00547B21" w:rsidRDefault="00B83F7C" w:rsidP="00B83F7C">
            <w:pPr>
              <w:jc w:val="center"/>
              <w:rPr>
                <w:rFonts w:ascii="Arial" w:hAnsi="Arial" w:cs="Arial"/>
                <w:b/>
                <w:bCs/>
                <w:color w:val="FFFFFF"/>
                <w:sz w:val="16"/>
                <w:szCs w:val="16"/>
              </w:rPr>
            </w:pPr>
          </w:p>
        </w:tc>
        <w:tc>
          <w:tcPr>
            <w:tcW w:w="299" w:type="pct"/>
            <w:tcBorders>
              <w:top w:val="nil"/>
              <w:left w:val="nil"/>
              <w:bottom w:val="nil"/>
              <w:right w:val="nil"/>
            </w:tcBorders>
            <w:shd w:val="clear" w:color="000000" w:fill="0000FF"/>
            <w:vAlign w:val="center"/>
            <w:hideMark/>
          </w:tcPr>
          <w:p w14:paraId="4E3BA501"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Ano</w:t>
            </w:r>
          </w:p>
        </w:tc>
        <w:tc>
          <w:tcPr>
            <w:tcW w:w="364" w:type="pct"/>
            <w:tcBorders>
              <w:top w:val="nil"/>
              <w:left w:val="nil"/>
              <w:bottom w:val="nil"/>
              <w:right w:val="nil"/>
            </w:tcBorders>
            <w:shd w:val="clear" w:color="000000" w:fill="0000FF"/>
            <w:noWrap/>
            <w:vAlign w:val="center"/>
            <w:hideMark/>
          </w:tcPr>
          <w:p w14:paraId="6136067B"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Trim.</w:t>
            </w:r>
          </w:p>
        </w:tc>
        <w:tc>
          <w:tcPr>
            <w:tcW w:w="79" w:type="pct"/>
            <w:tcBorders>
              <w:top w:val="nil"/>
              <w:left w:val="nil"/>
              <w:bottom w:val="nil"/>
              <w:right w:val="nil"/>
            </w:tcBorders>
            <w:noWrap/>
            <w:vAlign w:val="bottom"/>
            <w:hideMark/>
          </w:tcPr>
          <w:p w14:paraId="70A384D5" w14:textId="77777777" w:rsidR="00B83F7C" w:rsidRPr="00547B21" w:rsidRDefault="00B83F7C" w:rsidP="00B83F7C">
            <w:pPr>
              <w:jc w:val="center"/>
              <w:rPr>
                <w:rFonts w:ascii="Arial" w:hAnsi="Arial" w:cs="Arial"/>
                <w:b/>
                <w:bCs/>
                <w:color w:val="FFFFFF"/>
                <w:sz w:val="16"/>
                <w:szCs w:val="16"/>
              </w:rPr>
            </w:pPr>
          </w:p>
        </w:tc>
        <w:tc>
          <w:tcPr>
            <w:tcW w:w="448" w:type="pct"/>
            <w:tcBorders>
              <w:top w:val="nil"/>
              <w:left w:val="nil"/>
              <w:bottom w:val="nil"/>
              <w:right w:val="nil"/>
            </w:tcBorders>
            <w:shd w:val="clear" w:color="000000" w:fill="0000FF"/>
            <w:noWrap/>
            <w:vAlign w:val="center"/>
            <w:hideMark/>
          </w:tcPr>
          <w:p w14:paraId="4C2BCBA6"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1S25</w:t>
            </w:r>
          </w:p>
        </w:tc>
        <w:tc>
          <w:tcPr>
            <w:tcW w:w="448" w:type="pct"/>
            <w:tcBorders>
              <w:top w:val="nil"/>
              <w:left w:val="nil"/>
              <w:bottom w:val="nil"/>
              <w:right w:val="nil"/>
            </w:tcBorders>
            <w:shd w:val="clear" w:color="000000" w:fill="0000FF"/>
            <w:noWrap/>
            <w:vAlign w:val="center"/>
            <w:hideMark/>
          </w:tcPr>
          <w:p w14:paraId="47308B47"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1S24</w:t>
            </w:r>
          </w:p>
        </w:tc>
        <w:tc>
          <w:tcPr>
            <w:tcW w:w="79" w:type="pct"/>
            <w:tcBorders>
              <w:top w:val="nil"/>
              <w:left w:val="nil"/>
              <w:bottom w:val="nil"/>
              <w:right w:val="nil"/>
            </w:tcBorders>
            <w:noWrap/>
            <w:vAlign w:val="center"/>
            <w:hideMark/>
          </w:tcPr>
          <w:p w14:paraId="2C5BF2D1" w14:textId="77777777" w:rsidR="00B83F7C" w:rsidRPr="00547B21" w:rsidRDefault="00B83F7C" w:rsidP="00B83F7C">
            <w:pPr>
              <w:jc w:val="center"/>
              <w:rPr>
                <w:rFonts w:ascii="Arial" w:hAnsi="Arial" w:cs="Arial"/>
                <w:b/>
                <w:bCs/>
                <w:color w:val="FFFFFF"/>
                <w:sz w:val="16"/>
                <w:szCs w:val="16"/>
              </w:rPr>
            </w:pPr>
          </w:p>
        </w:tc>
        <w:tc>
          <w:tcPr>
            <w:tcW w:w="347" w:type="pct"/>
            <w:tcBorders>
              <w:top w:val="nil"/>
              <w:left w:val="nil"/>
              <w:bottom w:val="nil"/>
              <w:right w:val="nil"/>
            </w:tcBorders>
            <w:shd w:val="clear" w:color="000000" w:fill="0000FF"/>
            <w:noWrap/>
            <w:vAlign w:val="center"/>
            <w:hideMark/>
          </w:tcPr>
          <w:p w14:paraId="5E7F1577"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Ano</w:t>
            </w:r>
          </w:p>
        </w:tc>
      </w:tr>
      <w:tr w:rsidR="00B83F7C" w:rsidRPr="00B83F7C" w14:paraId="525C9E03" w14:textId="77777777" w:rsidTr="00B83F7C">
        <w:trPr>
          <w:trHeight w:val="238"/>
        </w:trPr>
        <w:tc>
          <w:tcPr>
            <w:tcW w:w="1466" w:type="pct"/>
            <w:tcBorders>
              <w:top w:val="nil"/>
              <w:left w:val="nil"/>
              <w:bottom w:val="single" w:sz="8" w:space="0" w:color="0000FF"/>
              <w:right w:val="nil"/>
            </w:tcBorders>
            <w:noWrap/>
            <w:vAlign w:val="center"/>
            <w:hideMark/>
          </w:tcPr>
          <w:p w14:paraId="32D0B034"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Depreciação e Amortização</w:t>
            </w:r>
          </w:p>
        </w:tc>
        <w:tc>
          <w:tcPr>
            <w:tcW w:w="464" w:type="pct"/>
            <w:tcBorders>
              <w:top w:val="nil"/>
              <w:left w:val="nil"/>
              <w:bottom w:val="single" w:sz="8" w:space="0" w:color="0000FF"/>
              <w:right w:val="nil"/>
            </w:tcBorders>
            <w:shd w:val="clear" w:color="000000" w:fill="66FFFF"/>
            <w:noWrap/>
            <w:vAlign w:val="bottom"/>
            <w:hideMark/>
          </w:tcPr>
          <w:p w14:paraId="0B04879F"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 xml:space="preserve">    (70.622)</w:t>
            </w:r>
          </w:p>
        </w:tc>
        <w:tc>
          <w:tcPr>
            <w:tcW w:w="464" w:type="pct"/>
            <w:tcBorders>
              <w:top w:val="nil"/>
              <w:left w:val="nil"/>
              <w:bottom w:val="single" w:sz="8" w:space="0" w:color="0000FF"/>
              <w:right w:val="nil"/>
            </w:tcBorders>
            <w:noWrap/>
            <w:vAlign w:val="center"/>
            <w:hideMark/>
          </w:tcPr>
          <w:p w14:paraId="47D3923D"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(66.499)</w:t>
            </w:r>
          </w:p>
        </w:tc>
        <w:tc>
          <w:tcPr>
            <w:tcW w:w="464" w:type="pct"/>
            <w:tcBorders>
              <w:top w:val="nil"/>
              <w:left w:val="nil"/>
              <w:bottom w:val="single" w:sz="8" w:space="0" w:color="0000FF"/>
              <w:right w:val="nil"/>
            </w:tcBorders>
            <w:noWrap/>
            <w:vAlign w:val="center"/>
            <w:hideMark/>
          </w:tcPr>
          <w:p w14:paraId="1A9DFFD6"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(69.724)</w:t>
            </w:r>
          </w:p>
        </w:tc>
        <w:tc>
          <w:tcPr>
            <w:tcW w:w="79" w:type="pct"/>
            <w:tcBorders>
              <w:top w:val="nil"/>
              <w:left w:val="nil"/>
              <w:bottom w:val="nil"/>
              <w:right w:val="nil"/>
            </w:tcBorders>
            <w:noWrap/>
            <w:vAlign w:val="center"/>
            <w:hideMark/>
          </w:tcPr>
          <w:p w14:paraId="3A6C67C5" w14:textId="77777777" w:rsidR="00B83F7C" w:rsidRPr="00547B21" w:rsidRDefault="00B83F7C" w:rsidP="00B83F7C">
            <w:pPr>
              <w:jc w:val="right"/>
              <w:rPr>
                <w:rFonts w:ascii="Arial" w:hAnsi="Arial" w:cs="Arial"/>
                <w:color w:val="000000"/>
                <w:sz w:val="16"/>
                <w:szCs w:val="16"/>
              </w:rPr>
            </w:pPr>
          </w:p>
        </w:tc>
        <w:tc>
          <w:tcPr>
            <w:tcW w:w="299" w:type="pct"/>
            <w:tcBorders>
              <w:top w:val="nil"/>
              <w:left w:val="nil"/>
              <w:bottom w:val="single" w:sz="8" w:space="0" w:color="0000FF"/>
              <w:right w:val="nil"/>
            </w:tcBorders>
            <w:vAlign w:val="center"/>
            <w:hideMark/>
          </w:tcPr>
          <w:p w14:paraId="6BD5BECA"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6,2%</w:t>
            </w:r>
          </w:p>
        </w:tc>
        <w:tc>
          <w:tcPr>
            <w:tcW w:w="364" w:type="pct"/>
            <w:tcBorders>
              <w:top w:val="nil"/>
              <w:left w:val="nil"/>
              <w:bottom w:val="single" w:sz="8" w:space="0" w:color="0000FF"/>
              <w:right w:val="nil"/>
            </w:tcBorders>
            <w:vAlign w:val="center"/>
            <w:hideMark/>
          </w:tcPr>
          <w:p w14:paraId="02053D81"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1,3%</w:t>
            </w:r>
          </w:p>
        </w:tc>
        <w:tc>
          <w:tcPr>
            <w:tcW w:w="79" w:type="pct"/>
            <w:tcBorders>
              <w:top w:val="nil"/>
              <w:left w:val="nil"/>
              <w:bottom w:val="nil"/>
              <w:right w:val="nil"/>
            </w:tcBorders>
            <w:noWrap/>
            <w:vAlign w:val="bottom"/>
            <w:hideMark/>
          </w:tcPr>
          <w:p w14:paraId="1E15238E" w14:textId="77777777" w:rsidR="00B83F7C" w:rsidRPr="00547B21" w:rsidRDefault="00B83F7C" w:rsidP="00B83F7C">
            <w:pPr>
              <w:jc w:val="right"/>
              <w:rPr>
                <w:rFonts w:ascii="Arial" w:hAnsi="Arial" w:cs="Arial"/>
                <w:color w:val="000000"/>
                <w:sz w:val="16"/>
                <w:szCs w:val="16"/>
              </w:rPr>
            </w:pPr>
          </w:p>
        </w:tc>
        <w:tc>
          <w:tcPr>
            <w:tcW w:w="448" w:type="pct"/>
            <w:tcBorders>
              <w:top w:val="nil"/>
              <w:left w:val="nil"/>
              <w:bottom w:val="single" w:sz="8" w:space="0" w:color="0000FF"/>
              <w:right w:val="nil"/>
            </w:tcBorders>
            <w:shd w:val="clear" w:color="000000" w:fill="66FFFF"/>
            <w:noWrap/>
            <w:vAlign w:val="bottom"/>
            <w:hideMark/>
          </w:tcPr>
          <w:p w14:paraId="2C01C014"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 xml:space="preserve"> (140.345)</w:t>
            </w:r>
          </w:p>
        </w:tc>
        <w:tc>
          <w:tcPr>
            <w:tcW w:w="448" w:type="pct"/>
            <w:tcBorders>
              <w:top w:val="nil"/>
              <w:left w:val="nil"/>
              <w:bottom w:val="single" w:sz="8" w:space="0" w:color="0000FF"/>
              <w:right w:val="nil"/>
            </w:tcBorders>
            <w:noWrap/>
            <w:vAlign w:val="center"/>
            <w:hideMark/>
          </w:tcPr>
          <w:p w14:paraId="5A32804D"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(132.149)</w:t>
            </w:r>
          </w:p>
        </w:tc>
        <w:tc>
          <w:tcPr>
            <w:tcW w:w="79" w:type="pct"/>
            <w:tcBorders>
              <w:top w:val="nil"/>
              <w:left w:val="nil"/>
              <w:bottom w:val="nil"/>
              <w:right w:val="nil"/>
            </w:tcBorders>
            <w:noWrap/>
            <w:vAlign w:val="bottom"/>
            <w:hideMark/>
          </w:tcPr>
          <w:p w14:paraId="5E70FD49" w14:textId="77777777" w:rsidR="00B83F7C" w:rsidRPr="00547B21" w:rsidRDefault="00B83F7C" w:rsidP="00B83F7C">
            <w:pPr>
              <w:jc w:val="right"/>
              <w:rPr>
                <w:rFonts w:ascii="Arial" w:hAnsi="Arial" w:cs="Arial"/>
                <w:color w:val="000000"/>
                <w:sz w:val="16"/>
                <w:szCs w:val="16"/>
              </w:rPr>
            </w:pPr>
          </w:p>
        </w:tc>
        <w:tc>
          <w:tcPr>
            <w:tcW w:w="347" w:type="pct"/>
            <w:tcBorders>
              <w:top w:val="nil"/>
              <w:left w:val="nil"/>
              <w:bottom w:val="single" w:sz="8" w:space="0" w:color="0000FF"/>
              <w:right w:val="nil"/>
            </w:tcBorders>
            <w:noWrap/>
            <w:vAlign w:val="bottom"/>
            <w:hideMark/>
          </w:tcPr>
          <w:p w14:paraId="2FB1C844" w14:textId="77777777" w:rsidR="00B83F7C" w:rsidRPr="00B83F7C" w:rsidRDefault="00B83F7C" w:rsidP="00B83F7C">
            <w:pPr>
              <w:jc w:val="right"/>
              <w:rPr>
                <w:rFonts w:ascii="Arial" w:hAnsi="Arial" w:cs="Arial"/>
                <w:color w:val="000000"/>
                <w:sz w:val="16"/>
                <w:szCs w:val="16"/>
              </w:rPr>
            </w:pPr>
            <w:r w:rsidRPr="00547B21">
              <w:rPr>
                <w:rFonts w:ascii="Arial" w:hAnsi="Arial" w:cs="Arial"/>
                <w:color w:val="000000"/>
                <w:sz w:val="16"/>
                <w:szCs w:val="16"/>
              </w:rPr>
              <w:t>6,2%</w:t>
            </w:r>
          </w:p>
        </w:tc>
      </w:tr>
    </w:tbl>
    <w:p w14:paraId="383B8C9A" w14:textId="0408D954" w:rsidR="00B83F7C" w:rsidRDefault="00B83F7C" w:rsidP="0082262A">
      <w:pPr>
        <w:jc w:val="both"/>
        <w:rPr>
          <w:rStyle w:val="RefernciaIntensa"/>
          <w:rFonts w:ascii="Arial" w:hAnsi="Arial" w:cs="Arial"/>
          <w:iCs/>
          <w:color w:val="auto"/>
        </w:rPr>
      </w:pPr>
    </w:p>
    <w:p w14:paraId="39E66B25" w14:textId="2ED129C8" w:rsidR="00FE0C7C" w:rsidRPr="00EB623F" w:rsidRDefault="00FE0C7C" w:rsidP="00FE0C7C">
      <w:pPr>
        <w:jc w:val="both"/>
        <w:rPr>
          <w:rFonts w:ascii="Arial" w:hAnsi="Arial" w:cs="Arial"/>
          <w:sz w:val="22"/>
          <w:szCs w:val="22"/>
        </w:rPr>
      </w:pPr>
      <w:r w:rsidRPr="009C7A62">
        <w:rPr>
          <w:rFonts w:ascii="Arial" w:hAnsi="Arial" w:cs="Arial"/>
          <w:sz w:val="22"/>
          <w:szCs w:val="22"/>
        </w:rPr>
        <w:t xml:space="preserve">A rubrica de Depreciação e Amortização apresentou crescimento de </w:t>
      </w:r>
      <w:r>
        <w:rPr>
          <w:rFonts w:ascii="Arial" w:hAnsi="Arial" w:cs="Arial"/>
          <w:sz w:val="22"/>
          <w:szCs w:val="22"/>
        </w:rPr>
        <w:t>6,2% na comparação com o 1</w:t>
      </w:r>
      <w:r w:rsidR="00B041C6">
        <w:rPr>
          <w:rFonts w:ascii="Arial" w:hAnsi="Arial" w:cs="Arial"/>
          <w:sz w:val="22"/>
          <w:szCs w:val="22"/>
        </w:rPr>
        <w:t>S</w:t>
      </w:r>
      <w:r>
        <w:rPr>
          <w:rFonts w:ascii="Arial" w:hAnsi="Arial" w:cs="Arial"/>
          <w:sz w:val="22"/>
          <w:szCs w:val="22"/>
        </w:rPr>
        <w:t>24</w:t>
      </w:r>
      <w:r w:rsidRPr="009C7A62">
        <w:rPr>
          <w:rFonts w:ascii="Arial" w:hAnsi="Arial" w:cs="Arial"/>
          <w:sz w:val="22"/>
          <w:szCs w:val="22"/>
        </w:rPr>
        <w:t xml:space="preserve">. O aumento </w:t>
      </w:r>
      <w:r w:rsidRPr="009C7A62">
        <w:rPr>
          <w:rFonts w:ascii="Arial" w:hAnsi="Arial" w:cs="Arial"/>
          <w:color w:val="000000"/>
          <w:sz w:val="22"/>
          <w:szCs w:val="22"/>
        </w:rPr>
        <w:t xml:space="preserve">é explicado pelas transferências </w:t>
      </w:r>
      <w:r>
        <w:rPr>
          <w:rFonts w:ascii="Arial" w:hAnsi="Arial" w:cs="Arial"/>
          <w:color w:val="000000"/>
          <w:sz w:val="22"/>
          <w:szCs w:val="22"/>
        </w:rPr>
        <w:t xml:space="preserve">de </w:t>
      </w:r>
      <w:r w:rsidRPr="009C7A62">
        <w:rPr>
          <w:rFonts w:ascii="Arial" w:hAnsi="Arial" w:cs="Arial"/>
          <w:color w:val="000000"/>
          <w:sz w:val="22"/>
          <w:szCs w:val="22"/>
        </w:rPr>
        <w:t>bens que se encontravam na condição de “em andamento” e que passaram para a condição de “em serviço”</w:t>
      </w:r>
      <w:r>
        <w:rPr>
          <w:rFonts w:ascii="Arial" w:hAnsi="Arial" w:cs="Arial"/>
          <w:color w:val="000000"/>
          <w:sz w:val="22"/>
          <w:szCs w:val="22"/>
        </w:rPr>
        <w:t xml:space="preserve"> durante o exercício de 2024</w:t>
      </w:r>
      <w:r w:rsidRPr="009C7A62">
        <w:rPr>
          <w:rFonts w:ascii="Arial" w:hAnsi="Arial" w:cs="Arial"/>
          <w:color w:val="000000"/>
          <w:sz w:val="22"/>
          <w:szCs w:val="22"/>
        </w:rPr>
        <w:t>.</w:t>
      </w:r>
      <w:r w:rsidRPr="009C7A62">
        <w:rPr>
          <w:rFonts w:ascii="Arial" w:hAnsi="Arial" w:cs="Arial"/>
          <w:sz w:val="22"/>
          <w:szCs w:val="22"/>
        </w:rPr>
        <w:t xml:space="preserve"> </w:t>
      </w:r>
    </w:p>
    <w:p w14:paraId="0F4D1737" w14:textId="77777777" w:rsidR="00B47CDA" w:rsidRDefault="00B47CDA" w:rsidP="00AF691F">
      <w:pPr>
        <w:jc w:val="both"/>
        <w:rPr>
          <w:rStyle w:val="RefernciaIntensa"/>
          <w:rFonts w:ascii="Arial" w:hAnsi="Arial" w:cs="Arial"/>
          <w:color w:val="auto"/>
        </w:rPr>
      </w:pPr>
    </w:p>
    <w:p w14:paraId="0D5C8784" w14:textId="02BBF904" w:rsidR="00146A7D" w:rsidRDefault="00146A7D" w:rsidP="00AF691F">
      <w:pPr>
        <w:jc w:val="both"/>
        <w:rPr>
          <w:rStyle w:val="RefernciaIntensa"/>
          <w:rFonts w:ascii="Arial" w:hAnsi="Arial" w:cs="Arial"/>
          <w:color w:val="auto"/>
        </w:rPr>
      </w:pPr>
      <w:r w:rsidRPr="00EF72EC">
        <w:rPr>
          <w:rStyle w:val="RefernciaIntensa"/>
          <w:rFonts w:ascii="Arial" w:hAnsi="Arial" w:cs="Arial"/>
          <w:color w:val="auto"/>
        </w:rPr>
        <w:t>Resultado de Equivalência Patrimonial</w:t>
      </w:r>
    </w:p>
    <w:p w14:paraId="004CCF7F" w14:textId="6720FC18" w:rsidR="00B83F7C" w:rsidRDefault="00B83F7C" w:rsidP="00AF691F">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116"/>
        <w:gridCol w:w="950"/>
        <w:gridCol w:w="950"/>
        <w:gridCol w:w="950"/>
        <w:gridCol w:w="164"/>
        <w:gridCol w:w="669"/>
        <w:gridCol w:w="745"/>
        <w:gridCol w:w="164"/>
        <w:gridCol w:w="925"/>
        <w:gridCol w:w="925"/>
        <w:gridCol w:w="164"/>
        <w:gridCol w:w="766"/>
      </w:tblGrid>
      <w:tr w:rsidR="00B83F7C" w:rsidRPr="00547B21" w14:paraId="5071AE78" w14:textId="77777777" w:rsidTr="00B83F7C">
        <w:trPr>
          <w:trHeight w:val="300"/>
        </w:trPr>
        <w:tc>
          <w:tcPr>
            <w:tcW w:w="1486" w:type="pct"/>
            <w:tcBorders>
              <w:top w:val="nil"/>
              <w:left w:val="nil"/>
              <w:bottom w:val="nil"/>
              <w:right w:val="nil"/>
            </w:tcBorders>
            <w:noWrap/>
            <w:vAlign w:val="bottom"/>
            <w:hideMark/>
          </w:tcPr>
          <w:p w14:paraId="71844C67" w14:textId="77777777" w:rsidR="00B83F7C" w:rsidRPr="00B83F7C" w:rsidRDefault="00B83F7C" w:rsidP="00B83F7C">
            <w:pPr>
              <w:rPr>
                <w:sz w:val="20"/>
                <w:szCs w:val="20"/>
              </w:rPr>
            </w:pPr>
          </w:p>
        </w:tc>
        <w:tc>
          <w:tcPr>
            <w:tcW w:w="2110" w:type="pct"/>
            <w:gridSpan w:val="6"/>
            <w:tcBorders>
              <w:top w:val="nil"/>
              <w:left w:val="nil"/>
              <w:bottom w:val="single" w:sz="8" w:space="0" w:color="auto"/>
              <w:right w:val="nil"/>
            </w:tcBorders>
            <w:noWrap/>
            <w:vAlign w:val="center"/>
            <w:hideMark/>
          </w:tcPr>
          <w:p w14:paraId="7B73FA89" w14:textId="77777777" w:rsidR="00B83F7C" w:rsidRPr="00547B21" w:rsidRDefault="00B83F7C" w:rsidP="00B83F7C">
            <w:pPr>
              <w:jc w:val="center"/>
              <w:rPr>
                <w:rFonts w:ascii="Arial" w:hAnsi="Arial" w:cs="Arial"/>
                <w:b/>
                <w:bCs/>
                <w:color w:val="000000"/>
                <w:sz w:val="16"/>
                <w:szCs w:val="16"/>
              </w:rPr>
            </w:pPr>
            <w:r w:rsidRPr="00547B21">
              <w:rPr>
                <w:rFonts w:ascii="Arial" w:hAnsi="Arial" w:cs="Arial"/>
                <w:b/>
                <w:bCs/>
                <w:color w:val="000000"/>
                <w:sz w:val="16"/>
                <w:szCs w:val="16"/>
              </w:rPr>
              <w:t>Trimestres</w:t>
            </w:r>
          </w:p>
        </w:tc>
        <w:tc>
          <w:tcPr>
            <w:tcW w:w="78" w:type="pct"/>
            <w:tcBorders>
              <w:top w:val="nil"/>
              <w:left w:val="nil"/>
              <w:bottom w:val="nil"/>
              <w:right w:val="nil"/>
            </w:tcBorders>
            <w:noWrap/>
            <w:vAlign w:val="bottom"/>
            <w:hideMark/>
          </w:tcPr>
          <w:p w14:paraId="2B5F41FF" w14:textId="77777777" w:rsidR="00B83F7C" w:rsidRPr="00547B21" w:rsidRDefault="00B83F7C" w:rsidP="00B83F7C">
            <w:pPr>
              <w:jc w:val="center"/>
              <w:rPr>
                <w:rFonts w:ascii="Arial" w:hAnsi="Arial" w:cs="Arial"/>
                <w:b/>
                <w:bCs/>
                <w:color w:val="000000"/>
                <w:sz w:val="16"/>
                <w:szCs w:val="16"/>
              </w:rPr>
            </w:pPr>
          </w:p>
        </w:tc>
        <w:tc>
          <w:tcPr>
            <w:tcW w:w="960" w:type="pct"/>
            <w:gridSpan w:val="3"/>
            <w:tcBorders>
              <w:top w:val="nil"/>
              <w:left w:val="nil"/>
              <w:bottom w:val="nil"/>
              <w:right w:val="nil"/>
            </w:tcBorders>
            <w:noWrap/>
            <w:vAlign w:val="bottom"/>
            <w:hideMark/>
          </w:tcPr>
          <w:p w14:paraId="0073A098" w14:textId="77777777" w:rsidR="00B83F7C" w:rsidRPr="00547B21" w:rsidRDefault="00B83F7C" w:rsidP="00B83F7C">
            <w:pPr>
              <w:rPr>
                <w:sz w:val="20"/>
                <w:szCs w:val="20"/>
              </w:rPr>
            </w:pPr>
          </w:p>
        </w:tc>
        <w:tc>
          <w:tcPr>
            <w:tcW w:w="366" w:type="pct"/>
            <w:tcBorders>
              <w:top w:val="nil"/>
              <w:left w:val="nil"/>
              <w:bottom w:val="nil"/>
              <w:right w:val="nil"/>
            </w:tcBorders>
            <w:noWrap/>
            <w:vAlign w:val="bottom"/>
            <w:hideMark/>
          </w:tcPr>
          <w:p w14:paraId="6EE4893C" w14:textId="77777777" w:rsidR="00B83F7C" w:rsidRPr="00547B21" w:rsidRDefault="00B83F7C" w:rsidP="00B83F7C">
            <w:pPr>
              <w:rPr>
                <w:sz w:val="20"/>
                <w:szCs w:val="20"/>
              </w:rPr>
            </w:pPr>
          </w:p>
        </w:tc>
      </w:tr>
      <w:tr w:rsidR="00B83F7C" w:rsidRPr="00547B21" w14:paraId="5DF0BDDE" w14:textId="77777777" w:rsidTr="00B83F7C">
        <w:trPr>
          <w:trHeight w:val="40"/>
        </w:trPr>
        <w:tc>
          <w:tcPr>
            <w:tcW w:w="1486" w:type="pct"/>
            <w:tcBorders>
              <w:top w:val="nil"/>
              <w:left w:val="nil"/>
              <w:bottom w:val="nil"/>
              <w:right w:val="nil"/>
            </w:tcBorders>
            <w:noWrap/>
            <w:vAlign w:val="bottom"/>
            <w:hideMark/>
          </w:tcPr>
          <w:p w14:paraId="343F17B9" w14:textId="77777777" w:rsidR="00B83F7C" w:rsidRPr="00547B21" w:rsidRDefault="00B83F7C" w:rsidP="00B83F7C">
            <w:pPr>
              <w:rPr>
                <w:sz w:val="20"/>
                <w:szCs w:val="20"/>
              </w:rPr>
            </w:pPr>
          </w:p>
        </w:tc>
        <w:tc>
          <w:tcPr>
            <w:tcW w:w="453" w:type="pct"/>
            <w:tcBorders>
              <w:top w:val="nil"/>
              <w:left w:val="nil"/>
              <w:bottom w:val="nil"/>
              <w:right w:val="nil"/>
            </w:tcBorders>
            <w:noWrap/>
            <w:vAlign w:val="bottom"/>
            <w:hideMark/>
          </w:tcPr>
          <w:p w14:paraId="737DDDC9" w14:textId="77777777" w:rsidR="00B83F7C" w:rsidRPr="00547B21" w:rsidRDefault="00B83F7C" w:rsidP="00B83F7C">
            <w:pPr>
              <w:rPr>
                <w:sz w:val="20"/>
                <w:szCs w:val="20"/>
              </w:rPr>
            </w:pPr>
          </w:p>
        </w:tc>
        <w:tc>
          <w:tcPr>
            <w:tcW w:w="453" w:type="pct"/>
            <w:tcBorders>
              <w:top w:val="nil"/>
              <w:left w:val="nil"/>
              <w:bottom w:val="nil"/>
              <w:right w:val="nil"/>
            </w:tcBorders>
            <w:noWrap/>
            <w:vAlign w:val="bottom"/>
            <w:hideMark/>
          </w:tcPr>
          <w:p w14:paraId="3EB25018" w14:textId="77777777" w:rsidR="00B83F7C" w:rsidRPr="00547B21" w:rsidRDefault="00B83F7C" w:rsidP="00B83F7C">
            <w:pPr>
              <w:rPr>
                <w:sz w:val="20"/>
                <w:szCs w:val="20"/>
              </w:rPr>
            </w:pPr>
          </w:p>
        </w:tc>
        <w:tc>
          <w:tcPr>
            <w:tcW w:w="453" w:type="pct"/>
            <w:tcBorders>
              <w:top w:val="nil"/>
              <w:left w:val="nil"/>
              <w:bottom w:val="nil"/>
              <w:right w:val="nil"/>
            </w:tcBorders>
            <w:noWrap/>
            <w:vAlign w:val="bottom"/>
            <w:hideMark/>
          </w:tcPr>
          <w:p w14:paraId="59B78E18" w14:textId="77777777" w:rsidR="00B83F7C" w:rsidRPr="00547B21" w:rsidRDefault="00B83F7C" w:rsidP="00B83F7C">
            <w:pPr>
              <w:rPr>
                <w:sz w:val="20"/>
                <w:szCs w:val="20"/>
              </w:rPr>
            </w:pPr>
          </w:p>
        </w:tc>
        <w:tc>
          <w:tcPr>
            <w:tcW w:w="78" w:type="pct"/>
            <w:tcBorders>
              <w:top w:val="nil"/>
              <w:left w:val="nil"/>
              <w:bottom w:val="nil"/>
              <w:right w:val="nil"/>
            </w:tcBorders>
            <w:noWrap/>
            <w:vAlign w:val="bottom"/>
            <w:hideMark/>
          </w:tcPr>
          <w:p w14:paraId="71D325B4" w14:textId="77777777" w:rsidR="00B83F7C" w:rsidRPr="00547B21" w:rsidRDefault="00B83F7C" w:rsidP="00B83F7C">
            <w:pPr>
              <w:rPr>
                <w:sz w:val="20"/>
                <w:szCs w:val="20"/>
              </w:rPr>
            </w:pPr>
          </w:p>
        </w:tc>
        <w:tc>
          <w:tcPr>
            <w:tcW w:w="319" w:type="pct"/>
            <w:tcBorders>
              <w:top w:val="nil"/>
              <w:left w:val="nil"/>
              <w:bottom w:val="nil"/>
              <w:right w:val="nil"/>
            </w:tcBorders>
            <w:noWrap/>
            <w:vAlign w:val="bottom"/>
            <w:hideMark/>
          </w:tcPr>
          <w:p w14:paraId="4C5A5550" w14:textId="77777777" w:rsidR="00B83F7C" w:rsidRPr="00547B21" w:rsidRDefault="00B83F7C" w:rsidP="00B83F7C">
            <w:pPr>
              <w:rPr>
                <w:sz w:val="20"/>
                <w:szCs w:val="20"/>
              </w:rPr>
            </w:pPr>
          </w:p>
        </w:tc>
        <w:tc>
          <w:tcPr>
            <w:tcW w:w="355" w:type="pct"/>
            <w:tcBorders>
              <w:top w:val="nil"/>
              <w:left w:val="nil"/>
              <w:bottom w:val="nil"/>
              <w:right w:val="nil"/>
            </w:tcBorders>
            <w:noWrap/>
            <w:vAlign w:val="bottom"/>
            <w:hideMark/>
          </w:tcPr>
          <w:p w14:paraId="4087BFB2" w14:textId="77777777" w:rsidR="00B83F7C" w:rsidRPr="00547B21" w:rsidRDefault="00B83F7C" w:rsidP="00B83F7C">
            <w:pPr>
              <w:rPr>
                <w:sz w:val="20"/>
                <w:szCs w:val="20"/>
              </w:rPr>
            </w:pPr>
          </w:p>
        </w:tc>
        <w:tc>
          <w:tcPr>
            <w:tcW w:w="78" w:type="pct"/>
            <w:tcBorders>
              <w:top w:val="nil"/>
              <w:left w:val="nil"/>
              <w:bottom w:val="nil"/>
              <w:right w:val="nil"/>
            </w:tcBorders>
            <w:noWrap/>
            <w:vAlign w:val="bottom"/>
            <w:hideMark/>
          </w:tcPr>
          <w:p w14:paraId="32D1DD24" w14:textId="77777777" w:rsidR="00B83F7C" w:rsidRPr="00547B21" w:rsidRDefault="00B83F7C" w:rsidP="00B83F7C">
            <w:pPr>
              <w:rPr>
                <w:sz w:val="20"/>
                <w:szCs w:val="20"/>
              </w:rPr>
            </w:pPr>
          </w:p>
        </w:tc>
        <w:tc>
          <w:tcPr>
            <w:tcW w:w="441" w:type="pct"/>
            <w:tcBorders>
              <w:top w:val="nil"/>
              <w:left w:val="nil"/>
              <w:bottom w:val="nil"/>
              <w:right w:val="nil"/>
            </w:tcBorders>
            <w:noWrap/>
            <w:vAlign w:val="bottom"/>
            <w:hideMark/>
          </w:tcPr>
          <w:p w14:paraId="381D80E0" w14:textId="77777777" w:rsidR="00B83F7C" w:rsidRPr="00547B21" w:rsidRDefault="00B83F7C" w:rsidP="00B83F7C">
            <w:pPr>
              <w:rPr>
                <w:sz w:val="20"/>
                <w:szCs w:val="20"/>
              </w:rPr>
            </w:pPr>
          </w:p>
        </w:tc>
        <w:tc>
          <w:tcPr>
            <w:tcW w:w="441" w:type="pct"/>
            <w:tcBorders>
              <w:top w:val="nil"/>
              <w:left w:val="nil"/>
              <w:bottom w:val="nil"/>
              <w:right w:val="nil"/>
            </w:tcBorders>
            <w:noWrap/>
            <w:vAlign w:val="bottom"/>
            <w:hideMark/>
          </w:tcPr>
          <w:p w14:paraId="5EE5E033" w14:textId="77777777" w:rsidR="00B83F7C" w:rsidRPr="00547B21" w:rsidRDefault="00B83F7C" w:rsidP="00B83F7C">
            <w:pPr>
              <w:rPr>
                <w:sz w:val="20"/>
                <w:szCs w:val="20"/>
              </w:rPr>
            </w:pPr>
          </w:p>
        </w:tc>
        <w:tc>
          <w:tcPr>
            <w:tcW w:w="78" w:type="pct"/>
            <w:tcBorders>
              <w:top w:val="nil"/>
              <w:left w:val="nil"/>
              <w:bottom w:val="nil"/>
              <w:right w:val="nil"/>
            </w:tcBorders>
            <w:noWrap/>
            <w:vAlign w:val="bottom"/>
            <w:hideMark/>
          </w:tcPr>
          <w:p w14:paraId="33D6E1AA" w14:textId="77777777" w:rsidR="00B83F7C" w:rsidRPr="00547B21" w:rsidRDefault="00B83F7C" w:rsidP="00B83F7C">
            <w:pPr>
              <w:rPr>
                <w:sz w:val="20"/>
                <w:szCs w:val="20"/>
              </w:rPr>
            </w:pPr>
          </w:p>
        </w:tc>
        <w:tc>
          <w:tcPr>
            <w:tcW w:w="366" w:type="pct"/>
            <w:tcBorders>
              <w:top w:val="nil"/>
              <w:left w:val="nil"/>
              <w:bottom w:val="nil"/>
              <w:right w:val="nil"/>
            </w:tcBorders>
            <w:noWrap/>
            <w:vAlign w:val="bottom"/>
            <w:hideMark/>
          </w:tcPr>
          <w:p w14:paraId="559C0821" w14:textId="77777777" w:rsidR="00B83F7C" w:rsidRPr="00547B21" w:rsidRDefault="00B83F7C" w:rsidP="00B83F7C">
            <w:pPr>
              <w:rPr>
                <w:sz w:val="20"/>
                <w:szCs w:val="20"/>
              </w:rPr>
            </w:pPr>
          </w:p>
        </w:tc>
      </w:tr>
      <w:tr w:rsidR="00B83F7C" w:rsidRPr="00547B21" w14:paraId="7223938C" w14:textId="77777777" w:rsidTr="00B83F7C">
        <w:trPr>
          <w:trHeight w:val="232"/>
        </w:trPr>
        <w:tc>
          <w:tcPr>
            <w:tcW w:w="1486" w:type="pct"/>
            <w:tcBorders>
              <w:top w:val="nil"/>
              <w:left w:val="nil"/>
              <w:bottom w:val="nil"/>
              <w:right w:val="nil"/>
            </w:tcBorders>
            <w:shd w:val="clear" w:color="000000" w:fill="0000FF"/>
            <w:noWrap/>
            <w:vAlign w:val="bottom"/>
            <w:hideMark/>
          </w:tcPr>
          <w:p w14:paraId="77B0CC5B" w14:textId="77777777" w:rsidR="00B83F7C" w:rsidRPr="00547B21" w:rsidRDefault="00B83F7C" w:rsidP="00B83F7C">
            <w:pPr>
              <w:rPr>
                <w:rFonts w:ascii="Arial" w:hAnsi="Arial" w:cs="Arial"/>
                <w:b/>
                <w:bCs/>
                <w:color w:val="FFFFFF"/>
                <w:sz w:val="16"/>
                <w:szCs w:val="16"/>
              </w:rPr>
            </w:pPr>
            <w:r w:rsidRPr="00547B21">
              <w:rPr>
                <w:rFonts w:ascii="Arial" w:hAnsi="Arial" w:cs="Arial"/>
                <w:b/>
                <w:bCs/>
                <w:color w:val="FFFFFF"/>
                <w:sz w:val="16"/>
                <w:szCs w:val="16"/>
              </w:rPr>
              <w:t>R$ mil</w:t>
            </w:r>
          </w:p>
        </w:tc>
        <w:tc>
          <w:tcPr>
            <w:tcW w:w="453" w:type="pct"/>
            <w:tcBorders>
              <w:top w:val="nil"/>
              <w:left w:val="nil"/>
              <w:bottom w:val="nil"/>
              <w:right w:val="nil"/>
            </w:tcBorders>
            <w:shd w:val="clear" w:color="000000" w:fill="0000FF"/>
            <w:noWrap/>
            <w:vAlign w:val="center"/>
            <w:hideMark/>
          </w:tcPr>
          <w:p w14:paraId="549CAFAD"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2T25</w:t>
            </w:r>
          </w:p>
        </w:tc>
        <w:tc>
          <w:tcPr>
            <w:tcW w:w="453" w:type="pct"/>
            <w:tcBorders>
              <w:top w:val="nil"/>
              <w:left w:val="nil"/>
              <w:bottom w:val="nil"/>
              <w:right w:val="nil"/>
            </w:tcBorders>
            <w:shd w:val="clear" w:color="000000" w:fill="0000FF"/>
            <w:noWrap/>
            <w:vAlign w:val="center"/>
            <w:hideMark/>
          </w:tcPr>
          <w:p w14:paraId="1A0C59FD"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2T24</w:t>
            </w:r>
          </w:p>
        </w:tc>
        <w:tc>
          <w:tcPr>
            <w:tcW w:w="453" w:type="pct"/>
            <w:tcBorders>
              <w:top w:val="nil"/>
              <w:left w:val="nil"/>
              <w:bottom w:val="nil"/>
              <w:right w:val="nil"/>
            </w:tcBorders>
            <w:shd w:val="clear" w:color="000000" w:fill="0000FF"/>
            <w:noWrap/>
            <w:vAlign w:val="center"/>
            <w:hideMark/>
          </w:tcPr>
          <w:p w14:paraId="66E50617"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1T25</w:t>
            </w:r>
          </w:p>
        </w:tc>
        <w:tc>
          <w:tcPr>
            <w:tcW w:w="78" w:type="pct"/>
            <w:tcBorders>
              <w:top w:val="nil"/>
              <w:left w:val="nil"/>
              <w:bottom w:val="nil"/>
              <w:right w:val="nil"/>
            </w:tcBorders>
            <w:noWrap/>
            <w:vAlign w:val="bottom"/>
            <w:hideMark/>
          </w:tcPr>
          <w:p w14:paraId="7B278F9F" w14:textId="77777777" w:rsidR="00B83F7C" w:rsidRPr="00547B21" w:rsidRDefault="00B83F7C" w:rsidP="00B83F7C">
            <w:pPr>
              <w:jc w:val="center"/>
              <w:rPr>
                <w:rFonts w:ascii="Arial" w:hAnsi="Arial" w:cs="Arial"/>
                <w:b/>
                <w:bCs/>
                <w:color w:val="FFFFFF"/>
                <w:sz w:val="16"/>
                <w:szCs w:val="16"/>
              </w:rPr>
            </w:pPr>
          </w:p>
        </w:tc>
        <w:tc>
          <w:tcPr>
            <w:tcW w:w="319" w:type="pct"/>
            <w:tcBorders>
              <w:top w:val="nil"/>
              <w:left w:val="nil"/>
              <w:bottom w:val="nil"/>
              <w:right w:val="nil"/>
            </w:tcBorders>
            <w:shd w:val="clear" w:color="000000" w:fill="0000FF"/>
            <w:vAlign w:val="center"/>
            <w:hideMark/>
          </w:tcPr>
          <w:p w14:paraId="37BDBCD9"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Ano</w:t>
            </w:r>
          </w:p>
        </w:tc>
        <w:tc>
          <w:tcPr>
            <w:tcW w:w="355" w:type="pct"/>
            <w:tcBorders>
              <w:top w:val="nil"/>
              <w:left w:val="nil"/>
              <w:bottom w:val="nil"/>
              <w:right w:val="nil"/>
            </w:tcBorders>
            <w:shd w:val="clear" w:color="000000" w:fill="0000FF"/>
            <w:noWrap/>
            <w:vAlign w:val="center"/>
            <w:hideMark/>
          </w:tcPr>
          <w:p w14:paraId="0502B4DD"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Trim.</w:t>
            </w:r>
          </w:p>
        </w:tc>
        <w:tc>
          <w:tcPr>
            <w:tcW w:w="78" w:type="pct"/>
            <w:tcBorders>
              <w:top w:val="nil"/>
              <w:left w:val="nil"/>
              <w:bottom w:val="nil"/>
              <w:right w:val="nil"/>
            </w:tcBorders>
            <w:noWrap/>
            <w:vAlign w:val="bottom"/>
            <w:hideMark/>
          </w:tcPr>
          <w:p w14:paraId="53E14891" w14:textId="77777777" w:rsidR="00B83F7C" w:rsidRPr="00547B21" w:rsidRDefault="00B83F7C" w:rsidP="00B83F7C">
            <w:pPr>
              <w:jc w:val="center"/>
              <w:rPr>
                <w:rFonts w:ascii="Arial" w:hAnsi="Arial" w:cs="Arial"/>
                <w:b/>
                <w:bCs/>
                <w:color w:val="FFFFFF"/>
                <w:sz w:val="16"/>
                <w:szCs w:val="16"/>
              </w:rPr>
            </w:pPr>
          </w:p>
        </w:tc>
        <w:tc>
          <w:tcPr>
            <w:tcW w:w="441" w:type="pct"/>
            <w:tcBorders>
              <w:top w:val="nil"/>
              <w:left w:val="nil"/>
              <w:bottom w:val="nil"/>
              <w:right w:val="nil"/>
            </w:tcBorders>
            <w:shd w:val="clear" w:color="000000" w:fill="0000FF"/>
            <w:noWrap/>
            <w:vAlign w:val="center"/>
            <w:hideMark/>
          </w:tcPr>
          <w:p w14:paraId="04A9CB0E"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1S25</w:t>
            </w:r>
          </w:p>
        </w:tc>
        <w:tc>
          <w:tcPr>
            <w:tcW w:w="441" w:type="pct"/>
            <w:tcBorders>
              <w:top w:val="nil"/>
              <w:left w:val="nil"/>
              <w:bottom w:val="nil"/>
              <w:right w:val="nil"/>
            </w:tcBorders>
            <w:shd w:val="clear" w:color="000000" w:fill="0000FF"/>
            <w:noWrap/>
            <w:vAlign w:val="center"/>
            <w:hideMark/>
          </w:tcPr>
          <w:p w14:paraId="00DF8C8A"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1S24</w:t>
            </w:r>
          </w:p>
        </w:tc>
        <w:tc>
          <w:tcPr>
            <w:tcW w:w="78" w:type="pct"/>
            <w:tcBorders>
              <w:top w:val="nil"/>
              <w:left w:val="nil"/>
              <w:bottom w:val="nil"/>
              <w:right w:val="nil"/>
            </w:tcBorders>
            <w:noWrap/>
            <w:vAlign w:val="center"/>
            <w:hideMark/>
          </w:tcPr>
          <w:p w14:paraId="1B1F434E" w14:textId="77777777" w:rsidR="00B83F7C" w:rsidRPr="00547B21" w:rsidRDefault="00B83F7C" w:rsidP="00B83F7C">
            <w:pPr>
              <w:jc w:val="center"/>
              <w:rPr>
                <w:rFonts w:ascii="Arial" w:hAnsi="Arial" w:cs="Arial"/>
                <w:b/>
                <w:bCs/>
                <w:color w:val="FFFFFF"/>
                <w:sz w:val="16"/>
                <w:szCs w:val="16"/>
              </w:rPr>
            </w:pPr>
          </w:p>
        </w:tc>
        <w:tc>
          <w:tcPr>
            <w:tcW w:w="366" w:type="pct"/>
            <w:tcBorders>
              <w:top w:val="nil"/>
              <w:left w:val="nil"/>
              <w:bottom w:val="nil"/>
              <w:right w:val="nil"/>
            </w:tcBorders>
            <w:shd w:val="clear" w:color="000000" w:fill="0000FF"/>
            <w:noWrap/>
            <w:vAlign w:val="center"/>
            <w:hideMark/>
          </w:tcPr>
          <w:p w14:paraId="1965D185" w14:textId="77777777" w:rsidR="00B83F7C" w:rsidRPr="00547B21" w:rsidRDefault="00B83F7C" w:rsidP="00B83F7C">
            <w:pPr>
              <w:jc w:val="center"/>
              <w:rPr>
                <w:rFonts w:ascii="Arial" w:hAnsi="Arial" w:cs="Arial"/>
                <w:b/>
                <w:bCs/>
                <w:color w:val="FFFFFF"/>
                <w:sz w:val="16"/>
                <w:szCs w:val="16"/>
              </w:rPr>
            </w:pPr>
            <w:r w:rsidRPr="00547B21">
              <w:rPr>
                <w:rFonts w:ascii="Arial" w:hAnsi="Arial" w:cs="Arial"/>
                <w:b/>
                <w:bCs/>
                <w:color w:val="FFFFFF"/>
                <w:sz w:val="16"/>
                <w:szCs w:val="16"/>
              </w:rPr>
              <w:t>Δ Ano</w:t>
            </w:r>
          </w:p>
        </w:tc>
      </w:tr>
      <w:tr w:rsidR="00B83F7C" w:rsidRPr="00B83F7C" w14:paraId="56AAB4D2" w14:textId="77777777" w:rsidTr="00B83F7C">
        <w:trPr>
          <w:trHeight w:val="232"/>
        </w:trPr>
        <w:tc>
          <w:tcPr>
            <w:tcW w:w="1486" w:type="pct"/>
            <w:tcBorders>
              <w:top w:val="nil"/>
              <w:left w:val="nil"/>
              <w:bottom w:val="single" w:sz="8" w:space="0" w:color="0000FF"/>
              <w:right w:val="nil"/>
            </w:tcBorders>
            <w:noWrap/>
            <w:vAlign w:val="center"/>
            <w:hideMark/>
          </w:tcPr>
          <w:p w14:paraId="59E05B34"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Resultado de Equivalência Patrimonial</w:t>
            </w:r>
          </w:p>
        </w:tc>
        <w:tc>
          <w:tcPr>
            <w:tcW w:w="453" w:type="pct"/>
            <w:tcBorders>
              <w:top w:val="nil"/>
              <w:left w:val="nil"/>
              <w:bottom w:val="single" w:sz="8" w:space="0" w:color="0000FF"/>
              <w:right w:val="nil"/>
            </w:tcBorders>
            <w:shd w:val="clear" w:color="000000" w:fill="66FFFF"/>
            <w:noWrap/>
            <w:vAlign w:val="bottom"/>
            <w:hideMark/>
          </w:tcPr>
          <w:p w14:paraId="0F17CD5C"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 xml:space="preserve">         (342)</w:t>
            </w:r>
          </w:p>
        </w:tc>
        <w:tc>
          <w:tcPr>
            <w:tcW w:w="453" w:type="pct"/>
            <w:tcBorders>
              <w:top w:val="nil"/>
              <w:left w:val="nil"/>
              <w:bottom w:val="single" w:sz="8" w:space="0" w:color="0000FF"/>
              <w:right w:val="nil"/>
            </w:tcBorders>
            <w:noWrap/>
            <w:vAlign w:val="center"/>
            <w:hideMark/>
          </w:tcPr>
          <w:p w14:paraId="1F2DF261"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(718)</w:t>
            </w:r>
          </w:p>
        </w:tc>
        <w:tc>
          <w:tcPr>
            <w:tcW w:w="453" w:type="pct"/>
            <w:tcBorders>
              <w:top w:val="nil"/>
              <w:left w:val="nil"/>
              <w:bottom w:val="single" w:sz="8" w:space="0" w:color="0000FF"/>
              <w:right w:val="nil"/>
            </w:tcBorders>
            <w:noWrap/>
            <w:vAlign w:val="center"/>
            <w:hideMark/>
          </w:tcPr>
          <w:p w14:paraId="40B8304E"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(716)</w:t>
            </w:r>
          </w:p>
        </w:tc>
        <w:tc>
          <w:tcPr>
            <w:tcW w:w="78" w:type="pct"/>
            <w:tcBorders>
              <w:top w:val="nil"/>
              <w:left w:val="nil"/>
              <w:bottom w:val="nil"/>
              <w:right w:val="nil"/>
            </w:tcBorders>
            <w:noWrap/>
            <w:vAlign w:val="center"/>
            <w:hideMark/>
          </w:tcPr>
          <w:p w14:paraId="7521FB98" w14:textId="77777777" w:rsidR="00B83F7C" w:rsidRPr="00547B21" w:rsidRDefault="00B83F7C" w:rsidP="00B83F7C">
            <w:pPr>
              <w:jc w:val="right"/>
              <w:rPr>
                <w:rFonts w:ascii="Arial" w:hAnsi="Arial" w:cs="Arial"/>
                <w:color w:val="000000"/>
                <w:sz w:val="16"/>
                <w:szCs w:val="16"/>
              </w:rPr>
            </w:pPr>
          </w:p>
        </w:tc>
        <w:tc>
          <w:tcPr>
            <w:tcW w:w="319" w:type="pct"/>
            <w:tcBorders>
              <w:top w:val="nil"/>
              <w:left w:val="nil"/>
              <w:bottom w:val="single" w:sz="8" w:space="0" w:color="0000FF"/>
              <w:right w:val="nil"/>
            </w:tcBorders>
            <w:vAlign w:val="center"/>
            <w:hideMark/>
          </w:tcPr>
          <w:p w14:paraId="33BDFF90"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-52,4%</w:t>
            </w:r>
          </w:p>
        </w:tc>
        <w:tc>
          <w:tcPr>
            <w:tcW w:w="355" w:type="pct"/>
            <w:tcBorders>
              <w:top w:val="nil"/>
              <w:left w:val="nil"/>
              <w:bottom w:val="single" w:sz="8" w:space="0" w:color="0000FF"/>
              <w:right w:val="nil"/>
            </w:tcBorders>
            <w:vAlign w:val="center"/>
            <w:hideMark/>
          </w:tcPr>
          <w:p w14:paraId="1B020F35"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-52,2%</w:t>
            </w:r>
          </w:p>
        </w:tc>
        <w:tc>
          <w:tcPr>
            <w:tcW w:w="78" w:type="pct"/>
            <w:tcBorders>
              <w:top w:val="nil"/>
              <w:left w:val="nil"/>
              <w:bottom w:val="nil"/>
              <w:right w:val="nil"/>
            </w:tcBorders>
            <w:noWrap/>
            <w:vAlign w:val="bottom"/>
            <w:hideMark/>
          </w:tcPr>
          <w:p w14:paraId="390E1A34" w14:textId="77777777" w:rsidR="00B83F7C" w:rsidRPr="00547B21" w:rsidRDefault="00B83F7C" w:rsidP="00B83F7C">
            <w:pPr>
              <w:jc w:val="right"/>
              <w:rPr>
                <w:rFonts w:ascii="Arial" w:hAnsi="Arial" w:cs="Arial"/>
                <w:color w:val="000000"/>
                <w:sz w:val="16"/>
                <w:szCs w:val="16"/>
              </w:rPr>
            </w:pPr>
          </w:p>
        </w:tc>
        <w:tc>
          <w:tcPr>
            <w:tcW w:w="441" w:type="pct"/>
            <w:tcBorders>
              <w:top w:val="nil"/>
              <w:left w:val="nil"/>
              <w:bottom w:val="single" w:sz="8" w:space="0" w:color="0000FF"/>
              <w:right w:val="nil"/>
            </w:tcBorders>
            <w:shd w:val="clear" w:color="000000" w:fill="66FFFF"/>
            <w:noWrap/>
            <w:vAlign w:val="bottom"/>
            <w:hideMark/>
          </w:tcPr>
          <w:p w14:paraId="6D100E56" w14:textId="77777777" w:rsidR="00B83F7C" w:rsidRPr="00547B21" w:rsidRDefault="00B83F7C" w:rsidP="00B83F7C">
            <w:pPr>
              <w:rPr>
                <w:rFonts w:ascii="Arial" w:hAnsi="Arial" w:cs="Arial"/>
                <w:color w:val="000000"/>
                <w:sz w:val="16"/>
                <w:szCs w:val="16"/>
              </w:rPr>
            </w:pPr>
            <w:r w:rsidRPr="00547B21">
              <w:rPr>
                <w:rFonts w:ascii="Arial" w:hAnsi="Arial" w:cs="Arial"/>
                <w:color w:val="000000"/>
                <w:sz w:val="16"/>
                <w:szCs w:val="16"/>
              </w:rPr>
              <w:t xml:space="preserve">      (1.058)</w:t>
            </w:r>
          </w:p>
        </w:tc>
        <w:tc>
          <w:tcPr>
            <w:tcW w:w="441" w:type="pct"/>
            <w:tcBorders>
              <w:top w:val="nil"/>
              <w:left w:val="nil"/>
              <w:bottom w:val="single" w:sz="8" w:space="0" w:color="0000FF"/>
              <w:right w:val="nil"/>
            </w:tcBorders>
            <w:noWrap/>
            <w:vAlign w:val="center"/>
            <w:hideMark/>
          </w:tcPr>
          <w:p w14:paraId="1C02E418" w14:textId="77777777" w:rsidR="00B83F7C" w:rsidRPr="00547B21" w:rsidRDefault="00B83F7C" w:rsidP="00B83F7C">
            <w:pPr>
              <w:jc w:val="right"/>
              <w:rPr>
                <w:rFonts w:ascii="Arial" w:hAnsi="Arial" w:cs="Arial"/>
                <w:color w:val="000000"/>
                <w:sz w:val="16"/>
                <w:szCs w:val="16"/>
              </w:rPr>
            </w:pPr>
            <w:r w:rsidRPr="00547B21">
              <w:rPr>
                <w:rFonts w:ascii="Arial" w:hAnsi="Arial" w:cs="Arial"/>
                <w:color w:val="000000"/>
                <w:sz w:val="16"/>
                <w:szCs w:val="16"/>
              </w:rPr>
              <w:t xml:space="preserve">         (527)</w:t>
            </w:r>
          </w:p>
        </w:tc>
        <w:tc>
          <w:tcPr>
            <w:tcW w:w="78" w:type="pct"/>
            <w:tcBorders>
              <w:top w:val="nil"/>
              <w:left w:val="nil"/>
              <w:bottom w:val="nil"/>
              <w:right w:val="nil"/>
            </w:tcBorders>
            <w:noWrap/>
            <w:vAlign w:val="bottom"/>
            <w:hideMark/>
          </w:tcPr>
          <w:p w14:paraId="35F52118" w14:textId="77777777" w:rsidR="00B83F7C" w:rsidRPr="00547B21" w:rsidRDefault="00B83F7C" w:rsidP="00B83F7C">
            <w:pPr>
              <w:jc w:val="right"/>
              <w:rPr>
                <w:rFonts w:ascii="Arial" w:hAnsi="Arial" w:cs="Arial"/>
                <w:color w:val="000000"/>
                <w:sz w:val="16"/>
                <w:szCs w:val="16"/>
              </w:rPr>
            </w:pPr>
          </w:p>
        </w:tc>
        <w:tc>
          <w:tcPr>
            <w:tcW w:w="366" w:type="pct"/>
            <w:tcBorders>
              <w:top w:val="nil"/>
              <w:left w:val="nil"/>
              <w:bottom w:val="single" w:sz="8" w:space="0" w:color="0000FF"/>
              <w:right w:val="nil"/>
            </w:tcBorders>
            <w:noWrap/>
            <w:vAlign w:val="bottom"/>
            <w:hideMark/>
          </w:tcPr>
          <w:p w14:paraId="18036E49" w14:textId="77777777" w:rsidR="00B83F7C" w:rsidRPr="00B83F7C" w:rsidRDefault="00B83F7C" w:rsidP="00B83F7C">
            <w:pPr>
              <w:jc w:val="right"/>
              <w:rPr>
                <w:rFonts w:ascii="Arial" w:hAnsi="Arial" w:cs="Arial"/>
                <w:color w:val="000000"/>
                <w:sz w:val="16"/>
                <w:szCs w:val="16"/>
              </w:rPr>
            </w:pPr>
            <w:r w:rsidRPr="00547B21">
              <w:rPr>
                <w:rFonts w:ascii="Arial" w:hAnsi="Arial" w:cs="Arial"/>
                <w:color w:val="000000"/>
                <w:sz w:val="16"/>
                <w:szCs w:val="16"/>
              </w:rPr>
              <w:t>100,8%</w:t>
            </w:r>
          </w:p>
        </w:tc>
      </w:tr>
    </w:tbl>
    <w:p w14:paraId="04E0029B" w14:textId="02C47052" w:rsidR="00063FC7" w:rsidRPr="00FE62D9" w:rsidRDefault="00063FC7" w:rsidP="00063FC7">
      <w:pPr>
        <w:spacing w:before="240"/>
        <w:jc w:val="both"/>
        <w:rPr>
          <w:rFonts w:ascii="Arial" w:hAnsi="Arial" w:cs="Arial"/>
          <w:sz w:val="22"/>
          <w:szCs w:val="22"/>
        </w:rPr>
      </w:pPr>
      <w:bookmarkStart w:id="1" w:name="_Hlk32496500"/>
      <w:r w:rsidRPr="00FE62D9">
        <w:rPr>
          <w:rFonts w:ascii="Arial" w:hAnsi="Arial" w:cs="Arial"/>
          <w:sz w:val="22"/>
          <w:szCs w:val="22"/>
        </w:rPr>
        <w:t>O Resultado de Equivalência Patrimonial</w:t>
      </w:r>
      <w:r>
        <w:rPr>
          <w:rFonts w:ascii="Arial" w:hAnsi="Arial" w:cs="Arial"/>
          <w:sz w:val="22"/>
          <w:szCs w:val="22"/>
        </w:rPr>
        <w:t xml:space="preserve"> </w:t>
      </w:r>
      <w:r w:rsidRPr="00FE62D9">
        <w:rPr>
          <w:rFonts w:ascii="Arial" w:hAnsi="Arial" w:cs="Arial"/>
          <w:sz w:val="22"/>
          <w:szCs w:val="22"/>
        </w:rPr>
        <w:t xml:space="preserve">reflete </w:t>
      </w:r>
      <w:r>
        <w:rPr>
          <w:rFonts w:ascii="Arial" w:hAnsi="Arial" w:cs="Arial"/>
          <w:sz w:val="22"/>
          <w:szCs w:val="22"/>
        </w:rPr>
        <w:t>à</w:t>
      </w:r>
      <w:r w:rsidRPr="00FE62D9">
        <w:rPr>
          <w:rFonts w:ascii="Arial" w:hAnsi="Arial" w:cs="Arial"/>
          <w:sz w:val="22"/>
          <w:szCs w:val="22"/>
        </w:rPr>
        <w:t xml:space="preserve"> participação da Telebras (49%) no </w:t>
      </w:r>
      <w:r>
        <w:rPr>
          <w:rFonts w:ascii="Arial" w:hAnsi="Arial" w:cs="Arial"/>
          <w:sz w:val="22"/>
          <w:szCs w:val="22"/>
        </w:rPr>
        <w:t>resultado</w:t>
      </w:r>
      <w:r w:rsidRPr="00FE62D9">
        <w:rPr>
          <w:rFonts w:ascii="Arial" w:hAnsi="Arial" w:cs="Arial"/>
          <w:sz w:val="22"/>
          <w:szCs w:val="22"/>
        </w:rPr>
        <w:t xml:space="preserve"> </w:t>
      </w:r>
      <w:r>
        <w:rPr>
          <w:rFonts w:ascii="Arial" w:hAnsi="Arial" w:cs="Arial"/>
          <w:sz w:val="22"/>
          <w:szCs w:val="22"/>
        </w:rPr>
        <w:t xml:space="preserve">da </w:t>
      </w:r>
      <w:r w:rsidRPr="00FE62D9">
        <w:rPr>
          <w:rFonts w:ascii="Arial" w:hAnsi="Arial" w:cs="Arial"/>
          <w:sz w:val="22"/>
          <w:szCs w:val="22"/>
        </w:rPr>
        <w:t xml:space="preserve">Coligada Visiona no período. </w:t>
      </w:r>
      <w:r>
        <w:rPr>
          <w:rFonts w:ascii="Arial" w:hAnsi="Arial" w:cs="Arial"/>
          <w:sz w:val="22"/>
          <w:szCs w:val="22"/>
        </w:rPr>
        <w:t>No 1</w:t>
      </w:r>
      <w:r w:rsidR="00B041C6">
        <w:rPr>
          <w:rFonts w:ascii="Arial" w:hAnsi="Arial" w:cs="Arial"/>
          <w:sz w:val="22"/>
          <w:szCs w:val="22"/>
        </w:rPr>
        <w:t>S</w:t>
      </w:r>
      <w:r>
        <w:rPr>
          <w:rFonts w:ascii="Arial" w:hAnsi="Arial" w:cs="Arial"/>
          <w:sz w:val="22"/>
          <w:szCs w:val="22"/>
        </w:rPr>
        <w:t xml:space="preserve">25, a Coligada registrou um prejuízo de R$ </w:t>
      </w:r>
      <w:r w:rsidR="00B041C6">
        <w:rPr>
          <w:rFonts w:ascii="Arial" w:hAnsi="Arial" w:cs="Arial"/>
          <w:sz w:val="22"/>
          <w:szCs w:val="22"/>
        </w:rPr>
        <w:t>2,2</w:t>
      </w:r>
      <w:r>
        <w:rPr>
          <w:rFonts w:ascii="Arial" w:hAnsi="Arial" w:cs="Arial"/>
          <w:sz w:val="22"/>
          <w:szCs w:val="22"/>
        </w:rPr>
        <w:t xml:space="preserve"> milh</w:t>
      </w:r>
      <w:r w:rsidR="00B041C6">
        <w:rPr>
          <w:rFonts w:ascii="Arial" w:hAnsi="Arial" w:cs="Arial"/>
          <w:sz w:val="22"/>
          <w:szCs w:val="22"/>
        </w:rPr>
        <w:t>ões</w:t>
      </w:r>
      <w:r>
        <w:rPr>
          <w:rFonts w:ascii="Arial" w:hAnsi="Arial" w:cs="Arial"/>
          <w:sz w:val="22"/>
          <w:szCs w:val="22"/>
        </w:rPr>
        <w:t xml:space="preserve"> (R$ </w:t>
      </w:r>
      <w:r w:rsidR="00B041C6">
        <w:rPr>
          <w:rFonts w:ascii="Arial" w:hAnsi="Arial" w:cs="Arial"/>
          <w:sz w:val="22"/>
          <w:szCs w:val="22"/>
        </w:rPr>
        <w:t>1,1</w:t>
      </w:r>
      <w:r>
        <w:rPr>
          <w:rFonts w:ascii="Arial" w:hAnsi="Arial" w:cs="Arial"/>
          <w:sz w:val="22"/>
          <w:szCs w:val="22"/>
        </w:rPr>
        <w:t xml:space="preserve"> milhão no 1</w:t>
      </w:r>
      <w:r w:rsidR="00B041C6">
        <w:rPr>
          <w:rFonts w:ascii="Arial" w:hAnsi="Arial" w:cs="Arial"/>
          <w:sz w:val="22"/>
          <w:szCs w:val="22"/>
        </w:rPr>
        <w:t>S</w:t>
      </w:r>
      <w:r>
        <w:rPr>
          <w:rFonts w:ascii="Arial" w:hAnsi="Arial" w:cs="Arial"/>
          <w:sz w:val="22"/>
          <w:szCs w:val="22"/>
        </w:rPr>
        <w:t xml:space="preserve">24), gerando um resultado negativo de equivalência patrimonial na Telebras no valor de </w:t>
      </w:r>
      <w:r w:rsidR="00B041C6">
        <w:rPr>
          <w:rFonts w:ascii="Arial" w:hAnsi="Arial" w:cs="Arial"/>
          <w:sz w:val="22"/>
          <w:szCs w:val="22"/>
        </w:rPr>
        <w:t>1,0</w:t>
      </w:r>
      <w:r>
        <w:rPr>
          <w:rFonts w:ascii="Arial" w:hAnsi="Arial" w:cs="Arial"/>
          <w:sz w:val="22"/>
          <w:szCs w:val="22"/>
        </w:rPr>
        <w:t xml:space="preserve"> milhão (R$ 0,</w:t>
      </w:r>
      <w:r w:rsidR="00B041C6">
        <w:rPr>
          <w:rFonts w:ascii="Arial" w:hAnsi="Arial" w:cs="Arial"/>
          <w:sz w:val="22"/>
          <w:szCs w:val="22"/>
        </w:rPr>
        <w:t>5</w:t>
      </w:r>
      <w:r>
        <w:rPr>
          <w:rFonts w:ascii="Arial" w:hAnsi="Arial" w:cs="Arial"/>
          <w:sz w:val="22"/>
          <w:szCs w:val="22"/>
        </w:rPr>
        <w:t xml:space="preserve"> milhão positivo no 1</w:t>
      </w:r>
      <w:r w:rsidR="00B041C6">
        <w:rPr>
          <w:rFonts w:ascii="Arial" w:hAnsi="Arial" w:cs="Arial"/>
          <w:sz w:val="22"/>
          <w:szCs w:val="22"/>
        </w:rPr>
        <w:t>S</w:t>
      </w:r>
      <w:r>
        <w:rPr>
          <w:rFonts w:ascii="Arial" w:hAnsi="Arial" w:cs="Arial"/>
          <w:sz w:val="22"/>
          <w:szCs w:val="22"/>
        </w:rPr>
        <w:t>24).</w:t>
      </w:r>
      <w:r w:rsidRPr="00FE62D9">
        <w:rPr>
          <w:rFonts w:ascii="Arial" w:hAnsi="Arial" w:cs="Arial"/>
          <w:sz w:val="22"/>
          <w:szCs w:val="22"/>
        </w:rPr>
        <w:t xml:space="preserve"> </w:t>
      </w:r>
      <w:bookmarkEnd w:id="1"/>
    </w:p>
    <w:p w14:paraId="7EDBF333" w14:textId="77777777" w:rsidR="001B2BBD" w:rsidRDefault="001B2BBD" w:rsidP="0056272F">
      <w:pPr>
        <w:spacing w:before="240"/>
        <w:rPr>
          <w:rStyle w:val="RefernciaIntensa"/>
          <w:rFonts w:ascii="Arial" w:hAnsi="Arial" w:cs="Arial"/>
          <w:color w:val="auto"/>
        </w:rPr>
      </w:pPr>
    </w:p>
    <w:p w14:paraId="2AC549F1" w14:textId="77777777" w:rsidR="001B2BBD" w:rsidRDefault="001B2BBD" w:rsidP="0056272F">
      <w:pPr>
        <w:spacing w:before="240"/>
        <w:rPr>
          <w:rStyle w:val="RefernciaIntensa"/>
          <w:rFonts w:ascii="Arial" w:hAnsi="Arial" w:cs="Arial"/>
          <w:color w:val="auto"/>
        </w:rPr>
      </w:pPr>
    </w:p>
    <w:p w14:paraId="75DAD6B9" w14:textId="77777777" w:rsidR="001B2BBD" w:rsidRDefault="001B2BBD" w:rsidP="0056272F">
      <w:pPr>
        <w:spacing w:before="240"/>
        <w:rPr>
          <w:rStyle w:val="RefernciaIntensa"/>
          <w:rFonts w:ascii="Arial" w:hAnsi="Arial" w:cs="Arial"/>
          <w:color w:val="auto"/>
        </w:rPr>
      </w:pPr>
    </w:p>
    <w:p w14:paraId="2BFE0067" w14:textId="43196993" w:rsidR="001B2BBD" w:rsidRDefault="001B2BBD" w:rsidP="0056272F">
      <w:pPr>
        <w:spacing w:before="240"/>
        <w:rPr>
          <w:rStyle w:val="RefernciaIntensa"/>
          <w:rFonts w:ascii="Arial" w:hAnsi="Arial" w:cs="Arial"/>
          <w:color w:val="auto"/>
        </w:rPr>
      </w:pPr>
    </w:p>
    <w:p w14:paraId="40F40292" w14:textId="77777777" w:rsidR="00CB31DE" w:rsidRDefault="00CB31DE" w:rsidP="0056272F">
      <w:pPr>
        <w:spacing w:before="240"/>
        <w:rPr>
          <w:rStyle w:val="RefernciaIntensa"/>
          <w:rFonts w:ascii="Arial" w:hAnsi="Arial" w:cs="Arial"/>
          <w:color w:val="auto"/>
        </w:rPr>
      </w:pPr>
    </w:p>
    <w:p w14:paraId="1023837B" w14:textId="07EEC107" w:rsidR="00671A47" w:rsidRDefault="000101AD" w:rsidP="0056272F">
      <w:pPr>
        <w:spacing w:before="240"/>
        <w:rPr>
          <w:rStyle w:val="RefernciaIntensa"/>
          <w:rFonts w:ascii="Arial" w:hAnsi="Arial" w:cs="Arial"/>
          <w:color w:val="auto"/>
        </w:rPr>
      </w:pPr>
      <w:r w:rsidRPr="00CA2E16">
        <w:rPr>
          <w:rStyle w:val="RefernciaIntensa"/>
          <w:rFonts w:ascii="Arial" w:hAnsi="Arial" w:cs="Arial"/>
          <w:color w:val="auto"/>
        </w:rPr>
        <w:t xml:space="preserve">Outras </w:t>
      </w:r>
      <w:r w:rsidR="00C73A31" w:rsidRPr="00CA2E16">
        <w:rPr>
          <w:rStyle w:val="RefernciaIntensa"/>
          <w:rFonts w:ascii="Arial" w:hAnsi="Arial" w:cs="Arial"/>
          <w:color w:val="auto"/>
        </w:rPr>
        <w:t>R</w:t>
      </w:r>
      <w:r w:rsidRPr="00CA2E16">
        <w:rPr>
          <w:rStyle w:val="RefernciaIntensa"/>
          <w:rFonts w:ascii="Arial" w:hAnsi="Arial" w:cs="Arial"/>
          <w:color w:val="auto"/>
        </w:rPr>
        <w:t>eceitas</w:t>
      </w:r>
      <w:r w:rsidR="00DE4255" w:rsidRPr="00CA2E16">
        <w:rPr>
          <w:rStyle w:val="RefernciaIntensa"/>
          <w:rFonts w:ascii="Arial" w:hAnsi="Arial" w:cs="Arial"/>
          <w:color w:val="auto"/>
        </w:rPr>
        <w:t xml:space="preserve"> </w:t>
      </w:r>
      <w:r w:rsidR="00602608" w:rsidRPr="00CA2E16">
        <w:rPr>
          <w:rStyle w:val="RefernciaIntensa"/>
          <w:rFonts w:ascii="Arial" w:hAnsi="Arial" w:cs="Arial"/>
          <w:color w:val="auto"/>
        </w:rPr>
        <w:t>/ (</w:t>
      </w:r>
      <w:r w:rsidR="00C73A31" w:rsidRPr="00CA2E16">
        <w:rPr>
          <w:rStyle w:val="RefernciaIntensa"/>
          <w:rFonts w:ascii="Arial" w:hAnsi="Arial" w:cs="Arial"/>
          <w:color w:val="auto"/>
        </w:rPr>
        <w:t>D</w:t>
      </w:r>
      <w:r w:rsidRPr="00CA2E16">
        <w:rPr>
          <w:rStyle w:val="RefernciaIntensa"/>
          <w:rFonts w:ascii="Arial" w:hAnsi="Arial" w:cs="Arial"/>
          <w:color w:val="auto"/>
        </w:rPr>
        <w:t>espesas</w:t>
      </w:r>
      <w:r w:rsidRPr="00EF72EC">
        <w:rPr>
          <w:rStyle w:val="RefernciaIntensa"/>
          <w:rFonts w:ascii="Arial" w:hAnsi="Arial" w:cs="Arial"/>
          <w:color w:val="auto"/>
        </w:rPr>
        <w:t>) Operacionais</w:t>
      </w:r>
    </w:p>
    <w:tbl>
      <w:tblPr>
        <w:tblW w:w="5000" w:type="pct"/>
        <w:tblLayout w:type="fixed"/>
        <w:tblCellMar>
          <w:left w:w="70" w:type="dxa"/>
          <w:right w:w="70" w:type="dxa"/>
        </w:tblCellMar>
        <w:tblLook w:val="04A0" w:firstRow="1" w:lastRow="0" w:firstColumn="1" w:lastColumn="0" w:noHBand="0" w:noVBand="1"/>
      </w:tblPr>
      <w:tblGrid>
        <w:gridCol w:w="3544"/>
        <w:gridCol w:w="851"/>
        <w:gridCol w:w="850"/>
        <w:gridCol w:w="709"/>
        <w:gridCol w:w="160"/>
        <w:gridCol w:w="835"/>
        <w:gridCol w:w="826"/>
        <w:gridCol w:w="160"/>
        <w:gridCol w:w="856"/>
        <w:gridCol w:w="709"/>
        <w:gridCol w:w="162"/>
        <w:gridCol w:w="826"/>
      </w:tblGrid>
      <w:tr w:rsidR="00251C6E" w:rsidRPr="00547B21" w14:paraId="119BB1B0" w14:textId="77777777" w:rsidTr="001B2BBD">
        <w:trPr>
          <w:trHeight w:val="232"/>
        </w:trPr>
        <w:tc>
          <w:tcPr>
            <w:tcW w:w="1690" w:type="pct"/>
            <w:tcBorders>
              <w:top w:val="nil"/>
              <w:left w:val="nil"/>
              <w:bottom w:val="nil"/>
              <w:right w:val="nil"/>
            </w:tcBorders>
            <w:noWrap/>
            <w:vAlign w:val="bottom"/>
            <w:hideMark/>
          </w:tcPr>
          <w:p w14:paraId="095BC098" w14:textId="77777777" w:rsidR="00251C6E" w:rsidRPr="00251C6E" w:rsidRDefault="00251C6E" w:rsidP="00251C6E">
            <w:pPr>
              <w:rPr>
                <w:sz w:val="15"/>
                <w:szCs w:val="15"/>
              </w:rPr>
            </w:pPr>
          </w:p>
        </w:tc>
        <w:tc>
          <w:tcPr>
            <w:tcW w:w="2017" w:type="pct"/>
            <w:gridSpan w:val="6"/>
            <w:tcBorders>
              <w:top w:val="nil"/>
              <w:left w:val="nil"/>
              <w:bottom w:val="single" w:sz="8" w:space="0" w:color="auto"/>
              <w:right w:val="nil"/>
            </w:tcBorders>
            <w:noWrap/>
            <w:vAlign w:val="center"/>
            <w:hideMark/>
          </w:tcPr>
          <w:p w14:paraId="1FF84184" w14:textId="77777777" w:rsidR="00251C6E" w:rsidRPr="00547B21" w:rsidRDefault="00251C6E" w:rsidP="00251C6E">
            <w:pPr>
              <w:jc w:val="center"/>
              <w:rPr>
                <w:rFonts w:ascii="Arial" w:hAnsi="Arial" w:cs="Arial"/>
                <w:b/>
                <w:bCs/>
                <w:color w:val="000000"/>
                <w:sz w:val="15"/>
                <w:szCs w:val="15"/>
              </w:rPr>
            </w:pPr>
            <w:r w:rsidRPr="00547B21">
              <w:rPr>
                <w:rFonts w:ascii="Arial" w:hAnsi="Arial" w:cs="Arial"/>
                <w:b/>
                <w:bCs/>
                <w:color w:val="000000"/>
                <w:sz w:val="15"/>
                <w:szCs w:val="15"/>
              </w:rPr>
              <w:t>Trimestres</w:t>
            </w:r>
          </w:p>
        </w:tc>
        <w:tc>
          <w:tcPr>
            <w:tcW w:w="76" w:type="pct"/>
            <w:tcBorders>
              <w:top w:val="nil"/>
              <w:left w:val="nil"/>
              <w:bottom w:val="nil"/>
              <w:right w:val="nil"/>
            </w:tcBorders>
            <w:noWrap/>
            <w:vAlign w:val="bottom"/>
            <w:hideMark/>
          </w:tcPr>
          <w:p w14:paraId="11F62492" w14:textId="77777777" w:rsidR="00251C6E" w:rsidRPr="00547B21" w:rsidRDefault="00251C6E" w:rsidP="00251C6E">
            <w:pPr>
              <w:jc w:val="center"/>
              <w:rPr>
                <w:rFonts w:ascii="Arial" w:hAnsi="Arial" w:cs="Arial"/>
                <w:b/>
                <w:bCs/>
                <w:color w:val="000000"/>
                <w:sz w:val="15"/>
                <w:szCs w:val="15"/>
              </w:rPr>
            </w:pPr>
          </w:p>
        </w:tc>
        <w:tc>
          <w:tcPr>
            <w:tcW w:w="408" w:type="pct"/>
            <w:tcBorders>
              <w:top w:val="nil"/>
              <w:left w:val="nil"/>
              <w:bottom w:val="nil"/>
              <w:right w:val="nil"/>
            </w:tcBorders>
            <w:noWrap/>
            <w:vAlign w:val="bottom"/>
            <w:hideMark/>
          </w:tcPr>
          <w:p w14:paraId="2AE5B0AF" w14:textId="77777777" w:rsidR="00251C6E" w:rsidRPr="00547B21" w:rsidRDefault="00251C6E" w:rsidP="00251C6E">
            <w:pPr>
              <w:rPr>
                <w:sz w:val="15"/>
                <w:szCs w:val="15"/>
              </w:rPr>
            </w:pPr>
          </w:p>
        </w:tc>
        <w:tc>
          <w:tcPr>
            <w:tcW w:w="338" w:type="pct"/>
            <w:tcBorders>
              <w:top w:val="nil"/>
              <w:left w:val="nil"/>
              <w:bottom w:val="nil"/>
              <w:right w:val="nil"/>
            </w:tcBorders>
            <w:noWrap/>
            <w:vAlign w:val="bottom"/>
            <w:hideMark/>
          </w:tcPr>
          <w:p w14:paraId="48B7F387" w14:textId="77777777" w:rsidR="00251C6E" w:rsidRPr="00547B21" w:rsidRDefault="00251C6E" w:rsidP="00251C6E">
            <w:pPr>
              <w:rPr>
                <w:sz w:val="15"/>
                <w:szCs w:val="15"/>
              </w:rPr>
            </w:pPr>
          </w:p>
        </w:tc>
        <w:tc>
          <w:tcPr>
            <w:tcW w:w="77" w:type="pct"/>
            <w:tcBorders>
              <w:top w:val="nil"/>
              <w:left w:val="nil"/>
              <w:bottom w:val="nil"/>
              <w:right w:val="nil"/>
            </w:tcBorders>
            <w:noWrap/>
            <w:vAlign w:val="bottom"/>
            <w:hideMark/>
          </w:tcPr>
          <w:p w14:paraId="54066699" w14:textId="77777777" w:rsidR="00251C6E" w:rsidRPr="00547B21" w:rsidRDefault="00251C6E" w:rsidP="00251C6E">
            <w:pPr>
              <w:rPr>
                <w:sz w:val="15"/>
                <w:szCs w:val="15"/>
              </w:rPr>
            </w:pPr>
          </w:p>
        </w:tc>
        <w:tc>
          <w:tcPr>
            <w:tcW w:w="394" w:type="pct"/>
            <w:tcBorders>
              <w:top w:val="nil"/>
              <w:left w:val="nil"/>
              <w:bottom w:val="nil"/>
              <w:right w:val="nil"/>
            </w:tcBorders>
            <w:noWrap/>
            <w:vAlign w:val="bottom"/>
            <w:hideMark/>
          </w:tcPr>
          <w:p w14:paraId="149ACC48" w14:textId="77777777" w:rsidR="00251C6E" w:rsidRPr="00547B21" w:rsidRDefault="00251C6E" w:rsidP="00251C6E">
            <w:pPr>
              <w:rPr>
                <w:sz w:val="15"/>
                <w:szCs w:val="15"/>
              </w:rPr>
            </w:pPr>
          </w:p>
        </w:tc>
      </w:tr>
      <w:tr w:rsidR="00251C6E" w:rsidRPr="00547B21" w14:paraId="65842259" w14:textId="77777777" w:rsidTr="001B2BBD">
        <w:trPr>
          <w:trHeight w:val="96"/>
        </w:trPr>
        <w:tc>
          <w:tcPr>
            <w:tcW w:w="1690" w:type="pct"/>
            <w:tcBorders>
              <w:top w:val="nil"/>
              <w:left w:val="nil"/>
              <w:bottom w:val="nil"/>
              <w:right w:val="nil"/>
            </w:tcBorders>
            <w:noWrap/>
            <w:vAlign w:val="bottom"/>
            <w:hideMark/>
          </w:tcPr>
          <w:p w14:paraId="1CFC6403" w14:textId="77777777" w:rsidR="00251C6E" w:rsidRPr="00547B21" w:rsidRDefault="00251C6E" w:rsidP="00251C6E">
            <w:pPr>
              <w:rPr>
                <w:sz w:val="15"/>
                <w:szCs w:val="15"/>
              </w:rPr>
            </w:pPr>
          </w:p>
        </w:tc>
        <w:tc>
          <w:tcPr>
            <w:tcW w:w="406" w:type="pct"/>
            <w:tcBorders>
              <w:top w:val="nil"/>
              <w:left w:val="nil"/>
              <w:bottom w:val="nil"/>
              <w:right w:val="nil"/>
            </w:tcBorders>
            <w:noWrap/>
            <w:vAlign w:val="bottom"/>
            <w:hideMark/>
          </w:tcPr>
          <w:p w14:paraId="19958DFA" w14:textId="77777777" w:rsidR="00251C6E" w:rsidRPr="00547B21" w:rsidRDefault="00251C6E" w:rsidP="00251C6E">
            <w:pPr>
              <w:rPr>
                <w:sz w:val="15"/>
                <w:szCs w:val="15"/>
              </w:rPr>
            </w:pPr>
          </w:p>
        </w:tc>
        <w:tc>
          <w:tcPr>
            <w:tcW w:w="405" w:type="pct"/>
            <w:tcBorders>
              <w:top w:val="nil"/>
              <w:left w:val="nil"/>
              <w:bottom w:val="nil"/>
              <w:right w:val="nil"/>
            </w:tcBorders>
            <w:noWrap/>
            <w:vAlign w:val="bottom"/>
            <w:hideMark/>
          </w:tcPr>
          <w:p w14:paraId="19745CDB" w14:textId="77777777" w:rsidR="00251C6E" w:rsidRPr="00547B21" w:rsidRDefault="00251C6E" w:rsidP="00251C6E">
            <w:pPr>
              <w:rPr>
                <w:sz w:val="15"/>
                <w:szCs w:val="15"/>
              </w:rPr>
            </w:pPr>
          </w:p>
        </w:tc>
        <w:tc>
          <w:tcPr>
            <w:tcW w:w="338" w:type="pct"/>
            <w:tcBorders>
              <w:top w:val="nil"/>
              <w:left w:val="nil"/>
              <w:bottom w:val="nil"/>
              <w:right w:val="nil"/>
            </w:tcBorders>
            <w:noWrap/>
            <w:vAlign w:val="bottom"/>
            <w:hideMark/>
          </w:tcPr>
          <w:p w14:paraId="201AF768" w14:textId="77777777" w:rsidR="00251C6E" w:rsidRPr="00547B21" w:rsidRDefault="00251C6E" w:rsidP="00251C6E">
            <w:pPr>
              <w:rPr>
                <w:sz w:val="15"/>
                <w:szCs w:val="15"/>
              </w:rPr>
            </w:pPr>
          </w:p>
        </w:tc>
        <w:tc>
          <w:tcPr>
            <w:tcW w:w="76" w:type="pct"/>
            <w:tcBorders>
              <w:top w:val="nil"/>
              <w:left w:val="nil"/>
              <w:bottom w:val="nil"/>
              <w:right w:val="nil"/>
            </w:tcBorders>
            <w:noWrap/>
            <w:vAlign w:val="bottom"/>
            <w:hideMark/>
          </w:tcPr>
          <w:p w14:paraId="45920CF3" w14:textId="77777777" w:rsidR="00251C6E" w:rsidRPr="00547B21" w:rsidRDefault="00251C6E" w:rsidP="00251C6E">
            <w:pPr>
              <w:rPr>
                <w:sz w:val="15"/>
                <w:szCs w:val="15"/>
              </w:rPr>
            </w:pPr>
          </w:p>
        </w:tc>
        <w:tc>
          <w:tcPr>
            <w:tcW w:w="398" w:type="pct"/>
            <w:tcBorders>
              <w:top w:val="nil"/>
              <w:left w:val="nil"/>
              <w:bottom w:val="nil"/>
              <w:right w:val="nil"/>
            </w:tcBorders>
            <w:noWrap/>
            <w:vAlign w:val="bottom"/>
            <w:hideMark/>
          </w:tcPr>
          <w:p w14:paraId="0F079AA6" w14:textId="77777777" w:rsidR="00251C6E" w:rsidRPr="00547B21" w:rsidRDefault="00251C6E" w:rsidP="00251C6E">
            <w:pPr>
              <w:rPr>
                <w:sz w:val="15"/>
                <w:szCs w:val="15"/>
              </w:rPr>
            </w:pPr>
          </w:p>
        </w:tc>
        <w:tc>
          <w:tcPr>
            <w:tcW w:w="394" w:type="pct"/>
            <w:tcBorders>
              <w:top w:val="nil"/>
              <w:left w:val="nil"/>
              <w:bottom w:val="nil"/>
              <w:right w:val="nil"/>
            </w:tcBorders>
            <w:noWrap/>
            <w:vAlign w:val="bottom"/>
            <w:hideMark/>
          </w:tcPr>
          <w:p w14:paraId="31C49A03" w14:textId="77777777" w:rsidR="00251C6E" w:rsidRPr="00547B21" w:rsidRDefault="00251C6E" w:rsidP="00251C6E">
            <w:pPr>
              <w:rPr>
                <w:sz w:val="15"/>
                <w:szCs w:val="15"/>
              </w:rPr>
            </w:pPr>
          </w:p>
        </w:tc>
        <w:tc>
          <w:tcPr>
            <w:tcW w:w="76" w:type="pct"/>
            <w:tcBorders>
              <w:top w:val="nil"/>
              <w:left w:val="nil"/>
              <w:bottom w:val="nil"/>
              <w:right w:val="nil"/>
            </w:tcBorders>
            <w:noWrap/>
            <w:vAlign w:val="bottom"/>
            <w:hideMark/>
          </w:tcPr>
          <w:p w14:paraId="5E553869" w14:textId="77777777" w:rsidR="00251C6E" w:rsidRPr="00547B21" w:rsidRDefault="00251C6E" w:rsidP="00251C6E">
            <w:pPr>
              <w:rPr>
                <w:sz w:val="15"/>
                <w:szCs w:val="15"/>
              </w:rPr>
            </w:pPr>
          </w:p>
        </w:tc>
        <w:tc>
          <w:tcPr>
            <w:tcW w:w="408" w:type="pct"/>
            <w:tcBorders>
              <w:top w:val="nil"/>
              <w:left w:val="nil"/>
              <w:bottom w:val="nil"/>
              <w:right w:val="nil"/>
            </w:tcBorders>
            <w:noWrap/>
            <w:vAlign w:val="bottom"/>
            <w:hideMark/>
          </w:tcPr>
          <w:p w14:paraId="0661ED63" w14:textId="77777777" w:rsidR="00251C6E" w:rsidRPr="00547B21" w:rsidRDefault="00251C6E" w:rsidP="00251C6E">
            <w:pPr>
              <w:rPr>
                <w:sz w:val="15"/>
                <w:szCs w:val="15"/>
              </w:rPr>
            </w:pPr>
          </w:p>
        </w:tc>
        <w:tc>
          <w:tcPr>
            <w:tcW w:w="338" w:type="pct"/>
            <w:tcBorders>
              <w:top w:val="nil"/>
              <w:left w:val="nil"/>
              <w:bottom w:val="nil"/>
              <w:right w:val="nil"/>
            </w:tcBorders>
            <w:noWrap/>
            <w:vAlign w:val="bottom"/>
            <w:hideMark/>
          </w:tcPr>
          <w:p w14:paraId="75DCAF40" w14:textId="77777777" w:rsidR="00251C6E" w:rsidRPr="00547B21" w:rsidRDefault="00251C6E" w:rsidP="00251C6E">
            <w:pPr>
              <w:rPr>
                <w:sz w:val="15"/>
                <w:szCs w:val="15"/>
              </w:rPr>
            </w:pPr>
          </w:p>
        </w:tc>
        <w:tc>
          <w:tcPr>
            <w:tcW w:w="77" w:type="pct"/>
            <w:tcBorders>
              <w:top w:val="nil"/>
              <w:left w:val="nil"/>
              <w:bottom w:val="nil"/>
              <w:right w:val="nil"/>
            </w:tcBorders>
            <w:noWrap/>
            <w:vAlign w:val="bottom"/>
            <w:hideMark/>
          </w:tcPr>
          <w:p w14:paraId="2E3C249C" w14:textId="77777777" w:rsidR="00251C6E" w:rsidRPr="00547B21" w:rsidRDefault="00251C6E" w:rsidP="00251C6E">
            <w:pPr>
              <w:rPr>
                <w:sz w:val="15"/>
                <w:szCs w:val="15"/>
              </w:rPr>
            </w:pPr>
          </w:p>
        </w:tc>
        <w:tc>
          <w:tcPr>
            <w:tcW w:w="394" w:type="pct"/>
            <w:tcBorders>
              <w:top w:val="nil"/>
              <w:left w:val="nil"/>
              <w:bottom w:val="nil"/>
              <w:right w:val="nil"/>
            </w:tcBorders>
            <w:noWrap/>
            <w:vAlign w:val="bottom"/>
            <w:hideMark/>
          </w:tcPr>
          <w:p w14:paraId="54553FF9" w14:textId="77777777" w:rsidR="00251C6E" w:rsidRPr="00547B21" w:rsidRDefault="00251C6E" w:rsidP="00251C6E">
            <w:pPr>
              <w:rPr>
                <w:sz w:val="15"/>
                <w:szCs w:val="15"/>
              </w:rPr>
            </w:pPr>
          </w:p>
        </w:tc>
      </w:tr>
      <w:tr w:rsidR="00251C6E" w:rsidRPr="00547B21" w14:paraId="5F70D14F" w14:textId="77777777" w:rsidTr="001B2BBD">
        <w:trPr>
          <w:trHeight w:val="232"/>
        </w:trPr>
        <w:tc>
          <w:tcPr>
            <w:tcW w:w="1690" w:type="pct"/>
            <w:tcBorders>
              <w:top w:val="nil"/>
              <w:left w:val="nil"/>
              <w:bottom w:val="nil"/>
              <w:right w:val="nil"/>
            </w:tcBorders>
            <w:shd w:val="clear" w:color="000000" w:fill="0000FF"/>
            <w:noWrap/>
            <w:vAlign w:val="bottom"/>
            <w:hideMark/>
          </w:tcPr>
          <w:p w14:paraId="1926A9F1" w14:textId="77777777" w:rsidR="00251C6E" w:rsidRPr="00547B21" w:rsidRDefault="00251C6E" w:rsidP="00251C6E">
            <w:pPr>
              <w:rPr>
                <w:rFonts w:ascii="Arial" w:hAnsi="Arial" w:cs="Arial"/>
                <w:b/>
                <w:bCs/>
                <w:color w:val="FFFFFF"/>
                <w:sz w:val="15"/>
                <w:szCs w:val="15"/>
              </w:rPr>
            </w:pPr>
            <w:r w:rsidRPr="00547B21">
              <w:rPr>
                <w:rFonts w:ascii="Arial" w:hAnsi="Arial" w:cs="Arial"/>
                <w:b/>
                <w:bCs/>
                <w:color w:val="FFFFFF"/>
                <w:sz w:val="15"/>
                <w:szCs w:val="15"/>
              </w:rPr>
              <w:t>R$ mil</w:t>
            </w:r>
          </w:p>
        </w:tc>
        <w:tc>
          <w:tcPr>
            <w:tcW w:w="406" w:type="pct"/>
            <w:tcBorders>
              <w:top w:val="nil"/>
              <w:left w:val="nil"/>
              <w:bottom w:val="nil"/>
              <w:right w:val="nil"/>
            </w:tcBorders>
            <w:shd w:val="clear" w:color="000000" w:fill="0000FF"/>
            <w:noWrap/>
            <w:vAlign w:val="center"/>
            <w:hideMark/>
          </w:tcPr>
          <w:p w14:paraId="7B5254D2"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2T25</w:t>
            </w:r>
          </w:p>
        </w:tc>
        <w:tc>
          <w:tcPr>
            <w:tcW w:w="405" w:type="pct"/>
            <w:tcBorders>
              <w:top w:val="nil"/>
              <w:left w:val="nil"/>
              <w:bottom w:val="nil"/>
              <w:right w:val="nil"/>
            </w:tcBorders>
            <w:shd w:val="clear" w:color="000000" w:fill="0000FF"/>
            <w:noWrap/>
            <w:vAlign w:val="center"/>
            <w:hideMark/>
          </w:tcPr>
          <w:p w14:paraId="208CE710"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2T24</w:t>
            </w:r>
          </w:p>
        </w:tc>
        <w:tc>
          <w:tcPr>
            <w:tcW w:w="338" w:type="pct"/>
            <w:tcBorders>
              <w:top w:val="nil"/>
              <w:left w:val="nil"/>
              <w:bottom w:val="nil"/>
              <w:right w:val="nil"/>
            </w:tcBorders>
            <w:shd w:val="clear" w:color="000000" w:fill="0000FF"/>
            <w:noWrap/>
            <w:vAlign w:val="center"/>
            <w:hideMark/>
          </w:tcPr>
          <w:p w14:paraId="58892482"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1T25</w:t>
            </w:r>
          </w:p>
        </w:tc>
        <w:tc>
          <w:tcPr>
            <w:tcW w:w="76" w:type="pct"/>
            <w:tcBorders>
              <w:top w:val="nil"/>
              <w:left w:val="nil"/>
              <w:bottom w:val="nil"/>
              <w:right w:val="nil"/>
            </w:tcBorders>
            <w:noWrap/>
            <w:vAlign w:val="bottom"/>
            <w:hideMark/>
          </w:tcPr>
          <w:p w14:paraId="204A64F2" w14:textId="77777777" w:rsidR="00251C6E" w:rsidRPr="00547B21" w:rsidRDefault="00251C6E" w:rsidP="00251C6E">
            <w:pPr>
              <w:jc w:val="center"/>
              <w:rPr>
                <w:rFonts w:ascii="Arial" w:hAnsi="Arial" w:cs="Arial"/>
                <w:b/>
                <w:bCs/>
                <w:color w:val="FFFFFF"/>
                <w:sz w:val="15"/>
                <w:szCs w:val="15"/>
              </w:rPr>
            </w:pPr>
          </w:p>
        </w:tc>
        <w:tc>
          <w:tcPr>
            <w:tcW w:w="398" w:type="pct"/>
            <w:tcBorders>
              <w:top w:val="nil"/>
              <w:left w:val="nil"/>
              <w:bottom w:val="nil"/>
              <w:right w:val="nil"/>
            </w:tcBorders>
            <w:shd w:val="clear" w:color="000000" w:fill="0000FF"/>
            <w:vAlign w:val="center"/>
            <w:hideMark/>
          </w:tcPr>
          <w:p w14:paraId="610F69F5"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Δ Ano</w:t>
            </w:r>
          </w:p>
        </w:tc>
        <w:tc>
          <w:tcPr>
            <w:tcW w:w="394" w:type="pct"/>
            <w:tcBorders>
              <w:top w:val="nil"/>
              <w:left w:val="nil"/>
              <w:bottom w:val="nil"/>
              <w:right w:val="nil"/>
            </w:tcBorders>
            <w:shd w:val="clear" w:color="000000" w:fill="0000FF"/>
            <w:noWrap/>
            <w:vAlign w:val="center"/>
            <w:hideMark/>
          </w:tcPr>
          <w:p w14:paraId="2760D83D"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Δ Trim.</w:t>
            </w:r>
          </w:p>
        </w:tc>
        <w:tc>
          <w:tcPr>
            <w:tcW w:w="76" w:type="pct"/>
            <w:tcBorders>
              <w:top w:val="nil"/>
              <w:left w:val="nil"/>
              <w:bottom w:val="nil"/>
              <w:right w:val="nil"/>
            </w:tcBorders>
            <w:noWrap/>
            <w:vAlign w:val="bottom"/>
            <w:hideMark/>
          </w:tcPr>
          <w:p w14:paraId="495455C8" w14:textId="77777777" w:rsidR="00251C6E" w:rsidRPr="00547B21" w:rsidRDefault="00251C6E" w:rsidP="00251C6E">
            <w:pPr>
              <w:jc w:val="center"/>
              <w:rPr>
                <w:rFonts w:ascii="Arial" w:hAnsi="Arial" w:cs="Arial"/>
                <w:b/>
                <w:bCs/>
                <w:color w:val="FFFFFF"/>
                <w:sz w:val="15"/>
                <w:szCs w:val="15"/>
              </w:rPr>
            </w:pPr>
          </w:p>
        </w:tc>
        <w:tc>
          <w:tcPr>
            <w:tcW w:w="408" w:type="pct"/>
            <w:tcBorders>
              <w:top w:val="nil"/>
              <w:left w:val="nil"/>
              <w:bottom w:val="nil"/>
              <w:right w:val="nil"/>
            </w:tcBorders>
            <w:shd w:val="clear" w:color="000000" w:fill="0000FF"/>
            <w:noWrap/>
            <w:vAlign w:val="center"/>
            <w:hideMark/>
          </w:tcPr>
          <w:p w14:paraId="436BA748"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1S25</w:t>
            </w:r>
          </w:p>
        </w:tc>
        <w:tc>
          <w:tcPr>
            <w:tcW w:w="338" w:type="pct"/>
            <w:tcBorders>
              <w:top w:val="nil"/>
              <w:left w:val="nil"/>
              <w:bottom w:val="nil"/>
              <w:right w:val="nil"/>
            </w:tcBorders>
            <w:shd w:val="clear" w:color="000000" w:fill="0000FF"/>
            <w:noWrap/>
            <w:vAlign w:val="center"/>
            <w:hideMark/>
          </w:tcPr>
          <w:p w14:paraId="13FD55E4"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1S24</w:t>
            </w:r>
          </w:p>
        </w:tc>
        <w:tc>
          <w:tcPr>
            <w:tcW w:w="77" w:type="pct"/>
            <w:tcBorders>
              <w:top w:val="nil"/>
              <w:left w:val="nil"/>
              <w:bottom w:val="nil"/>
              <w:right w:val="nil"/>
            </w:tcBorders>
            <w:noWrap/>
            <w:vAlign w:val="center"/>
            <w:hideMark/>
          </w:tcPr>
          <w:p w14:paraId="78D4D268" w14:textId="77777777" w:rsidR="00251C6E" w:rsidRPr="00547B21" w:rsidRDefault="00251C6E" w:rsidP="00251C6E">
            <w:pPr>
              <w:jc w:val="center"/>
              <w:rPr>
                <w:rFonts w:ascii="Arial" w:hAnsi="Arial" w:cs="Arial"/>
                <w:b/>
                <w:bCs/>
                <w:color w:val="FFFFFF"/>
                <w:sz w:val="15"/>
                <w:szCs w:val="15"/>
              </w:rPr>
            </w:pPr>
          </w:p>
        </w:tc>
        <w:tc>
          <w:tcPr>
            <w:tcW w:w="394" w:type="pct"/>
            <w:tcBorders>
              <w:top w:val="nil"/>
              <w:left w:val="nil"/>
              <w:bottom w:val="nil"/>
              <w:right w:val="nil"/>
            </w:tcBorders>
            <w:shd w:val="clear" w:color="000000" w:fill="0000FF"/>
            <w:noWrap/>
            <w:vAlign w:val="center"/>
            <w:hideMark/>
          </w:tcPr>
          <w:p w14:paraId="1798E408" w14:textId="77777777" w:rsidR="00251C6E" w:rsidRPr="00547B21" w:rsidRDefault="00251C6E" w:rsidP="00251C6E">
            <w:pPr>
              <w:jc w:val="center"/>
              <w:rPr>
                <w:rFonts w:ascii="Arial" w:hAnsi="Arial" w:cs="Arial"/>
                <w:b/>
                <w:bCs/>
                <w:color w:val="FFFFFF"/>
                <w:sz w:val="15"/>
                <w:szCs w:val="15"/>
              </w:rPr>
            </w:pPr>
            <w:r w:rsidRPr="00547B21">
              <w:rPr>
                <w:rFonts w:ascii="Arial" w:hAnsi="Arial" w:cs="Arial"/>
                <w:b/>
                <w:bCs/>
                <w:color w:val="FFFFFF"/>
                <w:sz w:val="15"/>
                <w:szCs w:val="15"/>
              </w:rPr>
              <w:t>Δ Ano</w:t>
            </w:r>
          </w:p>
        </w:tc>
      </w:tr>
      <w:tr w:rsidR="00251C6E" w:rsidRPr="00547B21" w14:paraId="6D73B471" w14:textId="77777777" w:rsidTr="001B2BBD">
        <w:trPr>
          <w:trHeight w:val="232"/>
        </w:trPr>
        <w:tc>
          <w:tcPr>
            <w:tcW w:w="1690" w:type="pct"/>
            <w:tcBorders>
              <w:top w:val="nil"/>
              <w:left w:val="nil"/>
              <w:bottom w:val="nil"/>
              <w:right w:val="nil"/>
            </w:tcBorders>
            <w:noWrap/>
            <w:vAlign w:val="bottom"/>
            <w:hideMark/>
          </w:tcPr>
          <w:p w14:paraId="061AABB4" w14:textId="77777777" w:rsidR="00251C6E" w:rsidRPr="00547B21" w:rsidRDefault="00251C6E" w:rsidP="00251C6E">
            <w:pPr>
              <w:rPr>
                <w:rFonts w:ascii="Arial" w:hAnsi="Arial" w:cs="Arial"/>
                <w:b/>
                <w:bCs/>
                <w:color w:val="000000"/>
                <w:sz w:val="15"/>
                <w:szCs w:val="15"/>
              </w:rPr>
            </w:pPr>
            <w:r w:rsidRPr="00547B21">
              <w:rPr>
                <w:rFonts w:ascii="Arial" w:hAnsi="Arial" w:cs="Arial"/>
                <w:b/>
                <w:bCs/>
                <w:color w:val="000000"/>
                <w:sz w:val="15"/>
                <w:szCs w:val="15"/>
              </w:rPr>
              <w:t>Outras Receitas Operacionais</w:t>
            </w:r>
          </w:p>
        </w:tc>
        <w:tc>
          <w:tcPr>
            <w:tcW w:w="406" w:type="pct"/>
            <w:tcBorders>
              <w:top w:val="nil"/>
              <w:left w:val="nil"/>
              <w:bottom w:val="nil"/>
              <w:right w:val="nil"/>
            </w:tcBorders>
            <w:shd w:val="clear" w:color="000000" w:fill="66FFFF"/>
            <w:noWrap/>
            <w:vAlign w:val="bottom"/>
            <w:hideMark/>
          </w:tcPr>
          <w:p w14:paraId="4839D05D"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w:t>
            </w:r>
          </w:p>
        </w:tc>
        <w:tc>
          <w:tcPr>
            <w:tcW w:w="405" w:type="pct"/>
            <w:tcBorders>
              <w:top w:val="nil"/>
              <w:left w:val="nil"/>
              <w:bottom w:val="nil"/>
              <w:right w:val="nil"/>
            </w:tcBorders>
            <w:noWrap/>
            <w:vAlign w:val="center"/>
            <w:hideMark/>
          </w:tcPr>
          <w:p w14:paraId="6CFB4D8F" w14:textId="77777777" w:rsidR="00251C6E" w:rsidRPr="00547B21" w:rsidRDefault="00251C6E" w:rsidP="00251C6E">
            <w:pPr>
              <w:rPr>
                <w:rFonts w:ascii="Arial" w:hAnsi="Arial" w:cs="Arial"/>
                <w:color w:val="000000"/>
                <w:sz w:val="15"/>
                <w:szCs w:val="15"/>
              </w:rPr>
            </w:pPr>
          </w:p>
        </w:tc>
        <w:tc>
          <w:tcPr>
            <w:tcW w:w="338" w:type="pct"/>
            <w:tcBorders>
              <w:top w:val="nil"/>
              <w:left w:val="nil"/>
              <w:bottom w:val="nil"/>
              <w:right w:val="nil"/>
            </w:tcBorders>
            <w:noWrap/>
            <w:vAlign w:val="bottom"/>
            <w:hideMark/>
          </w:tcPr>
          <w:p w14:paraId="7FDB559D" w14:textId="77777777" w:rsidR="00251C6E" w:rsidRPr="00547B21" w:rsidRDefault="00251C6E" w:rsidP="00251C6E">
            <w:pPr>
              <w:rPr>
                <w:sz w:val="15"/>
                <w:szCs w:val="15"/>
              </w:rPr>
            </w:pPr>
          </w:p>
        </w:tc>
        <w:tc>
          <w:tcPr>
            <w:tcW w:w="76" w:type="pct"/>
            <w:tcBorders>
              <w:top w:val="nil"/>
              <w:left w:val="nil"/>
              <w:bottom w:val="nil"/>
              <w:right w:val="nil"/>
            </w:tcBorders>
            <w:noWrap/>
            <w:vAlign w:val="bottom"/>
            <w:hideMark/>
          </w:tcPr>
          <w:p w14:paraId="1C70732E" w14:textId="77777777" w:rsidR="00251C6E" w:rsidRPr="00547B21" w:rsidRDefault="00251C6E" w:rsidP="00251C6E">
            <w:pPr>
              <w:rPr>
                <w:sz w:val="15"/>
                <w:szCs w:val="15"/>
              </w:rPr>
            </w:pPr>
          </w:p>
        </w:tc>
        <w:tc>
          <w:tcPr>
            <w:tcW w:w="398" w:type="pct"/>
            <w:tcBorders>
              <w:top w:val="nil"/>
              <w:left w:val="nil"/>
              <w:bottom w:val="nil"/>
              <w:right w:val="nil"/>
            </w:tcBorders>
            <w:vAlign w:val="center"/>
            <w:hideMark/>
          </w:tcPr>
          <w:p w14:paraId="20FF6B07"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xml:space="preserve"> </w:t>
            </w:r>
          </w:p>
        </w:tc>
        <w:tc>
          <w:tcPr>
            <w:tcW w:w="394" w:type="pct"/>
            <w:tcBorders>
              <w:top w:val="nil"/>
              <w:left w:val="nil"/>
              <w:bottom w:val="nil"/>
              <w:right w:val="nil"/>
            </w:tcBorders>
            <w:vAlign w:val="center"/>
            <w:hideMark/>
          </w:tcPr>
          <w:p w14:paraId="01B9B1AE"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xml:space="preserve"> </w:t>
            </w:r>
          </w:p>
        </w:tc>
        <w:tc>
          <w:tcPr>
            <w:tcW w:w="76" w:type="pct"/>
            <w:tcBorders>
              <w:top w:val="nil"/>
              <w:left w:val="nil"/>
              <w:bottom w:val="nil"/>
              <w:right w:val="nil"/>
            </w:tcBorders>
            <w:noWrap/>
            <w:vAlign w:val="bottom"/>
            <w:hideMark/>
          </w:tcPr>
          <w:p w14:paraId="4BE21449" w14:textId="77777777" w:rsidR="00251C6E" w:rsidRPr="00547B21" w:rsidRDefault="00251C6E" w:rsidP="00251C6E">
            <w:pPr>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3B311794"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w:t>
            </w:r>
          </w:p>
        </w:tc>
        <w:tc>
          <w:tcPr>
            <w:tcW w:w="338" w:type="pct"/>
            <w:tcBorders>
              <w:top w:val="nil"/>
              <w:left w:val="nil"/>
              <w:bottom w:val="nil"/>
              <w:right w:val="nil"/>
            </w:tcBorders>
            <w:noWrap/>
            <w:vAlign w:val="bottom"/>
            <w:hideMark/>
          </w:tcPr>
          <w:p w14:paraId="65625830" w14:textId="77777777" w:rsidR="00251C6E" w:rsidRPr="00547B21" w:rsidRDefault="00251C6E" w:rsidP="00251C6E">
            <w:pPr>
              <w:rPr>
                <w:rFonts w:ascii="Arial" w:hAnsi="Arial" w:cs="Arial"/>
                <w:color w:val="000000"/>
                <w:sz w:val="15"/>
                <w:szCs w:val="15"/>
              </w:rPr>
            </w:pPr>
          </w:p>
        </w:tc>
        <w:tc>
          <w:tcPr>
            <w:tcW w:w="77" w:type="pct"/>
            <w:tcBorders>
              <w:top w:val="nil"/>
              <w:left w:val="nil"/>
              <w:bottom w:val="nil"/>
              <w:right w:val="nil"/>
            </w:tcBorders>
            <w:noWrap/>
            <w:vAlign w:val="bottom"/>
            <w:hideMark/>
          </w:tcPr>
          <w:p w14:paraId="08DE17F6" w14:textId="77777777" w:rsidR="00251C6E" w:rsidRPr="00547B21" w:rsidRDefault="00251C6E" w:rsidP="00251C6E">
            <w:pPr>
              <w:rPr>
                <w:sz w:val="15"/>
                <w:szCs w:val="15"/>
              </w:rPr>
            </w:pPr>
          </w:p>
        </w:tc>
        <w:tc>
          <w:tcPr>
            <w:tcW w:w="394" w:type="pct"/>
            <w:tcBorders>
              <w:top w:val="nil"/>
              <w:left w:val="nil"/>
              <w:bottom w:val="nil"/>
              <w:right w:val="nil"/>
            </w:tcBorders>
            <w:noWrap/>
            <w:vAlign w:val="bottom"/>
            <w:hideMark/>
          </w:tcPr>
          <w:p w14:paraId="4B49E8C5"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xml:space="preserve"> </w:t>
            </w:r>
          </w:p>
        </w:tc>
      </w:tr>
      <w:tr w:rsidR="00251C6E" w:rsidRPr="00547B21" w14:paraId="519B3EB5" w14:textId="77777777" w:rsidTr="001B2BBD">
        <w:trPr>
          <w:trHeight w:val="232"/>
        </w:trPr>
        <w:tc>
          <w:tcPr>
            <w:tcW w:w="1690" w:type="pct"/>
            <w:tcBorders>
              <w:top w:val="nil"/>
              <w:left w:val="nil"/>
              <w:bottom w:val="nil"/>
              <w:right w:val="nil"/>
            </w:tcBorders>
            <w:noWrap/>
            <w:vAlign w:val="bottom"/>
            <w:hideMark/>
          </w:tcPr>
          <w:p w14:paraId="0ADE3BF4" w14:textId="309299F0"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Subvenções Recebidas</w:t>
            </w:r>
            <w:r w:rsidR="000224EA" w:rsidRPr="00547B21">
              <w:rPr>
                <w:rFonts w:ascii="Arial" w:hAnsi="Arial" w:cs="Arial"/>
                <w:color w:val="000000"/>
                <w:sz w:val="15"/>
                <w:szCs w:val="15"/>
              </w:rPr>
              <w:t xml:space="preserve"> (i)</w:t>
            </w:r>
          </w:p>
        </w:tc>
        <w:tc>
          <w:tcPr>
            <w:tcW w:w="406" w:type="pct"/>
            <w:tcBorders>
              <w:top w:val="nil"/>
              <w:left w:val="nil"/>
              <w:bottom w:val="nil"/>
              <w:right w:val="nil"/>
            </w:tcBorders>
            <w:shd w:val="clear" w:color="000000" w:fill="66FFFF"/>
            <w:noWrap/>
            <w:vAlign w:val="bottom"/>
            <w:hideMark/>
          </w:tcPr>
          <w:p w14:paraId="0AAEBE82" w14:textId="40F54BCC"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51.211 </w:t>
            </w:r>
          </w:p>
        </w:tc>
        <w:tc>
          <w:tcPr>
            <w:tcW w:w="405" w:type="pct"/>
            <w:tcBorders>
              <w:top w:val="nil"/>
              <w:left w:val="nil"/>
              <w:bottom w:val="nil"/>
              <w:right w:val="nil"/>
            </w:tcBorders>
            <w:noWrap/>
            <w:vAlign w:val="center"/>
            <w:hideMark/>
          </w:tcPr>
          <w:p w14:paraId="6CCF43E9"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58.862 </w:t>
            </w:r>
          </w:p>
        </w:tc>
        <w:tc>
          <w:tcPr>
            <w:tcW w:w="338" w:type="pct"/>
            <w:tcBorders>
              <w:top w:val="nil"/>
              <w:left w:val="nil"/>
              <w:bottom w:val="nil"/>
              <w:right w:val="nil"/>
            </w:tcBorders>
            <w:noWrap/>
            <w:vAlign w:val="bottom"/>
            <w:hideMark/>
          </w:tcPr>
          <w:p w14:paraId="666D34CF" w14:textId="26B49F20"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77.575 </w:t>
            </w:r>
          </w:p>
        </w:tc>
        <w:tc>
          <w:tcPr>
            <w:tcW w:w="76" w:type="pct"/>
            <w:tcBorders>
              <w:top w:val="nil"/>
              <w:left w:val="nil"/>
              <w:bottom w:val="nil"/>
              <w:right w:val="nil"/>
            </w:tcBorders>
            <w:noWrap/>
            <w:vAlign w:val="bottom"/>
            <w:hideMark/>
          </w:tcPr>
          <w:p w14:paraId="068FCA16"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55485C26"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-13,0%</w:t>
            </w:r>
          </w:p>
        </w:tc>
        <w:tc>
          <w:tcPr>
            <w:tcW w:w="394" w:type="pct"/>
            <w:tcBorders>
              <w:top w:val="nil"/>
              <w:left w:val="nil"/>
              <w:bottom w:val="nil"/>
              <w:right w:val="nil"/>
            </w:tcBorders>
            <w:vAlign w:val="center"/>
            <w:hideMark/>
          </w:tcPr>
          <w:p w14:paraId="5403F372"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-34,0%</w:t>
            </w:r>
          </w:p>
        </w:tc>
        <w:tc>
          <w:tcPr>
            <w:tcW w:w="76" w:type="pct"/>
            <w:tcBorders>
              <w:top w:val="nil"/>
              <w:left w:val="nil"/>
              <w:bottom w:val="nil"/>
              <w:right w:val="nil"/>
            </w:tcBorders>
            <w:noWrap/>
            <w:vAlign w:val="bottom"/>
            <w:hideMark/>
          </w:tcPr>
          <w:p w14:paraId="369F4DDB"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187AA48D" w14:textId="6718663F"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128.786 </w:t>
            </w:r>
          </w:p>
        </w:tc>
        <w:tc>
          <w:tcPr>
            <w:tcW w:w="338" w:type="pct"/>
            <w:tcBorders>
              <w:top w:val="nil"/>
              <w:left w:val="nil"/>
              <w:bottom w:val="nil"/>
              <w:right w:val="nil"/>
            </w:tcBorders>
            <w:noWrap/>
            <w:vAlign w:val="bottom"/>
            <w:hideMark/>
          </w:tcPr>
          <w:p w14:paraId="34076E78" w14:textId="314CB02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98.889 </w:t>
            </w:r>
          </w:p>
        </w:tc>
        <w:tc>
          <w:tcPr>
            <w:tcW w:w="77" w:type="pct"/>
            <w:tcBorders>
              <w:top w:val="nil"/>
              <w:left w:val="nil"/>
              <w:bottom w:val="nil"/>
              <w:right w:val="nil"/>
            </w:tcBorders>
            <w:noWrap/>
            <w:vAlign w:val="bottom"/>
            <w:hideMark/>
          </w:tcPr>
          <w:p w14:paraId="1C25C2BE"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noWrap/>
            <w:vAlign w:val="bottom"/>
            <w:hideMark/>
          </w:tcPr>
          <w:p w14:paraId="6FACC1FF"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30,2%</w:t>
            </w:r>
          </w:p>
        </w:tc>
      </w:tr>
      <w:tr w:rsidR="00251C6E" w:rsidRPr="00547B21" w14:paraId="24550D34" w14:textId="77777777" w:rsidTr="001B2BBD">
        <w:trPr>
          <w:trHeight w:val="232"/>
        </w:trPr>
        <w:tc>
          <w:tcPr>
            <w:tcW w:w="1690" w:type="pct"/>
            <w:tcBorders>
              <w:top w:val="nil"/>
              <w:left w:val="nil"/>
              <w:bottom w:val="nil"/>
              <w:right w:val="nil"/>
            </w:tcBorders>
            <w:noWrap/>
            <w:vAlign w:val="bottom"/>
            <w:hideMark/>
          </w:tcPr>
          <w:p w14:paraId="4BC19552"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Recuperação de Tributos</w:t>
            </w:r>
          </w:p>
        </w:tc>
        <w:tc>
          <w:tcPr>
            <w:tcW w:w="406" w:type="pct"/>
            <w:tcBorders>
              <w:top w:val="nil"/>
              <w:left w:val="nil"/>
              <w:bottom w:val="nil"/>
              <w:right w:val="nil"/>
            </w:tcBorders>
            <w:shd w:val="clear" w:color="000000" w:fill="66FFFF"/>
            <w:noWrap/>
            <w:vAlign w:val="bottom"/>
            <w:hideMark/>
          </w:tcPr>
          <w:p w14:paraId="5C8A5662" w14:textId="65315D4D"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3.941 </w:t>
            </w:r>
          </w:p>
        </w:tc>
        <w:tc>
          <w:tcPr>
            <w:tcW w:w="405" w:type="pct"/>
            <w:tcBorders>
              <w:top w:val="nil"/>
              <w:left w:val="nil"/>
              <w:bottom w:val="nil"/>
              <w:right w:val="nil"/>
            </w:tcBorders>
            <w:noWrap/>
            <w:vAlign w:val="center"/>
            <w:hideMark/>
          </w:tcPr>
          <w:p w14:paraId="4220E783" w14:textId="7E07AA68"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3.455 </w:t>
            </w:r>
          </w:p>
        </w:tc>
        <w:tc>
          <w:tcPr>
            <w:tcW w:w="338" w:type="pct"/>
            <w:tcBorders>
              <w:top w:val="nil"/>
              <w:left w:val="nil"/>
              <w:bottom w:val="nil"/>
              <w:right w:val="nil"/>
            </w:tcBorders>
            <w:noWrap/>
            <w:vAlign w:val="bottom"/>
            <w:hideMark/>
          </w:tcPr>
          <w:p w14:paraId="035E5460" w14:textId="498B32FC"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3.665 </w:t>
            </w:r>
          </w:p>
        </w:tc>
        <w:tc>
          <w:tcPr>
            <w:tcW w:w="76" w:type="pct"/>
            <w:tcBorders>
              <w:top w:val="nil"/>
              <w:left w:val="nil"/>
              <w:bottom w:val="nil"/>
              <w:right w:val="nil"/>
            </w:tcBorders>
            <w:noWrap/>
            <w:vAlign w:val="bottom"/>
            <w:hideMark/>
          </w:tcPr>
          <w:p w14:paraId="54D79ACD"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6E5A7F97"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14,1%</w:t>
            </w:r>
          </w:p>
        </w:tc>
        <w:tc>
          <w:tcPr>
            <w:tcW w:w="394" w:type="pct"/>
            <w:tcBorders>
              <w:top w:val="nil"/>
              <w:left w:val="nil"/>
              <w:bottom w:val="nil"/>
              <w:right w:val="nil"/>
            </w:tcBorders>
            <w:vAlign w:val="center"/>
            <w:hideMark/>
          </w:tcPr>
          <w:p w14:paraId="20DDAAE2"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7,5%</w:t>
            </w:r>
          </w:p>
        </w:tc>
        <w:tc>
          <w:tcPr>
            <w:tcW w:w="76" w:type="pct"/>
            <w:tcBorders>
              <w:top w:val="nil"/>
              <w:left w:val="nil"/>
              <w:bottom w:val="nil"/>
              <w:right w:val="nil"/>
            </w:tcBorders>
            <w:noWrap/>
            <w:vAlign w:val="bottom"/>
            <w:hideMark/>
          </w:tcPr>
          <w:p w14:paraId="72F170A6"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337B7443" w14:textId="6BEBBAC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7.606 </w:t>
            </w:r>
          </w:p>
        </w:tc>
        <w:tc>
          <w:tcPr>
            <w:tcW w:w="338" w:type="pct"/>
            <w:tcBorders>
              <w:top w:val="nil"/>
              <w:left w:val="nil"/>
              <w:bottom w:val="nil"/>
              <w:right w:val="nil"/>
            </w:tcBorders>
            <w:noWrap/>
            <w:vAlign w:val="bottom"/>
            <w:hideMark/>
          </w:tcPr>
          <w:p w14:paraId="2227EDCE" w14:textId="67340716"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7.289 </w:t>
            </w:r>
          </w:p>
        </w:tc>
        <w:tc>
          <w:tcPr>
            <w:tcW w:w="77" w:type="pct"/>
            <w:tcBorders>
              <w:top w:val="nil"/>
              <w:left w:val="nil"/>
              <w:bottom w:val="nil"/>
              <w:right w:val="nil"/>
            </w:tcBorders>
            <w:noWrap/>
            <w:vAlign w:val="bottom"/>
            <w:hideMark/>
          </w:tcPr>
          <w:p w14:paraId="70DACBE7"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noWrap/>
            <w:vAlign w:val="bottom"/>
            <w:hideMark/>
          </w:tcPr>
          <w:p w14:paraId="14CD557B"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4,3%</w:t>
            </w:r>
          </w:p>
        </w:tc>
      </w:tr>
      <w:tr w:rsidR="00251C6E" w:rsidRPr="00547B21" w14:paraId="02707ACE" w14:textId="77777777" w:rsidTr="001B2BBD">
        <w:trPr>
          <w:trHeight w:val="232"/>
        </w:trPr>
        <w:tc>
          <w:tcPr>
            <w:tcW w:w="1690" w:type="pct"/>
            <w:tcBorders>
              <w:top w:val="nil"/>
              <w:left w:val="nil"/>
              <w:bottom w:val="nil"/>
              <w:right w:val="nil"/>
            </w:tcBorders>
            <w:noWrap/>
            <w:vAlign w:val="bottom"/>
            <w:hideMark/>
          </w:tcPr>
          <w:p w14:paraId="6DE83C3C"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Outras Receitas Operacionais</w:t>
            </w:r>
          </w:p>
        </w:tc>
        <w:tc>
          <w:tcPr>
            <w:tcW w:w="406" w:type="pct"/>
            <w:tcBorders>
              <w:top w:val="nil"/>
              <w:left w:val="nil"/>
              <w:bottom w:val="nil"/>
              <w:right w:val="nil"/>
            </w:tcBorders>
            <w:shd w:val="clear" w:color="000000" w:fill="66FFFF"/>
            <w:noWrap/>
            <w:vAlign w:val="bottom"/>
            <w:hideMark/>
          </w:tcPr>
          <w:p w14:paraId="015BBA6B" w14:textId="459336C8"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1.189 </w:t>
            </w:r>
          </w:p>
        </w:tc>
        <w:tc>
          <w:tcPr>
            <w:tcW w:w="405" w:type="pct"/>
            <w:tcBorders>
              <w:top w:val="nil"/>
              <w:left w:val="nil"/>
              <w:bottom w:val="nil"/>
              <w:right w:val="nil"/>
            </w:tcBorders>
            <w:noWrap/>
            <w:vAlign w:val="bottom"/>
            <w:hideMark/>
          </w:tcPr>
          <w:p w14:paraId="370B4EA6" w14:textId="63DC3E9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2.328 </w:t>
            </w:r>
          </w:p>
        </w:tc>
        <w:tc>
          <w:tcPr>
            <w:tcW w:w="338" w:type="pct"/>
            <w:tcBorders>
              <w:top w:val="nil"/>
              <w:left w:val="nil"/>
              <w:bottom w:val="nil"/>
              <w:right w:val="nil"/>
            </w:tcBorders>
            <w:noWrap/>
            <w:vAlign w:val="bottom"/>
            <w:hideMark/>
          </w:tcPr>
          <w:p w14:paraId="47D4FD7D" w14:textId="6DA733B4"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505 </w:t>
            </w:r>
          </w:p>
        </w:tc>
        <w:tc>
          <w:tcPr>
            <w:tcW w:w="76" w:type="pct"/>
            <w:tcBorders>
              <w:top w:val="nil"/>
              <w:left w:val="nil"/>
              <w:bottom w:val="nil"/>
              <w:right w:val="nil"/>
            </w:tcBorders>
            <w:noWrap/>
            <w:vAlign w:val="bottom"/>
            <w:hideMark/>
          </w:tcPr>
          <w:p w14:paraId="510D78C7"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0CDF585E"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-48,9%</w:t>
            </w:r>
          </w:p>
        </w:tc>
        <w:tc>
          <w:tcPr>
            <w:tcW w:w="394" w:type="pct"/>
            <w:tcBorders>
              <w:top w:val="nil"/>
              <w:left w:val="nil"/>
              <w:bottom w:val="nil"/>
              <w:right w:val="nil"/>
            </w:tcBorders>
            <w:vAlign w:val="center"/>
            <w:hideMark/>
          </w:tcPr>
          <w:p w14:paraId="6F4DBB1A"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135,4%</w:t>
            </w:r>
          </w:p>
        </w:tc>
        <w:tc>
          <w:tcPr>
            <w:tcW w:w="76" w:type="pct"/>
            <w:tcBorders>
              <w:top w:val="nil"/>
              <w:left w:val="nil"/>
              <w:bottom w:val="nil"/>
              <w:right w:val="nil"/>
            </w:tcBorders>
            <w:noWrap/>
            <w:vAlign w:val="bottom"/>
            <w:hideMark/>
          </w:tcPr>
          <w:p w14:paraId="140FD40D"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3E46B716" w14:textId="5F878E5C"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1.694 </w:t>
            </w:r>
          </w:p>
        </w:tc>
        <w:tc>
          <w:tcPr>
            <w:tcW w:w="338" w:type="pct"/>
            <w:tcBorders>
              <w:top w:val="nil"/>
              <w:left w:val="nil"/>
              <w:bottom w:val="nil"/>
              <w:right w:val="nil"/>
            </w:tcBorders>
            <w:noWrap/>
            <w:vAlign w:val="bottom"/>
            <w:hideMark/>
          </w:tcPr>
          <w:p w14:paraId="39EAA1F5" w14:textId="26659F7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2.477 </w:t>
            </w:r>
          </w:p>
        </w:tc>
        <w:tc>
          <w:tcPr>
            <w:tcW w:w="77" w:type="pct"/>
            <w:tcBorders>
              <w:top w:val="nil"/>
              <w:left w:val="nil"/>
              <w:bottom w:val="nil"/>
              <w:right w:val="nil"/>
            </w:tcBorders>
            <w:noWrap/>
            <w:vAlign w:val="bottom"/>
            <w:hideMark/>
          </w:tcPr>
          <w:p w14:paraId="7953FB1C"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25D54979"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-31,6%</w:t>
            </w:r>
          </w:p>
        </w:tc>
      </w:tr>
      <w:tr w:rsidR="00251C6E" w:rsidRPr="00547B21" w14:paraId="3F3BF612" w14:textId="77777777" w:rsidTr="001B2BBD">
        <w:trPr>
          <w:trHeight w:val="232"/>
        </w:trPr>
        <w:tc>
          <w:tcPr>
            <w:tcW w:w="1690" w:type="pct"/>
            <w:tcBorders>
              <w:top w:val="nil"/>
              <w:left w:val="nil"/>
              <w:bottom w:val="nil"/>
              <w:right w:val="nil"/>
            </w:tcBorders>
            <w:shd w:val="clear" w:color="000000" w:fill="0000FF"/>
            <w:noWrap/>
            <w:vAlign w:val="bottom"/>
            <w:hideMark/>
          </w:tcPr>
          <w:p w14:paraId="3023EE21" w14:textId="77777777" w:rsidR="00251C6E" w:rsidRPr="00547B21" w:rsidRDefault="00251C6E" w:rsidP="00251C6E">
            <w:pPr>
              <w:rPr>
                <w:rFonts w:ascii="Arial" w:hAnsi="Arial" w:cs="Arial"/>
                <w:b/>
                <w:bCs/>
                <w:color w:val="FFFFFF"/>
                <w:sz w:val="15"/>
                <w:szCs w:val="15"/>
              </w:rPr>
            </w:pPr>
            <w:r w:rsidRPr="00547B21">
              <w:rPr>
                <w:rFonts w:ascii="Arial" w:hAnsi="Arial" w:cs="Arial"/>
                <w:b/>
                <w:bCs/>
                <w:color w:val="FFFFFF"/>
                <w:sz w:val="15"/>
                <w:szCs w:val="15"/>
              </w:rPr>
              <w:t>Total</w:t>
            </w:r>
          </w:p>
        </w:tc>
        <w:tc>
          <w:tcPr>
            <w:tcW w:w="406" w:type="pct"/>
            <w:tcBorders>
              <w:top w:val="nil"/>
              <w:left w:val="nil"/>
              <w:bottom w:val="nil"/>
              <w:right w:val="nil"/>
            </w:tcBorders>
            <w:shd w:val="clear" w:color="000000" w:fill="0000FF"/>
            <w:noWrap/>
            <w:vAlign w:val="center"/>
            <w:hideMark/>
          </w:tcPr>
          <w:p w14:paraId="6D7331CB"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56.341 </w:t>
            </w:r>
          </w:p>
        </w:tc>
        <w:tc>
          <w:tcPr>
            <w:tcW w:w="405" w:type="pct"/>
            <w:tcBorders>
              <w:top w:val="nil"/>
              <w:left w:val="nil"/>
              <w:bottom w:val="nil"/>
              <w:right w:val="nil"/>
            </w:tcBorders>
            <w:shd w:val="clear" w:color="000000" w:fill="0000FF"/>
            <w:noWrap/>
            <w:vAlign w:val="center"/>
            <w:hideMark/>
          </w:tcPr>
          <w:p w14:paraId="774A265D"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64.645 </w:t>
            </w:r>
          </w:p>
        </w:tc>
        <w:tc>
          <w:tcPr>
            <w:tcW w:w="338" w:type="pct"/>
            <w:tcBorders>
              <w:top w:val="nil"/>
              <w:left w:val="nil"/>
              <w:bottom w:val="nil"/>
              <w:right w:val="nil"/>
            </w:tcBorders>
            <w:shd w:val="clear" w:color="000000" w:fill="0000FF"/>
            <w:noWrap/>
            <w:vAlign w:val="center"/>
            <w:hideMark/>
          </w:tcPr>
          <w:p w14:paraId="72AEB418" w14:textId="2677D0DD"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81.745 </w:t>
            </w:r>
          </w:p>
        </w:tc>
        <w:tc>
          <w:tcPr>
            <w:tcW w:w="76" w:type="pct"/>
            <w:tcBorders>
              <w:top w:val="nil"/>
              <w:left w:val="nil"/>
              <w:bottom w:val="nil"/>
              <w:right w:val="nil"/>
            </w:tcBorders>
            <w:noWrap/>
            <w:vAlign w:val="bottom"/>
            <w:hideMark/>
          </w:tcPr>
          <w:p w14:paraId="333FF5BB" w14:textId="77777777" w:rsidR="00251C6E" w:rsidRPr="00547B21" w:rsidRDefault="00251C6E" w:rsidP="00251C6E">
            <w:pPr>
              <w:jc w:val="right"/>
              <w:rPr>
                <w:rFonts w:ascii="Arial" w:hAnsi="Arial" w:cs="Arial"/>
                <w:b/>
                <w:bCs/>
                <w:color w:val="FFFFFF"/>
                <w:sz w:val="15"/>
                <w:szCs w:val="15"/>
              </w:rPr>
            </w:pPr>
          </w:p>
        </w:tc>
        <w:tc>
          <w:tcPr>
            <w:tcW w:w="398" w:type="pct"/>
            <w:tcBorders>
              <w:top w:val="nil"/>
              <w:left w:val="nil"/>
              <w:bottom w:val="nil"/>
              <w:right w:val="nil"/>
            </w:tcBorders>
            <w:shd w:val="clear" w:color="000000" w:fill="0000FF"/>
            <w:vAlign w:val="center"/>
            <w:hideMark/>
          </w:tcPr>
          <w:p w14:paraId="37C2C7E6"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-12,8%</w:t>
            </w:r>
          </w:p>
        </w:tc>
        <w:tc>
          <w:tcPr>
            <w:tcW w:w="394" w:type="pct"/>
            <w:tcBorders>
              <w:top w:val="nil"/>
              <w:left w:val="nil"/>
              <w:bottom w:val="nil"/>
              <w:right w:val="nil"/>
            </w:tcBorders>
            <w:shd w:val="clear" w:color="000000" w:fill="0000FF"/>
            <w:noWrap/>
            <w:vAlign w:val="center"/>
            <w:hideMark/>
          </w:tcPr>
          <w:p w14:paraId="467B888A"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-31,1%</w:t>
            </w:r>
          </w:p>
        </w:tc>
        <w:tc>
          <w:tcPr>
            <w:tcW w:w="76" w:type="pct"/>
            <w:tcBorders>
              <w:top w:val="nil"/>
              <w:left w:val="nil"/>
              <w:bottom w:val="nil"/>
              <w:right w:val="nil"/>
            </w:tcBorders>
            <w:noWrap/>
            <w:vAlign w:val="bottom"/>
            <w:hideMark/>
          </w:tcPr>
          <w:p w14:paraId="0C31E2A3" w14:textId="77777777" w:rsidR="00251C6E" w:rsidRPr="00547B21" w:rsidRDefault="00251C6E" w:rsidP="00251C6E">
            <w:pPr>
              <w:jc w:val="right"/>
              <w:rPr>
                <w:rFonts w:ascii="Arial" w:hAnsi="Arial" w:cs="Arial"/>
                <w:b/>
                <w:bCs/>
                <w:color w:val="FFFFFF"/>
                <w:sz w:val="15"/>
                <w:szCs w:val="15"/>
              </w:rPr>
            </w:pPr>
          </w:p>
        </w:tc>
        <w:tc>
          <w:tcPr>
            <w:tcW w:w="408" w:type="pct"/>
            <w:tcBorders>
              <w:top w:val="nil"/>
              <w:left w:val="nil"/>
              <w:bottom w:val="nil"/>
              <w:right w:val="nil"/>
            </w:tcBorders>
            <w:shd w:val="clear" w:color="000000" w:fill="0000FF"/>
            <w:noWrap/>
            <w:vAlign w:val="center"/>
            <w:hideMark/>
          </w:tcPr>
          <w:p w14:paraId="70D04C25"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138.086 </w:t>
            </w:r>
          </w:p>
        </w:tc>
        <w:tc>
          <w:tcPr>
            <w:tcW w:w="338" w:type="pct"/>
            <w:tcBorders>
              <w:top w:val="nil"/>
              <w:left w:val="nil"/>
              <w:bottom w:val="nil"/>
              <w:right w:val="nil"/>
            </w:tcBorders>
            <w:shd w:val="clear" w:color="000000" w:fill="0000FF"/>
            <w:noWrap/>
            <w:vAlign w:val="center"/>
            <w:hideMark/>
          </w:tcPr>
          <w:p w14:paraId="02062BD8" w14:textId="18B53F9C"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108.655 </w:t>
            </w:r>
          </w:p>
        </w:tc>
        <w:tc>
          <w:tcPr>
            <w:tcW w:w="77" w:type="pct"/>
            <w:tcBorders>
              <w:top w:val="nil"/>
              <w:left w:val="nil"/>
              <w:bottom w:val="nil"/>
              <w:right w:val="nil"/>
            </w:tcBorders>
            <w:noWrap/>
            <w:vAlign w:val="center"/>
            <w:hideMark/>
          </w:tcPr>
          <w:p w14:paraId="41CCAF72" w14:textId="77777777" w:rsidR="00251C6E" w:rsidRPr="00547B21" w:rsidRDefault="00251C6E" w:rsidP="00251C6E">
            <w:pPr>
              <w:jc w:val="right"/>
              <w:rPr>
                <w:rFonts w:ascii="Arial" w:hAnsi="Arial" w:cs="Arial"/>
                <w:b/>
                <w:bCs/>
                <w:color w:val="FFFFFF"/>
                <w:sz w:val="15"/>
                <w:szCs w:val="15"/>
              </w:rPr>
            </w:pPr>
          </w:p>
        </w:tc>
        <w:tc>
          <w:tcPr>
            <w:tcW w:w="394" w:type="pct"/>
            <w:tcBorders>
              <w:top w:val="nil"/>
              <w:left w:val="nil"/>
              <w:bottom w:val="nil"/>
              <w:right w:val="nil"/>
            </w:tcBorders>
            <w:shd w:val="clear" w:color="000000" w:fill="0000FF"/>
            <w:noWrap/>
            <w:vAlign w:val="center"/>
            <w:hideMark/>
          </w:tcPr>
          <w:p w14:paraId="6473882C"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27,1%</w:t>
            </w:r>
          </w:p>
        </w:tc>
      </w:tr>
      <w:tr w:rsidR="00251C6E" w:rsidRPr="00547B21" w14:paraId="28EF0748" w14:textId="77777777" w:rsidTr="001B2BBD">
        <w:trPr>
          <w:trHeight w:val="232"/>
        </w:trPr>
        <w:tc>
          <w:tcPr>
            <w:tcW w:w="1690" w:type="pct"/>
            <w:tcBorders>
              <w:top w:val="nil"/>
              <w:left w:val="nil"/>
              <w:bottom w:val="nil"/>
              <w:right w:val="nil"/>
            </w:tcBorders>
            <w:noWrap/>
            <w:vAlign w:val="bottom"/>
            <w:hideMark/>
          </w:tcPr>
          <w:p w14:paraId="7A5BF491" w14:textId="77777777" w:rsidR="00251C6E" w:rsidRPr="00547B21" w:rsidRDefault="00251C6E" w:rsidP="00251C6E">
            <w:pPr>
              <w:rPr>
                <w:rFonts w:ascii="Arial" w:hAnsi="Arial" w:cs="Arial"/>
                <w:b/>
                <w:bCs/>
                <w:color w:val="000000"/>
                <w:sz w:val="15"/>
                <w:szCs w:val="15"/>
              </w:rPr>
            </w:pPr>
            <w:r w:rsidRPr="00547B21">
              <w:rPr>
                <w:rFonts w:ascii="Arial" w:hAnsi="Arial" w:cs="Arial"/>
                <w:b/>
                <w:bCs/>
                <w:color w:val="000000"/>
                <w:sz w:val="15"/>
                <w:szCs w:val="15"/>
              </w:rPr>
              <w:t xml:space="preserve">Outras Despesas Operacionais </w:t>
            </w:r>
          </w:p>
        </w:tc>
        <w:tc>
          <w:tcPr>
            <w:tcW w:w="406" w:type="pct"/>
            <w:tcBorders>
              <w:top w:val="nil"/>
              <w:left w:val="nil"/>
              <w:bottom w:val="nil"/>
              <w:right w:val="nil"/>
            </w:tcBorders>
            <w:shd w:val="clear" w:color="000000" w:fill="66FFFF"/>
            <w:noWrap/>
            <w:vAlign w:val="bottom"/>
            <w:hideMark/>
          </w:tcPr>
          <w:p w14:paraId="34C24B53"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w:t>
            </w:r>
          </w:p>
        </w:tc>
        <w:tc>
          <w:tcPr>
            <w:tcW w:w="405" w:type="pct"/>
            <w:tcBorders>
              <w:top w:val="nil"/>
              <w:left w:val="nil"/>
              <w:bottom w:val="nil"/>
              <w:right w:val="nil"/>
            </w:tcBorders>
            <w:noWrap/>
            <w:vAlign w:val="center"/>
            <w:hideMark/>
          </w:tcPr>
          <w:p w14:paraId="1CD07151" w14:textId="77777777" w:rsidR="00251C6E" w:rsidRPr="00547B21" w:rsidRDefault="00251C6E" w:rsidP="00251C6E">
            <w:pPr>
              <w:jc w:val="right"/>
              <w:rPr>
                <w:rFonts w:ascii="Arial" w:hAnsi="Arial" w:cs="Arial"/>
                <w:color w:val="000000"/>
                <w:sz w:val="15"/>
                <w:szCs w:val="15"/>
              </w:rPr>
            </w:pPr>
          </w:p>
        </w:tc>
        <w:tc>
          <w:tcPr>
            <w:tcW w:w="338" w:type="pct"/>
            <w:tcBorders>
              <w:top w:val="nil"/>
              <w:left w:val="nil"/>
              <w:bottom w:val="nil"/>
              <w:right w:val="nil"/>
            </w:tcBorders>
            <w:noWrap/>
            <w:vAlign w:val="bottom"/>
            <w:hideMark/>
          </w:tcPr>
          <w:p w14:paraId="0397F2D1" w14:textId="77777777" w:rsidR="00251C6E" w:rsidRPr="00547B21" w:rsidRDefault="00251C6E" w:rsidP="00251C6E">
            <w:pPr>
              <w:jc w:val="right"/>
              <w:rPr>
                <w:sz w:val="15"/>
                <w:szCs w:val="15"/>
              </w:rPr>
            </w:pPr>
          </w:p>
        </w:tc>
        <w:tc>
          <w:tcPr>
            <w:tcW w:w="76" w:type="pct"/>
            <w:tcBorders>
              <w:top w:val="nil"/>
              <w:left w:val="nil"/>
              <w:bottom w:val="nil"/>
              <w:right w:val="nil"/>
            </w:tcBorders>
            <w:noWrap/>
            <w:vAlign w:val="bottom"/>
            <w:hideMark/>
          </w:tcPr>
          <w:p w14:paraId="774AECDA" w14:textId="77777777" w:rsidR="00251C6E" w:rsidRPr="00547B21" w:rsidRDefault="00251C6E" w:rsidP="00251C6E">
            <w:pPr>
              <w:jc w:val="right"/>
              <w:rPr>
                <w:sz w:val="15"/>
                <w:szCs w:val="15"/>
              </w:rPr>
            </w:pPr>
          </w:p>
        </w:tc>
        <w:tc>
          <w:tcPr>
            <w:tcW w:w="398" w:type="pct"/>
            <w:tcBorders>
              <w:top w:val="nil"/>
              <w:left w:val="nil"/>
              <w:bottom w:val="nil"/>
              <w:right w:val="nil"/>
            </w:tcBorders>
            <w:vAlign w:val="center"/>
            <w:hideMark/>
          </w:tcPr>
          <w:p w14:paraId="106D587D" w14:textId="77777777" w:rsidR="00251C6E" w:rsidRPr="00547B21" w:rsidRDefault="00251C6E" w:rsidP="00251C6E">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394" w:type="pct"/>
            <w:tcBorders>
              <w:top w:val="nil"/>
              <w:left w:val="nil"/>
              <w:bottom w:val="nil"/>
              <w:right w:val="nil"/>
            </w:tcBorders>
            <w:vAlign w:val="center"/>
            <w:hideMark/>
          </w:tcPr>
          <w:p w14:paraId="4DE87F76" w14:textId="77777777" w:rsidR="00251C6E" w:rsidRPr="00547B21" w:rsidRDefault="00251C6E" w:rsidP="00251C6E">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76" w:type="pct"/>
            <w:tcBorders>
              <w:top w:val="nil"/>
              <w:left w:val="nil"/>
              <w:bottom w:val="nil"/>
              <w:right w:val="nil"/>
            </w:tcBorders>
            <w:noWrap/>
            <w:vAlign w:val="bottom"/>
            <w:hideMark/>
          </w:tcPr>
          <w:p w14:paraId="6B6EB9B7" w14:textId="77777777" w:rsidR="00251C6E" w:rsidRPr="00547B21" w:rsidRDefault="00251C6E" w:rsidP="00251C6E">
            <w:pPr>
              <w:jc w:val="right"/>
              <w:rPr>
                <w:rFonts w:ascii="Arial" w:hAnsi="Arial" w:cs="Arial"/>
                <w:b/>
                <w:bCs/>
                <w:color w:val="000000"/>
                <w:sz w:val="15"/>
                <w:szCs w:val="15"/>
              </w:rPr>
            </w:pPr>
          </w:p>
        </w:tc>
        <w:tc>
          <w:tcPr>
            <w:tcW w:w="408" w:type="pct"/>
            <w:tcBorders>
              <w:top w:val="nil"/>
              <w:left w:val="nil"/>
              <w:bottom w:val="nil"/>
              <w:right w:val="nil"/>
            </w:tcBorders>
            <w:shd w:val="clear" w:color="000000" w:fill="66FFFF"/>
            <w:noWrap/>
            <w:vAlign w:val="bottom"/>
            <w:hideMark/>
          </w:tcPr>
          <w:p w14:paraId="11D7983F"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w:t>
            </w:r>
          </w:p>
        </w:tc>
        <w:tc>
          <w:tcPr>
            <w:tcW w:w="338" w:type="pct"/>
            <w:tcBorders>
              <w:top w:val="nil"/>
              <w:left w:val="nil"/>
              <w:bottom w:val="nil"/>
              <w:right w:val="nil"/>
            </w:tcBorders>
            <w:noWrap/>
            <w:vAlign w:val="bottom"/>
            <w:hideMark/>
          </w:tcPr>
          <w:p w14:paraId="16F8589E" w14:textId="77777777" w:rsidR="00251C6E" w:rsidRPr="00547B21" w:rsidRDefault="00251C6E" w:rsidP="00251C6E">
            <w:pPr>
              <w:jc w:val="right"/>
              <w:rPr>
                <w:rFonts w:ascii="Arial" w:hAnsi="Arial" w:cs="Arial"/>
                <w:color w:val="000000"/>
                <w:sz w:val="15"/>
                <w:szCs w:val="15"/>
              </w:rPr>
            </w:pPr>
          </w:p>
        </w:tc>
        <w:tc>
          <w:tcPr>
            <w:tcW w:w="77" w:type="pct"/>
            <w:tcBorders>
              <w:top w:val="nil"/>
              <w:left w:val="nil"/>
              <w:bottom w:val="nil"/>
              <w:right w:val="nil"/>
            </w:tcBorders>
            <w:noWrap/>
            <w:vAlign w:val="bottom"/>
            <w:hideMark/>
          </w:tcPr>
          <w:p w14:paraId="506C73EC" w14:textId="77777777" w:rsidR="00251C6E" w:rsidRPr="00547B21" w:rsidRDefault="00251C6E" w:rsidP="00251C6E">
            <w:pPr>
              <w:jc w:val="right"/>
              <w:rPr>
                <w:sz w:val="15"/>
                <w:szCs w:val="15"/>
              </w:rPr>
            </w:pPr>
          </w:p>
        </w:tc>
        <w:tc>
          <w:tcPr>
            <w:tcW w:w="394" w:type="pct"/>
            <w:tcBorders>
              <w:top w:val="nil"/>
              <w:left w:val="nil"/>
              <w:bottom w:val="nil"/>
              <w:right w:val="nil"/>
            </w:tcBorders>
            <w:noWrap/>
            <w:vAlign w:val="bottom"/>
            <w:hideMark/>
          </w:tcPr>
          <w:p w14:paraId="6BA80C5C" w14:textId="77777777" w:rsidR="00251C6E" w:rsidRPr="00547B21" w:rsidRDefault="00251C6E" w:rsidP="00251C6E">
            <w:pPr>
              <w:jc w:val="right"/>
              <w:rPr>
                <w:sz w:val="15"/>
                <w:szCs w:val="15"/>
              </w:rPr>
            </w:pPr>
          </w:p>
        </w:tc>
      </w:tr>
      <w:tr w:rsidR="00251C6E" w:rsidRPr="00547B21" w14:paraId="6BA541E9" w14:textId="77777777" w:rsidTr="001B2BBD">
        <w:trPr>
          <w:trHeight w:val="232"/>
        </w:trPr>
        <w:tc>
          <w:tcPr>
            <w:tcW w:w="1690" w:type="pct"/>
            <w:tcBorders>
              <w:top w:val="nil"/>
              <w:left w:val="nil"/>
              <w:bottom w:val="nil"/>
              <w:right w:val="nil"/>
            </w:tcBorders>
            <w:noWrap/>
            <w:vAlign w:val="bottom"/>
            <w:hideMark/>
          </w:tcPr>
          <w:p w14:paraId="74F71152"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Tributos</w:t>
            </w:r>
          </w:p>
        </w:tc>
        <w:tc>
          <w:tcPr>
            <w:tcW w:w="406" w:type="pct"/>
            <w:tcBorders>
              <w:top w:val="nil"/>
              <w:left w:val="nil"/>
              <w:bottom w:val="nil"/>
              <w:right w:val="nil"/>
            </w:tcBorders>
            <w:shd w:val="clear" w:color="000000" w:fill="66FFFF"/>
            <w:noWrap/>
            <w:vAlign w:val="bottom"/>
            <w:hideMark/>
          </w:tcPr>
          <w:p w14:paraId="45607186" w14:textId="634D91C6"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(2.810)</w:t>
            </w:r>
          </w:p>
        </w:tc>
        <w:tc>
          <w:tcPr>
            <w:tcW w:w="405" w:type="pct"/>
            <w:tcBorders>
              <w:top w:val="nil"/>
              <w:left w:val="nil"/>
              <w:bottom w:val="nil"/>
              <w:right w:val="nil"/>
            </w:tcBorders>
            <w:noWrap/>
            <w:vAlign w:val="center"/>
            <w:hideMark/>
          </w:tcPr>
          <w:p w14:paraId="1FEFE98A" w14:textId="09981AF8"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(2.229)</w:t>
            </w:r>
          </w:p>
        </w:tc>
        <w:tc>
          <w:tcPr>
            <w:tcW w:w="338" w:type="pct"/>
            <w:tcBorders>
              <w:top w:val="nil"/>
              <w:left w:val="nil"/>
              <w:bottom w:val="nil"/>
              <w:right w:val="nil"/>
            </w:tcBorders>
            <w:noWrap/>
            <w:vAlign w:val="bottom"/>
            <w:hideMark/>
          </w:tcPr>
          <w:p w14:paraId="51DF0E07" w14:textId="32B34E9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(1.166)</w:t>
            </w:r>
          </w:p>
        </w:tc>
        <w:tc>
          <w:tcPr>
            <w:tcW w:w="76" w:type="pct"/>
            <w:tcBorders>
              <w:top w:val="nil"/>
              <w:left w:val="nil"/>
              <w:bottom w:val="nil"/>
              <w:right w:val="nil"/>
            </w:tcBorders>
            <w:noWrap/>
            <w:vAlign w:val="bottom"/>
            <w:hideMark/>
          </w:tcPr>
          <w:p w14:paraId="7529F38A"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6570DC88"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26,1%</w:t>
            </w:r>
          </w:p>
        </w:tc>
        <w:tc>
          <w:tcPr>
            <w:tcW w:w="394" w:type="pct"/>
            <w:tcBorders>
              <w:top w:val="nil"/>
              <w:left w:val="nil"/>
              <w:bottom w:val="nil"/>
              <w:right w:val="nil"/>
            </w:tcBorders>
            <w:vAlign w:val="center"/>
            <w:hideMark/>
          </w:tcPr>
          <w:p w14:paraId="35C940B9"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141,0%</w:t>
            </w:r>
          </w:p>
        </w:tc>
        <w:tc>
          <w:tcPr>
            <w:tcW w:w="76" w:type="pct"/>
            <w:tcBorders>
              <w:top w:val="nil"/>
              <w:left w:val="nil"/>
              <w:bottom w:val="nil"/>
              <w:right w:val="nil"/>
            </w:tcBorders>
            <w:noWrap/>
            <w:vAlign w:val="bottom"/>
            <w:hideMark/>
          </w:tcPr>
          <w:p w14:paraId="04C4C197"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0B43832B" w14:textId="0746B943"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(3.953)</w:t>
            </w:r>
          </w:p>
        </w:tc>
        <w:tc>
          <w:tcPr>
            <w:tcW w:w="338" w:type="pct"/>
            <w:tcBorders>
              <w:top w:val="nil"/>
              <w:left w:val="nil"/>
              <w:bottom w:val="nil"/>
              <w:right w:val="nil"/>
            </w:tcBorders>
            <w:noWrap/>
            <w:vAlign w:val="bottom"/>
            <w:hideMark/>
          </w:tcPr>
          <w:p w14:paraId="380BBCC6" w14:textId="46F747B9"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(3.375)</w:t>
            </w:r>
          </w:p>
        </w:tc>
        <w:tc>
          <w:tcPr>
            <w:tcW w:w="77" w:type="pct"/>
            <w:tcBorders>
              <w:top w:val="nil"/>
              <w:left w:val="nil"/>
              <w:bottom w:val="nil"/>
              <w:right w:val="nil"/>
            </w:tcBorders>
            <w:noWrap/>
            <w:vAlign w:val="bottom"/>
            <w:hideMark/>
          </w:tcPr>
          <w:p w14:paraId="3555BB97"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350A6A85"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17,1%</w:t>
            </w:r>
          </w:p>
        </w:tc>
      </w:tr>
      <w:tr w:rsidR="00251C6E" w:rsidRPr="00547B21" w14:paraId="065ABA70" w14:textId="77777777" w:rsidTr="001B2BBD">
        <w:trPr>
          <w:trHeight w:val="232"/>
        </w:trPr>
        <w:tc>
          <w:tcPr>
            <w:tcW w:w="1690" w:type="pct"/>
            <w:tcBorders>
              <w:top w:val="nil"/>
              <w:left w:val="nil"/>
              <w:bottom w:val="nil"/>
              <w:right w:val="nil"/>
            </w:tcBorders>
            <w:noWrap/>
            <w:vAlign w:val="bottom"/>
            <w:hideMark/>
          </w:tcPr>
          <w:p w14:paraId="3DDE806E"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Multas sobre Contas a Receber - Contratos</w:t>
            </w:r>
          </w:p>
        </w:tc>
        <w:tc>
          <w:tcPr>
            <w:tcW w:w="406" w:type="pct"/>
            <w:tcBorders>
              <w:top w:val="nil"/>
              <w:left w:val="nil"/>
              <w:bottom w:val="nil"/>
              <w:right w:val="nil"/>
            </w:tcBorders>
            <w:shd w:val="clear" w:color="000000" w:fill="66FFFF"/>
            <w:noWrap/>
            <w:vAlign w:val="bottom"/>
            <w:hideMark/>
          </w:tcPr>
          <w:p w14:paraId="1BF1CE4F" w14:textId="451BA69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(598)</w:t>
            </w:r>
          </w:p>
        </w:tc>
        <w:tc>
          <w:tcPr>
            <w:tcW w:w="405" w:type="pct"/>
            <w:tcBorders>
              <w:top w:val="nil"/>
              <w:left w:val="nil"/>
              <w:bottom w:val="nil"/>
              <w:right w:val="nil"/>
            </w:tcBorders>
            <w:noWrap/>
            <w:vAlign w:val="center"/>
            <w:hideMark/>
          </w:tcPr>
          <w:p w14:paraId="26847814" w14:textId="0976B5D4"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(403)</w:t>
            </w:r>
          </w:p>
        </w:tc>
        <w:tc>
          <w:tcPr>
            <w:tcW w:w="338" w:type="pct"/>
            <w:tcBorders>
              <w:top w:val="nil"/>
              <w:left w:val="nil"/>
              <w:bottom w:val="nil"/>
              <w:right w:val="nil"/>
            </w:tcBorders>
            <w:noWrap/>
            <w:vAlign w:val="bottom"/>
            <w:hideMark/>
          </w:tcPr>
          <w:p w14:paraId="42FF66C4" w14:textId="62CA0AAD"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(824)</w:t>
            </w:r>
          </w:p>
        </w:tc>
        <w:tc>
          <w:tcPr>
            <w:tcW w:w="76" w:type="pct"/>
            <w:tcBorders>
              <w:top w:val="nil"/>
              <w:left w:val="nil"/>
              <w:bottom w:val="nil"/>
              <w:right w:val="nil"/>
            </w:tcBorders>
            <w:noWrap/>
            <w:vAlign w:val="bottom"/>
            <w:hideMark/>
          </w:tcPr>
          <w:p w14:paraId="5B163C53"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7F153528"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48,4%</w:t>
            </w:r>
          </w:p>
        </w:tc>
        <w:tc>
          <w:tcPr>
            <w:tcW w:w="394" w:type="pct"/>
            <w:tcBorders>
              <w:top w:val="nil"/>
              <w:left w:val="nil"/>
              <w:bottom w:val="nil"/>
              <w:right w:val="nil"/>
            </w:tcBorders>
            <w:vAlign w:val="center"/>
            <w:hideMark/>
          </w:tcPr>
          <w:p w14:paraId="6BA54D25"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-27,4%</w:t>
            </w:r>
          </w:p>
        </w:tc>
        <w:tc>
          <w:tcPr>
            <w:tcW w:w="76" w:type="pct"/>
            <w:tcBorders>
              <w:top w:val="nil"/>
              <w:left w:val="nil"/>
              <w:bottom w:val="nil"/>
              <w:right w:val="nil"/>
            </w:tcBorders>
            <w:noWrap/>
            <w:vAlign w:val="bottom"/>
            <w:hideMark/>
          </w:tcPr>
          <w:p w14:paraId="3F8D69F8"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2F272DBB" w14:textId="22EFD94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(1.422)</w:t>
            </w:r>
          </w:p>
        </w:tc>
        <w:tc>
          <w:tcPr>
            <w:tcW w:w="338" w:type="pct"/>
            <w:tcBorders>
              <w:top w:val="nil"/>
              <w:left w:val="nil"/>
              <w:bottom w:val="nil"/>
              <w:right w:val="nil"/>
            </w:tcBorders>
            <w:noWrap/>
            <w:vAlign w:val="bottom"/>
            <w:hideMark/>
          </w:tcPr>
          <w:p w14:paraId="0D122239" w14:textId="48510933"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(2.059)</w:t>
            </w:r>
          </w:p>
        </w:tc>
        <w:tc>
          <w:tcPr>
            <w:tcW w:w="77" w:type="pct"/>
            <w:tcBorders>
              <w:top w:val="nil"/>
              <w:left w:val="nil"/>
              <w:bottom w:val="nil"/>
              <w:right w:val="nil"/>
            </w:tcBorders>
            <w:noWrap/>
            <w:vAlign w:val="bottom"/>
            <w:hideMark/>
          </w:tcPr>
          <w:p w14:paraId="0BB79C88"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1DFCCD3F"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-30,9%</w:t>
            </w:r>
          </w:p>
        </w:tc>
      </w:tr>
      <w:tr w:rsidR="00251C6E" w:rsidRPr="00547B21" w14:paraId="717C93C8" w14:textId="77777777" w:rsidTr="001B2BBD">
        <w:trPr>
          <w:trHeight w:val="232"/>
        </w:trPr>
        <w:tc>
          <w:tcPr>
            <w:tcW w:w="1690" w:type="pct"/>
            <w:tcBorders>
              <w:top w:val="nil"/>
              <w:left w:val="nil"/>
              <w:bottom w:val="nil"/>
              <w:right w:val="nil"/>
            </w:tcBorders>
            <w:noWrap/>
            <w:vAlign w:val="bottom"/>
            <w:hideMark/>
          </w:tcPr>
          <w:p w14:paraId="61AF1847"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Provisão p/ Riscos Trabalhistas, Cíveis, Fiscais</w:t>
            </w:r>
          </w:p>
        </w:tc>
        <w:tc>
          <w:tcPr>
            <w:tcW w:w="406" w:type="pct"/>
            <w:tcBorders>
              <w:top w:val="nil"/>
              <w:left w:val="nil"/>
              <w:bottom w:val="nil"/>
              <w:right w:val="nil"/>
            </w:tcBorders>
            <w:shd w:val="clear" w:color="000000" w:fill="66FFFF"/>
            <w:noWrap/>
            <w:vAlign w:val="bottom"/>
            <w:hideMark/>
          </w:tcPr>
          <w:p w14:paraId="15434179" w14:textId="7A9FA8A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(989)</w:t>
            </w:r>
          </w:p>
        </w:tc>
        <w:tc>
          <w:tcPr>
            <w:tcW w:w="405" w:type="pct"/>
            <w:tcBorders>
              <w:top w:val="nil"/>
              <w:left w:val="nil"/>
              <w:bottom w:val="nil"/>
              <w:right w:val="nil"/>
            </w:tcBorders>
            <w:noWrap/>
            <w:vAlign w:val="center"/>
            <w:hideMark/>
          </w:tcPr>
          <w:p w14:paraId="50338517"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38" w:type="pct"/>
            <w:tcBorders>
              <w:top w:val="nil"/>
              <w:left w:val="nil"/>
              <w:bottom w:val="nil"/>
              <w:right w:val="nil"/>
            </w:tcBorders>
            <w:noWrap/>
            <w:vAlign w:val="bottom"/>
            <w:hideMark/>
          </w:tcPr>
          <w:p w14:paraId="63859DCB" w14:textId="5C720BC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(381)</w:t>
            </w:r>
          </w:p>
        </w:tc>
        <w:tc>
          <w:tcPr>
            <w:tcW w:w="76" w:type="pct"/>
            <w:tcBorders>
              <w:top w:val="nil"/>
              <w:left w:val="nil"/>
              <w:bottom w:val="nil"/>
              <w:right w:val="nil"/>
            </w:tcBorders>
            <w:noWrap/>
            <w:vAlign w:val="bottom"/>
            <w:hideMark/>
          </w:tcPr>
          <w:p w14:paraId="180357CE"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534C3242"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100,0%</w:t>
            </w:r>
          </w:p>
        </w:tc>
        <w:tc>
          <w:tcPr>
            <w:tcW w:w="394" w:type="pct"/>
            <w:tcBorders>
              <w:top w:val="nil"/>
              <w:left w:val="nil"/>
              <w:bottom w:val="nil"/>
              <w:right w:val="nil"/>
            </w:tcBorders>
            <w:vAlign w:val="center"/>
            <w:hideMark/>
          </w:tcPr>
          <w:p w14:paraId="2D30DF33"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159,6%</w:t>
            </w:r>
          </w:p>
        </w:tc>
        <w:tc>
          <w:tcPr>
            <w:tcW w:w="76" w:type="pct"/>
            <w:tcBorders>
              <w:top w:val="nil"/>
              <w:left w:val="nil"/>
              <w:bottom w:val="nil"/>
              <w:right w:val="nil"/>
            </w:tcBorders>
            <w:noWrap/>
            <w:vAlign w:val="bottom"/>
            <w:hideMark/>
          </w:tcPr>
          <w:p w14:paraId="46EF7D78"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6CAD4B8B" w14:textId="3388A891"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(1.370)</w:t>
            </w:r>
          </w:p>
        </w:tc>
        <w:tc>
          <w:tcPr>
            <w:tcW w:w="338" w:type="pct"/>
            <w:tcBorders>
              <w:top w:val="nil"/>
              <w:left w:val="nil"/>
              <w:bottom w:val="nil"/>
              <w:right w:val="nil"/>
            </w:tcBorders>
            <w:noWrap/>
            <w:vAlign w:val="bottom"/>
            <w:hideMark/>
          </w:tcPr>
          <w:p w14:paraId="4F38035D" w14:textId="73074A3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w:t>
            </w:r>
          </w:p>
        </w:tc>
        <w:tc>
          <w:tcPr>
            <w:tcW w:w="77" w:type="pct"/>
            <w:tcBorders>
              <w:top w:val="nil"/>
              <w:left w:val="nil"/>
              <w:bottom w:val="nil"/>
              <w:right w:val="nil"/>
            </w:tcBorders>
            <w:noWrap/>
            <w:vAlign w:val="bottom"/>
            <w:hideMark/>
          </w:tcPr>
          <w:p w14:paraId="32E5E7F8"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3900DF20"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100,0%</w:t>
            </w:r>
          </w:p>
        </w:tc>
      </w:tr>
      <w:tr w:rsidR="00251C6E" w:rsidRPr="00547B21" w14:paraId="5B3AA995" w14:textId="77777777" w:rsidTr="001B2BBD">
        <w:trPr>
          <w:trHeight w:val="232"/>
        </w:trPr>
        <w:tc>
          <w:tcPr>
            <w:tcW w:w="1690" w:type="pct"/>
            <w:tcBorders>
              <w:top w:val="nil"/>
              <w:left w:val="nil"/>
              <w:bottom w:val="nil"/>
              <w:right w:val="nil"/>
            </w:tcBorders>
            <w:noWrap/>
            <w:vAlign w:val="bottom"/>
            <w:hideMark/>
          </w:tcPr>
          <w:p w14:paraId="533E5298"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Baixas de Ativos (Perdas/Doação)</w:t>
            </w:r>
          </w:p>
        </w:tc>
        <w:tc>
          <w:tcPr>
            <w:tcW w:w="406" w:type="pct"/>
            <w:tcBorders>
              <w:top w:val="nil"/>
              <w:left w:val="nil"/>
              <w:bottom w:val="nil"/>
              <w:right w:val="nil"/>
            </w:tcBorders>
            <w:shd w:val="clear" w:color="000000" w:fill="66FFFF"/>
            <w:noWrap/>
            <w:vAlign w:val="bottom"/>
            <w:hideMark/>
          </w:tcPr>
          <w:p w14:paraId="18F383A3" w14:textId="5B40CD6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405" w:type="pct"/>
            <w:tcBorders>
              <w:top w:val="nil"/>
              <w:left w:val="nil"/>
              <w:bottom w:val="nil"/>
              <w:right w:val="nil"/>
            </w:tcBorders>
            <w:noWrap/>
            <w:vAlign w:val="center"/>
            <w:hideMark/>
          </w:tcPr>
          <w:p w14:paraId="510DC5B4" w14:textId="65FA5FB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(4.032)</w:t>
            </w:r>
          </w:p>
        </w:tc>
        <w:tc>
          <w:tcPr>
            <w:tcW w:w="338" w:type="pct"/>
            <w:tcBorders>
              <w:top w:val="nil"/>
              <w:left w:val="nil"/>
              <w:bottom w:val="nil"/>
              <w:right w:val="nil"/>
            </w:tcBorders>
            <w:noWrap/>
            <w:vAlign w:val="bottom"/>
            <w:hideMark/>
          </w:tcPr>
          <w:p w14:paraId="18665ACB"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76" w:type="pct"/>
            <w:tcBorders>
              <w:top w:val="nil"/>
              <w:left w:val="nil"/>
              <w:bottom w:val="nil"/>
              <w:right w:val="nil"/>
            </w:tcBorders>
            <w:noWrap/>
            <w:vAlign w:val="bottom"/>
            <w:hideMark/>
          </w:tcPr>
          <w:p w14:paraId="29B5CD67"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3E95AFFA"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-100,0%</w:t>
            </w:r>
          </w:p>
        </w:tc>
        <w:tc>
          <w:tcPr>
            <w:tcW w:w="394" w:type="pct"/>
            <w:tcBorders>
              <w:top w:val="nil"/>
              <w:left w:val="nil"/>
              <w:bottom w:val="nil"/>
              <w:right w:val="nil"/>
            </w:tcBorders>
            <w:vAlign w:val="center"/>
            <w:hideMark/>
          </w:tcPr>
          <w:p w14:paraId="0F8CCF35"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w:t>
            </w:r>
          </w:p>
        </w:tc>
        <w:tc>
          <w:tcPr>
            <w:tcW w:w="76" w:type="pct"/>
            <w:tcBorders>
              <w:top w:val="nil"/>
              <w:left w:val="nil"/>
              <w:bottom w:val="nil"/>
              <w:right w:val="nil"/>
            </w:tcBorders>
            <w:noWrap/>
            <w:vAlign w:val="bottom"/>
            <w:hideMark/>
          </w:tcPr>
          <w:p w14:paraId="27F5DF60"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1E87256B" w14:textId="1C33E26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38" w:type="pct"/>
            <w:tcBorders>
              <w:top w:val="nil"/>
              <w:left w:val="nil"/>
              <w:bottom w:val="nil"/>
              <w:right w:val="nil"/>
            </w:tcBorders>
            <w:noWrap/>
            <w:vAlign w:val="bottom"/>
            <w:hideMark/>
          </w:tcPr>
          <w:p w14:paraId="41B32E8C" w14:textId="3286765E"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(4.032)</w:t>
            </w:r>
          </w:p>
        </w:tc>
        <w:tc>
          <w:tcPr>
            <w:tcW w:w="77" w:type="pct"/>
            <w:tcBorders>
              <w:top w:val="nil"/>
              <w:left w:val="nil"/>
              <w:bottom w:val="nil"/>
              <w:right w:val="nil"/>
            </w:tcBorders>
            <w:noWrap/>
            <w:vAlign w:val="bottom"/>
            <w:hideMark/>
          </w:tcPr>
          <w:p w14:paraId="120D7EF0"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2ACB7B01"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-100,0%</w:t>
            </w:r>
          </w:p>
        </w:tc>
      </w:tr>
      <w:tr w:rsidR="00251C6E" w:rsidRPr="00547B21" w14:paraId="146CA041" w14:textId="77777777" w:rsidTr="001B2BBD">
        <w:trPr>
          <w:trHeight w:val="232"/>
        </w:trPr>
        <w:tc>
          <w:tcPr>
            <w:tcW w:w="1690" w:type="pct"/>
            <w:tcBorders>
              <w:top w:val="nil"/>
              <w:left w:val="nil"/>
              <w:bottom w:val="nil"/>
              <w:right w:val="nil"/>
            </w:tcBorders>
            <w:noWrap/>
            <w:vAlign w:val="bottom"/>
            <w:hideMark/>
          </w:tcPr>
          <w:p w14:paraId="74889942" w14:textId="77777777" w:rsidR="00251C6E" w:rsidRPr="00547B21" w:rsidRDefault="00251C6E" w:rsidP="00251C6E">
            <w:pPr>
              <w:rPr>
                <w:rFonts w:ascii="Arial" w:hAnsi="Arial" w:cs="Arial"/>
                <w:color w:val="000000"/>
                <w:sz w:val="15"/>
                <w:szCs w:val="15"/>
              </w:rPr>
            </w:pPr>
            <w:r w:rsidRPr="00547B21">
              <w:rPr>
                <w:rFonts w:ascii="Arial" w:hAnsi="Arial" w:cs="Arial"/>
                <w:color w:val="000000"/>
                <w:sz w:val="15"/>
                <w:szCs w:val="15"/>
              </w:rPr>
              <w:t xml:space="preserve">Outras Despesas Operacionais </w:t>
            </w:r>
          </w:p>
        </w:tc>
        <w:tc>
          <w:tcPr>
            <w:tcW w:w="406" w:type="pct"/>
            <w:tcBorders>
              <w:top w:val="nil"/>
              <w:left w:val="nil"/>
              <w:bottom w:val="nil"/>
              <w:right w:val="nil"/>
            </w:tcBorders>
            <w:shd w:val="clear" w:color="000000" w:fill="66FFFF"/>
            <w:noWrap/>
            <w:vAlign w:val="bottom"/>
            <w:hideMark/>
          </w:tcPr>
          <w:p w14:paraId="376C7AE7" w14:textId="2FB21B35"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(951)</w:t>
            </w:r>
          </w:p>
        </w:tc>
        <w:tc>
          <w:tcPr>
            <w:tcW w:w="405" w:type="pct"/>
            <w:tcBorders>
              <w:top w:val="nil"/>
              <w:left w:val="nil"/>
              <w:bottom w:val="nil"/>
              <w:right w:val="nil"/>
            </w:tcBorders>
            <w:noWrap/>
            <w:vAlign w:val="bottom"/>
            <w:hideMark/>
          </w:tcPr>
          <w:p w14:paraId="57B3C88F" w14:textId="10631C6A"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 xml:space="preserve">       (921)</w:t>
            </w:r>
          </w:p>
        </w:tc>
        <w:tc>
          <w:tcPr>
            <w:tcW w:w="338" w:type="pct"/>
            <w:tcBorders>
              <w:top w:val="nil"/>
              <w:left w:val="nil"/>
              <w:bottom w:val="nil"/>
              <w:right w:val="nil"/>
            </w:tcBorders>
            <w:noWrap/>
            <w:vAlign w:val="bottom"/>
            <w:hideMark/>
          </w:tcPr>
          <w:p w14:paraId="2721EB38" w14:textId="35E66612"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(1.084)</w:t>
            </w:r>
          </w:p>
        </w:tc>
        <w:tc>
          <w:tcPr>
            <w:tcW w:w="76" w:type="pct"/>
            <w:tcBorders>
              <w:top w:val="nil"/>
              <w:left w:val="nil"/>
              <w:bottom w:val="nil"/>
              <w:right w:val="nil"/>
            </w:tcBorders>
            <w:noWrap/>
            <w:vAlign w:val="bottom"/>
            <w:hideMark/>
          </w:tcPr>
          <w:p w14:paraId="5B4991F1" w14:textId="77777777" w:rsidR="00251C6E" w:rsidRPr="00547B21" w:rsidRDefault="00251C6E" w:rsidP="00251C6E">
            <w:pPr>
              <w:jc w:val="right"/>
              <w:rPr>
                <w:rFonts w:ascii="Arial" w:hAnsi="Arial" w:cs="Arial"/>
                <w:color w:val="000000"/>
                <w:sz w:val="15"/>
                <w:szCs w:val="15"/>
              </w:rPr>
            </w:pPr>
          </w:p>
        </w:tc>
        <w:tc>
          <w:tcPr>
            <w:tcW w:w="398" w:type="pct"/>
            <w:tcBorders>
              <w:top w:val="nil"/>
              <w:left w:val="nil"/>
              <w:bottom w:val="nil"/>
              <w:right w:val="nil"/>
            </w:tcBorders>
            <w:vAlign w:val="center"/>
            <w:hideMark/>
          </w:tcPr>
          <w:p w14:paraId="3070B925"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3,3%</w:t>
            </w:r>
          </w:p>
        </w:tc>
        <w:tc>
          <w:tcPr>
            <w:tcW w:w="394" w:type="pct"/>
            <w:tcBorders>
              <w:top w:val="nil"/>
              <w:left w:val="nil"/>
              <w:bottom w:val="nil"/>
              <w:right w:val="nil"/>
            </w:tcBorders>
            <w:vAlign w:val="center"/>
            <w:hideMark/>
          </w:tcPr>
          <w:p w14:paraId="6F7B9E2D"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-12,3%</w:t>
            </w:r>
          </w:p>
        </w:tc>
        <w:tc>
          <w:tcPr>
            <w:tcW w:w="76" w:type="pct"/>
            <w:tcBorders>
              <w:top w:val="nil"/>
              <w:left w:val="nil"/>
              <w:bottom w:val="nil"/>
              <w:right w:val="nil"/>
            </w:tcBorders>
            <w:noWrap/>
            <w:vAlign w:val="bottom"/>
            <w:hideMark/>
          </w:tcPr>
          <w:p w14:paraId="7470071A" w14:textId="77777777" w:rsidR="00251C6E" w:rsidRPr="00547B21" w:rsidRDefault="00251C6E" w:rsidP="00251C6E">
            <w:pPr>
              <w:jc w:val="right"/>
              <w:rPr>
                <w:rFonts w:ascii="Arial" w:hAnsi="Arial" w:cs="Arial"/>
                <w:color w:val="000000"/>
                <w:sz w:val="15"/>
                <w:szCs w:val="15"/>
              </w:rPr>
            </w:pPr>
          </w:p>
        </w:tc>
        <w:tc>
          <w:tcPr>
            <w:tcW w:w="408" w:type="pct"/>
            <w:tcBorders>
              <w:top w:val="nil"/>
              <w:left w:val="nil"/>
              <w:bottom w:val="nil"/>
              <w:right w:val="nil"/>
            </w:tcBorders>
            <w:shd w:val="clear" w:color="000000" w:fill="66FFFF"/>
            <w:noWrap/>
            <w:vAlign w:val="bottom"/>
            <w:hideMark/>
          </w:tcPr>
          <w:p w14:paraId="08CD59E0" w14:textId="39D425D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(2.058)</w:t>
            </w:r>
          </w:p>
        </w:tc>
        <w:tc>
          <w:tcPr>
            <w:tcW w:w="338" w:type="pct"/>
            <w:tcBorders>
              <w:top w:val="nil"/>
              <w:left w:val="nil"/>
              <w:bottom w:val="nil"/>
              <w:right w:val="nil"/>
            </w:tcBorders>
            <w:noWrap/>
            <w:vAlign w:val="bottom"/>
            <w:hideMark/>
          </w:tcPr>
          <w:p w14:paraId="48FD895E" w14:textId="4693D26F"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(1.077)</w:t>
            </w:r>
          </w:p>
        </w:tc>
        <w:tc>
          <w:tcPr>
            <w:tcW w:w="77" w:type="pct"/>
            <w:tcBorders>
              <w:top w:val="nil"/>
              <w:left w:val="nil"/>
              <w:bottom w:val="nil"/>
              <w:right w:val="nil"/>
            </w:tcBorders>
            <w:noWrap/>
            <w:vAlign w:val="bottom"/>
            <w:hideMark/>
          </w:tcPr>
          <w:p w14:paraId="418BAE52" w14:textId="77777777" w:rsidR="00251C6E" w:rsidRPr="00547B21" w:rsidRDefault="00251C6E" w:rsidP="00251C6E">
            <w:pPr>
              <w:jc w:val="right"/>
              <w:rPr>
                <w:rFonts w:ascii="Arial" w:hAnsi="Arial" w:cs="Arial"/>
                <w:color w:val="000000"/>
                <w:sz w:val="15"/>
                <w:szCs w:val="15"/>
              </w:rPr>
            </w:pPr>
          </w:p>
        </w:tc>
        <w:tc>
          <w:tcPr>
            <w:tcW w:w="394" w:type="pct"/>
            <w:tcBorders>
              <w:top w:val="nil"/>
              <w:left w:val="nil"/>
              <w:bottom w:val="nil"/>
              <w:right w:val="nil"/>
            </w:tcBorders>
            <w:vAlign w:val="center"/>
            <w:hideMark/>
          </w:tcPr>
          <w:p w14:paraId="26AB4B18" w14:textId="77777777" w:rsidR="00251C6E" w:rsidRPr="00547B21" w:rsidRDefault="00251C6E" w:rsidP="00251C6E">
            <w:pPr>
              <w:jc w:val="right"/>
              <w:rPr>
                <w:rFonts w:ascii="Arial" w:hAnsi="Arial" w:cs="Arial"/>
                <w:color w:val="000000"/>
                <w:sz w:val="15"/>
                <w:szCs w:val="15"/>
              </w:rPr>
            </w:pPr>
            <w:r w:rsidRPr="00547B21">
              <w:rPr>
                <w:rFonts w:ascii="Arial" w:hAnsi="Arial" w:cs="Arial"/>
                <w:color w:val="000000"/>
                <w:sz w:val="15"/>
                <w:szCs w:val="15"/>
              </w:rPr>
              <w:t>91,1%</w:t>
            </w:r>
          </w:p>
        </w:tc>
      </w:tr>
      <w:tr w:rsidR="00251C6E" w:rsidRPr="00547B21" w14:paraId="47991641" w14:textId="77777777" w:rsidTr="001B2BBD">
        <w:trPr>
          <w:trHeight w:val="232"/>
        </w:trPr>
        <w:tc>
          <w:tcPr>
            <w:tcW w:w="1690" w:type="pct"/>
            <w:tcBorders>
              <w:top w:val="nil"/>
              <w:left w:val="nil"/>
              <w:bottom w:val="nil"/>
              <w:right w:val="nil"/>
            </w:tcBorders>
            <w:shd w:val="clear" w:color="000000" w:fill="0000FF"/>
            <w:noWrap/>
            <w:vAlign w:val="bottom"/>
            <w:hideMark/>
          </w:tcPr>
          <w:p w14:paraId="264C8A7F" w14:textId="77777777" w:rsidR="00251C6E" w:rsidRPr="00547B21" w:rsidRDefault="00251C6E" w:rsidP="00251C6E">
            <w:pPr>
              <w:rPr>
                <w:rFonts w:ascii="Arial" w:hAnsi="Arial" w:cs="Arial"/>
                <w:b/>
                <w:bCs/>
                <w:color w:val="FFFFFF"/>
                <w:sz w:val="15"/>
                <w:szCs w:val="15"/>
              </w:rPr>
            </w:pPr>
            <w:r w:rsidRPr="00547B21">
              <w:rPr>
                <w:rFonts w:ascii="Arial" w:hAnsi="Arial" w:cs="Arial"/>
                <w:b/>
                <w:bCs/>
                <w:color w:val="FFFFFF"/>
                <w:sz w:val="15"/>
                <w:szCs w:val="15"/>
              </w:rPr>
              <w:t>Total</w:t>
            </w:r>
          </w:p>
        </w:tc>
        <w:tc>
          <w:tcPr>
            <w:tcW w:w="406" w:type="pct"/>
            <w:tcBorders>
              <w:top w:val="nil"/>
              <w:left w:val="nil"/>
              <w:bottom w:val="nil"/>
              <w:right w:val="nil"/>
            </w:tcBorders>
            <w:shd w:val="clear" w:color="000000" w:fill="0000FF"/>
            <w:noWrap/>
            <w:vAlign w:val="center"/>
            <w:hideMark/>
          </w:tcPr>
          <w:p w14:paraId="6169FC68" w14:textId="51B73E54"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(5.348)</w:t>
            </w:r>
          </w:p>
        </w:tc>
        <w:tc>
          <w:tcPr>
            <w:tcW w:w="405" w:type="pct"/>
            <w:tcBorders>
              <w:top w:val="nil"/>
              <w:left w:val="nil"/>
              <w:bottom w:val="nil"/>
              <w:right w:val="nil"/>
            </w:tcBorders>
            <w:shd w:val="clear" w:color="000000" w:fill="0000FF"/>
            <w:noWrap/>
            <w:vAlign w:val="center"/>
            <w:hideMark/>
          </w:tcPr>
          <w:p w14:paraId="3A050C8E" w14:textId="230857F1"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(7.585)</w:t>
            </w:r>
          </w:p>
        </w:tc>
        <w:tc>
          <w:tcPr>
            <w:tcW w:w="338" w:type="pct"/>
            <w:tcBorders>
              <w:top w:val="nil"/>
              <w:left w:val="nil"/>
              <w:bottom w:val="nil"/>
              <w:right w:val="nil"/>
            </w:tcBorders>
            <w:shd w:val="clear" w:color="000000" w:fill="0000FF"/>
            <w:noWrap/>
            <w:vAlign w:val="center"/>
            <w:hideMark/>
          </w:tcPr>
          <w:p w14:paraId="6EBF7734" w14:textId="47B88358"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(3.455)</w:t>
            </w:r>
          </w:p>
        </w:tc>
        <w:tc>
          <w:tcPr>
            <w:tcW w:w="76" w:type="pct"/>
            <w:tcBorders>
              <w:top w:val="nil"/>
              <w:left w:val="nil"/>
              <w:bottom w:val="nil"/>
              <w:right w:val="nil"/>
            </w:tcBorders>
            <w:noWrap/>
            <w:vAlign w:val="bottom"/>
            <w:hideMark/>
          </w:tcPr>
          <w:p w14:paraId="424CFB01" w14:textId="77777777" w:rsidR="00251C6E" w:rsidRPr="00547B21" w:rsidRDefault="00251C6E" w:rsidP="00251C6E">
            <w:pPr>
              <w:jc w:val="right"/>
              <w:rPr>
                <w:rFonts w:ascii="Arial" w:hAnsi="Arial" w:cs="Arial"/>
                <w:b/>
                <w:bCs/>
                <w:color w:val="FFFFFF"/>
                <w:sz w:val="15"/>
                <w:szCs w:val="15"/>
              </w:rPr>
            </w:pPr>
          </w:p>
        </w:tc>
        <w:tc>
          <w:tcPr>
            <w:tcW w:w="398" w:type="pct"/>
            <w:tcBorders>
              <w:top w:val="nil"/>
              <w:left w:val="nil"/>
              <w:bottom w:val="nil"/>
              <w:right w:val="nil"/>
            </w:tcBorders>
            <w:shd w:val="clear" w:color="000000" w:fill="0000FF"/>
            <w:vAlign w:val="center"/>
            <w:hideMark/>
          </w:tcPr>
          <w:p w14:paraId="1E462B9C"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-29,5%</w:t>
            </w:r>
          </w:p>
        </w:tc>
        <w:tc>
          <w:tcPr>
            <w:tcW w:w="394" w:type="pct"/>
            <w:tcBorders>
              <w:top w:val="nil"/>
              <w:left w:val="nil"/>
              <w:bottom w:val="nil"/>
              <w:right w:val="nil"/>
            </w:tcBorders>
            <w:shd w:val="clear" w:color="000000" w:fill="0000FF"/>
            <w:noWrap/>
            <w:vAlign w:val="center"/>
            <w:hideMark/>
          </w:tcPr>
          <w:p w14:paraId="0503B5C6"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54,8%</w:t>
            </w:r>
          </w:p>
        </w:tc>
        <w:tc>
          <w:tcPr>
            <w:tcW w:w="76" w:type="pct"/>
            <w:tcBorders>
              <w:top w:val="nil"/>
              <w:left w:val="nil"/>
              <w:bottom w:val="nil"/>
              <w:right w:val="nil"/>
            </w:tcBorders>
            <w:noWrap/>
            <w:vAlign w:val="bottom"/>
            <w:hideMark/>
          </w:tcPr>
          <w:p w14:paraId="7A6125F2" w14:textId="77777777" w:rsidR="00251C6E" w:rsidRPr="00547B21" w:rsidRDefault="00251C6E" w:rsidP="00251C6E">
            <w:pPr>
              <w:jc w:val="right"/>
              <w:rPr>
                <w:rFonts w:ascii="Arial" w:hAnsi="Arial" w:cs="Arial"/>
                <w:b/>
                <w:bCs/>
                <w:color w:val="FFFFFF"/>
                <w:sz w:val="15"/>
                <w:szCs w:val="15"/>
              </w:rPr>
            </w:pPr>
          </w:p>
        </w:tc>
        <w:tc>
          <w:tcPr>
            <w:tcW w:w="408" w:type="pct"/>
            <w:tcBorders>
              <w:top w:val="nil"/>
              <w:left w:val="nil"/>
              <w:bottom w:val="nil"/>
              <w:right w:val="nil"/>
            </w:tcBorders>
            <w:shd w:val="clear" w:color="000000" w:fill="0000FF"/>
            <w:noWrap/>
            <w:vAlign w:val="center"/>
            <w:hideMark/>
          </w:tcPr>
          <w:p w14:paraId="7BF9BDE1" w14:textId="085B1C5F"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(8.803)</w:t>
            </w:r>
          </w:p>
        </w:tc>
        <w:tc>
          <w:tcPr>
            <w:tcW w:w="338" w:type="pct"/>
            <w:tcBorders>
              <w:top w:val="nil"/>
              <w:left w:val="nil"/>
              <w:bottom w:val="nil"/>
              <w:right w:val="nil"/>
            </w:tcBorders>
            <w:shd w:val="clear" w:color="000000" w:fill="0000FF"/>
            <w:noWrap/>
            <w:vAlign w:val="center"/>
            <w:hideMark/>
          </w:tcPr>
          <w:p w14:paraId="36F66271" w14:textId="3DAF5468"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(10.543)</w:t>
            </w:r>
          </w:p>
        </w:tc>
        <w:tc>
          <w:tcPr>
            <w:tcW w:w="77" w:type="pct"/>
            <w:tcBorders>
              <w:top w:val="nil"/>
              <w:left w:val="nil"/>
              <w:bottom w:val="nil"/>
              <w:right w:val="nil"/>
            </w:tcBorders>
            <w:noWrap/>
            <w:vAlign w:val="center"/>
            <w:hideMark/>
          </w:tcPr>
          <w:p w14:paraId="252B4CB7" w14:textId="77777777" w:rsidR="00251C6E" w:rsidRPr="00547B21" w:rsidRDefault="00251C6E" w:rsidP="00251C6E">
            <w:pPr>
              <w:jc w:val="right"/>
              <w:rPr>
                <w:rFonts w:ascii="Arial" w:hAnsi="Arial" w:cs="Arial"/>
                <w:b/>
                <w:bCs/>
                <w:color w:val="FFFFFF"/>
                <w:sz w:val="15"/>
                <w:szCs w:val="15"/>
              </w:rPr>
            </w:pPr>
          </w:p>
        </w:tc>
        <w:tc>
          <w:tcPr>
            <w:tcW w:w="394" w:type="pct"/>
            <w:tcBorders>
              <w:top w:val="nil"/>
              <w:left w:val="nil"/>
              <w:bottom w:val="nil"/>
              <w:right w:val="nil"/>
            </w:tcBorders>
            <w:shd w:val="clear" w:color="000000" w:fill="0000FF"/>
            <w:noWrap/>
            <w:vAlign w:val="center"/>
            <w:hideMark/>
          </w:tcPr>
          <w:p w14:paraId="092ABCC9"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-16,5%</w:t>
            </w:r>
          </w:p>
        </w:tc>
      </w:tr>
      <w:tr w:rsidR="00251C6E" w:rsidRPr="00251C6E" w14:paraId="27FACDC7" w14:textId="77777777" w:rsidTr="001B2BBD">
        <w:trPr>
          <w:trHeight w:val="232"/>
        </w:trPr>
        <w:tc>
          <w:tcPr>
            <w:tcW w:w="1690" w:type="pct"/>
            <w:tcBorders>
              <w:top w:val="nil"/>
              <w:left w:val="nil"/>
              <w:bottom w:val="nil"/>
              <w:right w:val="nil"/>
            </w:tcBorders>
            <w:shd w:val="clear" w:color="000000" w:fill="0000FF"/>
            <w:noWrap/>
            <w:vAlign w:val="bottom"/>
            <w:hideMark/>
          </w:tcPr>
          <w:p w14:paraId="56F78E09" w14:textId="77777777" w:rsidR="00251C6E" w:rsidRPr="00547B21" w:rsidRDefault="00251C6E" w:rsidP="00251C6E">
            <w:pPr>
              <w:rPr>
                <w:rFonts w:ascii="Arial" w:hAnsi="Arial" w:cs="Arial"/>
                <w:b/>
                <w:bCs/>
                <w:color w:val="FFFFFF"/>
                <w:sz w:val="15"/>
                <w:szCs w:val="15"/>
              </w:rPr>
            </w:pPr>
            <w:r w:rsidRPr="00547B21">
              <w:rPr>
                <w:rFonts w:ascii="Arial" w:hAnsi="Arial" w:cs="Arial"/>
                <w:b/>
                <w:bCs/>
                <w:color w:val="FFFFFF"/>
                <w:sz w:val="15"/>
                <w:szCs w:val="15"/>
              </w:rPr>
              <w:t>Outras Receitas/Despesas Operacionais, Líquida</w:t>
            </w:r>
          </w:p>
        </w:tc>
        <w:tc>
          <w:tcPr>
            <w:tcW w:w="406" w:type="pct"/>
            <w:tcBorders>
              <w:top w:val="nil"/>
              <w:left w:val="nil"/>
              <w:bottom w:val="nil"/>
              <w:right w:val="nil"/>
            </w:tcBorders>
            <w:shd w:val="clear" w:color="000000" w:fill="0000FF"/>
            <w:noWrap/>
            <w:vAlign w:val="center"/>
            <w:hideMark/>
          </w:tcPr>
          <w:p w14:paraId="7210C19D"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50.993 </w:t>
            </w:r>
          </w:p>
        </w:tc>
        <w:tc>
          <w:tcPr>
            <w:tcW w:w="405" w:type="pct"/>
            <w:tcBorders>
              <w:top w:val="nil"/>
              <w:left w:val="nil"/>
              <w:bottom w:val="nil"/>
              <w:right w:val="nil"/>
            </w:tcBorders>
            <w:shd w:val="clear" w:color="000000" w:fill="0000FF"/>
            <w:noWrap/>
            <w:vAlign w:val="center"/>
            <w:hideMark/>
          </w:tcPr>
          <w:p w14:paraId="07E095C8"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57.060 </w:t>
            </w:r>
          </w:p>
        </w:tc>
        <w:tc>
          <w:tcPr>
            <w:tcW w:w="338" w:type="pct"/>
            <w:tcBorders>
              <w:top w:val="nil"/>
              <w:left w:val="nil"/>
              <w:bottom w:val="nil"/>
              <w:right w:val="nil"/>
            </w:tcBorders>
            <w:shd w:val="clear" w:color="000000" w:fill="0000FF"/>
            <w:noWrap/>
            <w:vAlign w:val="center"/>
            <w:hideMark/>
          </w:tcPr>
          <w:p w14:paraId="4DDEC2F1" w14:textId="7530840F"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78.290 </w:t>
            </w:r>
          </w:p>
        </w:tc>
        <w:tc>
          <w:tcPr>
            <w:tcW w:w="76" w:type="pct"/>
            <w:tcBorders>
              <w:top w:val="nil"/>
              <w:left w:val="nil"/>
              <w:bottom w:val="nil"/>
              <w:right w:val="nil"/>
            </w:tcBorders>
            <w:noWrap/>
            <w:vAlign w:val="bottom"/>
            <w:hideMark/>
          </w:tcPr>
          <w:p w14:paraId="75E9749C" w14:textId="77777777" w:rsidR="00251C6E" w:rsidRPr="00547B21" w:rsidRDefault="00251C6E" w:rsidP="00251C6E">
            <w:pPr>
              <w:jc w:val="right"/>
              <w:rPr>
                <w:rFonts w:ascii="Arial" w:hAnsi="Arial" w:cs="Arial"/>
                <w:b/>
                <w:bCs/>
                <w:color w:val="FFFFFF"/>
                <w:sz w:val="15"/>
                <w:szCs w:val="15"/>
              </w:rPr>
            </w:pPr>
          </w:p>
        </w:tc>
        <w:tc>
          <w:tcPr>
            <w:tcW w:w="398" w:type="pct"/>
            <w:tcBorders>
              <w:top w:val="nil"/>
              <w:left w:val="nil"/>
              <w:bottom w:val="nil"/>
              <w:right w:val="nil"/>
            </w:tcBorders>
            <w:shd w:val="clear" w:color="000000" w:fill="0000FF"/>
            <w:vAlign w:val="center"/>
            <w:hideMark/>
          </w:tcPr>
          <w:p w14:paraId="182B7571"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-10,6%</w:t>
            </w:r>
          </w:p>
        </w:tc>
        <w:tc>
          <w:tcPr>
            <w:tcW w:w="394" w:type="pct"/>
            <w:tcBorders>
              <w:top w:val="nil"/>
              <w:left w:val="nil"/>
              <w:bottom w:val="nil"/>
              <w:right w:val="nil"/>
            </w:tcBorders>
            <w:shd w:val="clear" w:color="000000" w:fill="0000FF"/>
            <w:noWrap/>
            <w:vAlign w:val="center"/>
            <w:hideMark/>
          </w:tcPr>
          <w:p w14:paraId="564531C3"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-34,9%</w:t>
            </w:r>
          </w:p>
        </w:tc>
        <w:tc>
          <w:tcPr>
            <w:tcW w:w="76" w:type="pct"/>
            <w:tcBorders>
              <w:top w:val="nil"/>
              <w:left w:val="nil"/>
              <w:bottom w:val="nil"/>
              <w:right w:val="nil"/>
            </w:tcBorders>
            <w:noWrap/>
            <w:vAlign w:val="bottom"/>
            <w:hideMark/>
          </w:tcPr>
          <w:p w14:paraId="3792EB25" w14:textId="77777777" w:rsidR="00251C6E" w:rsidRPr="00547B21" w:rsidRDefault="00251C6E" w:rsidP="00251C6E">
            <w:pPr>
              <w:jc w:val="right"/>
              <w:rPr>
                <w:rFonts w:ascii="Arial" w:hAnsi="Arial" w:cs="Arial"/>
                <w:b/>
                <w:bCs/>
                <w:color w:val="FFFFFF"/>
                <w:sz w:val="15"/>
                <w:szCs w:val="15"/>
              </w:rPr>
            </w:pPr>
          </w:p>
        </w:tc>
        <w:tc>
          <w:tcPr>
            <w:tcW w:w="408" w:type="pct"/>
            <w:tcBorders>
              <w:top w:val="nil"/>
              <w:left w:val="nil"/>
              <w:bottom w:val="nil"/>
              <w:right w:val="nil"/>
            </w:tcBorders>
            <w:shd w:val="clear" w:color="000000" w:fill="0000FF"/>
            <w:noWrap/>
            <w:vAlign w:val="center"/>
            <w:hideMark/>
          </w:tcPr>
          <w:p w14:paraId="1A53B419" w14:textId="77777777"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129.283 </w:t>
            </w:r>
          </w:p>
        </w:tc>
        <w:tc>
          <w:tcPr>
            <w:tcW w:w="338" w:type="pct"/>
            <w:tcBorders>
              <w:top w:val="nil"/>
              <w:left w:val="nil"/>
              <w:bottom w:val="nil"/>
              <w:right w:val="nil"/>
            </w:tcBorders>
            <w:shd w:val="clear" w:color="000000" w:fill="0000FF"/>
            <w:noWrap/>
            <w:vAlign w:val="center"/>
            <w:hideMark/>
          </w:tcPr>
          <w:p w14:paraId="1830EBC4" w14:textId="4ED3244C" w:rsidR="00251C6E" w:rsidRPr="00547B21"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 xml:space="preserve">  98.112 </w:t>
            </w:r>
          </w:p>
        </w:tc>
        <w:tc>
          <w:tcPr>
            <w:tcW w:w="77" w:type="pct"/>
            <w:tcBorders>
              <w:top w:val="nil"/>
              <w:left w:val="nil"/>
              <w:bottom w:val="nil"/>
              <w:right w:val="nil"/>
            </w:tcBorders>
            <w:noWrap/>
            <w:vAlign w:val="center"/>
            <w:hideMark/>
          </w:tcPr>
          <w:p w14:paraId="27D17906" w14:textId="77777777" w:rsidR="00251C6E" w:rsidRPr="00547B21" w:rsidRDefault="00251C6E" w:rsidP="00251C6E">
            <w:pPr>
              <w:jc w:val="right"/>
              <w:rPr>
                <w:rFonts w:ascii="Arial" w:hAnsi="Arial" w:cs="Arial"/>
                <w:b/>
                <w:bCs/>
                <w:color w:val="FFFFFF"/>
                <w:sz w:val="15"/>
                <w:szCs w:val="15"/>
              </w:rPr>
            </w:pPr>
          </w:p>
        </w:tc>
        <w:tc>
          <w:tcPr>
            <w:tcW w:w="394" w:type="pct"/>
            <w:tcBorders>
              <w:top w:val="nil"/>
              <w:left w:val="nil"/>
              <w:bottom w:val="nil"/>
              <w:right w:val="nil"/>
            </w:tcBorders>
            <w:shd w:val="clear" w:color="000000" w:fill="0000FF"/>
            <w:noWrap/>
            <w:vAlign w:val="center"/>
            <w:hideMark/>
          </w:tcPr>
          <w:p w14:paraId="2A1CA536" w14:textId="77777777" w:rsidR="00251C6E" w:rsidRPr="00251C6E" w:rsidRDefault="00251C6E" w:rsidP="00251C6E">
            <w:pPr>
              <w:jc w:val="right"/>
              <w:rPr>
                <w:rFonts w:ascii="Arial" w:hAnsi="Arial" w:cs="Arial"/>
                <w:b/>
                <w:bCs/>
                <w:color w:val="FFFFFF"/>
                <w:sz w:val="15"/>
                <w:szCs w:val="15"/>
              </w:rPr>
            </w:pPr>
            <w:r w:rsidRPr="00547B21">
              <w:rPr>
                <w:rFonts w:ascii="Arial" w:hAnsi="Arial" w:cs="Arial"/>
                <w:b/>
                <w:bCs/>
                <w:color w:val="FFFFFF"/>
                <w:sz w:val="15"/>
                <w:szCs w:val="15"/>
              </w:rPr>
              <w:t>31,8%</w:t>
            </w:r>
          </w:p>
        </w:tc>
      </w:tr>
    </w:tbl>
    <w:p w14:paraId="2F51E12E" w14:textId="77777777" w:rsidR="00FD17F9" w:rsidRDefault="00FD17F9" w:rsidP="00F60D06">
      <w:pPr>
        <w:pStyle w:val="Corpodetexto"/>
        <w:tabs>
          <w:tab w:val="clear" w:pos="851"/>
          <w:tab w:val="left" w:pos="0"/>
        </w:tabs>
        <w:spacing w:before="0" w:after="0" w:line="276" w:lineRule="auto"/>
        <w:rPr>
          <w:rFonts w:ascii="Arial" w:hAnsi="Arial" w:cs="Arial"/>
          <w:color w:val="000000"/>
          <w:sz w:val="22"/>
          <w:szCs w:val="22"/>
        </w:rPr>
      </w:pPr>
    </w:p>
    <w:p w14:paraId="4F7E8716" w14:textId="1B693B27" w:rsidR="006F3A17" w:rsidRDefault="004B011F" w:rsidP="00F60D06">
      <w:pPr>
        <w:pStyle w:val="Corpodetexto"/>
        <w:tabs>
          <w:tab w:val="clear" w:pos="851"/>
          <w:tab w:val="left" w:pos="0"/>
        </w:tabs>
        <w:spacing w:before="0" w:after="0" w:line="276" w:lineRule="auto"/>
        <w:rPr>
          <w:rFonts w:ascii="Arial" w:hAnsi="Arial" w:cs="Arial"/>
          <w:color w:val="000000"/>
          <w:sz w:val="22"/>
          <w:szCs w:val="22"/>
        </w:rPr>
      </w:pPr>
      <w:r w:rsidRPr="00EB623F">
        <w:rPr>
          <w:rFonts w:ascii="Arial" w:hAnsi="Arial" w:cs="Arial"/>
          <w:color w:val="000000"/>
          <w:sz w:val="22"/>
          <w:szCs w:val="22"/>
        </w:rPr>
        <w:t xml:space="preserve">No </w:t>
      </w:r>
      <w:r w:rsidR="006F3A17">
        <w:rPr>
          <w:rFonts w:ascii="Arial" w:hAnsi="Arial" w:cs="Arial"/>
          <w:color w:val="000000"/>
          <w:sz w:val="22"/>
          <w:szCs w:val="22"/>
        </w:rPr>
        <w:t>1</w:t>
      </w:r>
      <w:r w:rsidR="001B2BBD">
        <w:rPr>
          <w:rFonts w:ascii="Arial" w:hAnsi="Arial" w:cs="Arial"/>
          <w:color w:val="000000"/>
          <w:sz w:val="22"/>
          <w:szCs w:val="22"/>
        </w:rPr>
        <w:t>S</w:t>
      </w:r>
      <w:r w:rsidR="0044458B" w:rsidRPr="00EB623F">
        <w:rPr>
          <w:rFonts w:ascii="Arial" w:hAnsi="Arial" w:cs="Arial"/>
          <w:color w:val="000000"/>
          <w:sz w:val="22"/>
          <w:szCs w:val="22"/>
        </w:rPr>
        <w:t>2</w:t>
      </w:r>
      <w:r w:rsidR="006F3A17">
        <w:rPr>
          <w:rFonts w:ascii="Arial" w:hAnsi="Arial" w:cs="Arial"/>
          <w:color w:val="000000"/>
          <w:sz w:val="22"/>
          <w:szCs w:val="22"/>
        </w:rPr>
        <w:t>5</w:t>
      </w:r>
      <w:r w:rsidR="00F60D06" w:rsidRPr="00EB623F">
        <w:rPr>
          <w:rFonts w:ascii="Arial" w:hAnsi="Arial" w:cs="Arial"/>
          <w:color w:val="000000"/>
          <w:sz w:val="22"/>
          <w:szCs w:val="22"/>
        </w:rPr>
        <w:t xml:space="preserve">, o resultado da rubrica de Outras Receitas Operacionais deduzidas de Outras Despesas Operacionais foi </w:t>
      </w:r>
      <w:r w:rsidR="00485AD7">
        <w:rPr>
          <w:rFonts w:ascii="Arial" w:hAnsi="Arial" w:cs="Arial"/>
          <w:color w:val="000000"/>
          <w:sz w:val="22"/>
          <w:szCs w:val="22"/>
        </w:rPr>
        <w:t>positivo</w:t>
      </w:r>
      <w:r w:rsidR="00F60D06" w:rsidRPr="00EB623F">
        <w:rPr>
          <w:rFonts w:ascii="Arial" w:hAnsi="Arial" w:cs="Arial"/>
          <w:color w:val="000000"/>
          <w:sz w:val="22"/>
          <w:szCs w:val="22"/>
        </w:rPr>
        <w:t xml:space="preserve"> no montante de R$ </w:t>
      </w:r>
      <w:r w:rsidR="001B2BBD">
        <w:rPr>
          <w:rFonts w:ascii="Arial" w:hAnsi="Arial" w:cs="Arial"/>
          <w:color w:val="000000"/>
          <w:sz w:val="22"/>
          <w:szCs w:val="22"/>
        </w:rPr>
        <w:t>129,3</w:t>
      </w:r>
      <w:r w:rsidR="00C16E5E">
        <w:rPr>
          <w:rFonts w:ascii="Arial" w:hAnsi="Arial" w:cs="Arial"/>
          <w:color w:val="000000"/>
          <w:sz w:val="22"/>
          <w:szCs w:val="22"/>
        </w:rPr>
        <w:t xml:space="preserve"> </w:t>
      </w:r>
      <w:r w:rsidR="006F3A17">
        <w:rPr>
          <w:rFonts w:ascii="Arial" w:hAnsi="Arial" w:cs="Arial"/>
          <w:color w:val="000000"/>
          <w:sz w:val="22"/>
          <w:szCs w:val="22"/>
        </w:rPr>
        <w:t>milhões</w:t>
      </w:r>
      <w:r w:rsidR="00F60D06" w:rsidRPr="00EB623F">
        <w:rPr>
          <w:rFonts w:ascii="Arial" w:hAnsi="Arial" w:cs="Arial"/>
          <w:color w:val="000000"/>
          <w:sz w:val="22"/>
          <w:szCs w:val="22"/>
        </w:rPr>
        <w:t xml:space="preserve"> (R$ </w:t>
      </w:r>
      <w:r w:rsidR="001B2BBD">
        <w:rPr>
          <w:rFonts w:ascii="Arial" w:hAnsi="Arial" w:cs="Arial"/>
          <w:color w:val="000000"/>
          <w:sz w:val="22"/>
          <w:szCs w:val="22"/>
        </w:rPr>
        <w:t>98,1</w:t>
      </w:r>
      <w:r w:rsidRPr="00EB623F">
        <w:rPr>
          <w:rFonts w:ascii="Arial" w:hAnsi="Arial" w:cs="Arial"/>
          <w:color w:val="000000"/>
          <w:sz w:val="22"/>
          <w:szCs w:val="22"/>
        </w:rPr>
        <w:t xml:space="preserve"> milh</w:t>
      </w:r>
      <w:r w:rsidR="00E3726D" w:rsidRPr="00EB623F">
        <w:rPr>
          <w:rFonts w:ascii="Arial" w:hAnsi="Arial" w:cs="Arial"/>
          <w:color w:val="000000"/>
          <w:sz w:val="22"/>
          <w:szCs w:val="22"/>
        </w:rPr>
        <w:t xml:space="preserve">ões </w:t>
      </w:r>
      <w:r w:rsidRPr="00EB623F">
        <w:rPr>
          <w:rFonts w:ascii="Arial" w:hAnsi="Arial" w:cs="Arial"/>
          <w:color w:val="000000"/>
          <w:sz w:val="22"/>
          <w:szCs w:val="22"/>
        </w:rPr>
        <w:t xml:space="preserve">no </w:t>
      </w:r>
      <w:r w:rsidR="006F3A17">
        <w:rPr>
          <w:rFonts w:ascii="Arial" w:hAnsi="Arial" w:cs="Arial"/>
          <w:color w:val="000000"/>
          <w:sz w:val="22"/>
          <w:szCs w:val="22"/>
        </w:rPr>
        <w:t>1</w:t>
      </w:r>
      <w:r w:rsidR="001B2BBD">
        <w:rPr>
          <w:rFonts w:ascii="Arial" w:hAnsi="Arial" w:cs="Arial"/>
          <w:color w:val="000000"/>
          <w:sz w:val="22"/>
          <w:szCs w:val="22"/>
        </w:rPr>
        <w:t>S</w:t>
      </w:r>
      <w:r w:rsidR="006F3A17">
        <w:rPr>
          <w:rFonts w:ascii="Arial" w:hAnsi="Arial" w:cs="Arial"/>
          <w:color w:val="000000"/>
          <w:sz w:val="22"/>
          <w:szCs w:val="22"/>
        </w:rPr>
        <w:t>T24</w:t>
      </w:r>
      <w:r w:rsidR="00485AD7">
        <w:rPr>
          <w:rFonts w:ascii="Arial" w:hAnsi="Arial" w:cs="Arial"/>
          <w:color w:val="000000"/>
          <w:sz w:val="22"/>
          <w:szCs w:val="22"/>
        </w:rPr>
        <w:t>)</w:t>
      </w:r>
      <w:r w:rsidR="00182F07">
        <w:rPr>
          <w:rFonts w:ascii="Arial" w:hAnsi="Arial" w:cs="Arial"/>
          <w:color w:val="000000"/>
          <w:sz w:val="22"/>
          <w:szCs w:val="22"/>
        </w:rPr>
        <w:t xml:space="preserve">, </w:t>
      </w:r>
      <w:r w:rsidR="00091527">
        <w:rPr>
          <w:rFonts w:ascii="Arial" w:hAnsi="Arial" w:cs="Arial"/>
          <w:color w:val="000000"/>
          <w:sz w:val="22"/>
          <w:szCs w:val="22"/>
        </w:rPr>
        <w:t>crescimento</w:t>
      </w:r>
      <w:r w:rsidR="00182F07">
        <w:rPr>
          <w:rFonts w:ascii="Arial" w:hAnsi="Arial" w:cs="Arial"/>
          <w:color w:val="000000"/>
          <w:sz w:val="22"/>
          <w:szCs w:val="22"/>
        </w:rPr>
        <w:t xml:space="preserve"> de </w:t>
      </w:r>
      <w:r w:rsidR="001B2BBD">
        <w:rPr>
          <w:rFonts w:ascii="Arial" w:hAnsi="Arial" w:cs="Arial"/>
          <w:color w:val="000000"/>
          <w:sz w:val="22"/>
          <w:szCs w:val="22"/>
        </w:rPr>
        <w:t>31,8</w:t>
      </w:r>
      <w:r w:rsidR="00182F07">
        <w:rPr>
          <w:rFonts w:ascii="Arial" w:hAnsi="Arial" w:cs="Arial"/>
          <w:color w:val="000000"/>
          <w:sz w:val="22"/>
          <w:szCs w:val="22"/>
        </w:rPr>
        <w:t>%</w:t>
      </w:r>
      <w:r w:rsidR="00485AD7">
        <w:rPr>
          <w:rFonts w:ascii="Arial" w:hAnsi="Arial" w:cs="Arial"/>
          <w:color w:val="000000"/>
          <w:sz w:val="22"/>
          <w:szCs w:val="22"/>
        </w:rPr>
        <w:t>.</w:t>
      </w:r>
      <w:r w:rsidR="006F3A17">
        <w:rPr>
          <w:rFonts w:ascii="Arial" w:hAnsi="Arial" w:cs="Arial"/>
          <w:color w:val="000000"/>
          <w:sz w:val="22"/>
          <w:szCs w:val="22"/>
        </w:rPr>
        <w:t xml:space="preserve"> </w:t>
      </w:r>
      <w:r w:rsidR="00DF2B9B">
        <w:rPr>
          <w:rFonts w:ascii="Arial" w:hAnsi="Arial" w:cs="Arial"/>
          <w:color w:val="000000"/>
          <w:sz w:val="22"/>
          <w:szCs w:val="22"/>
        </w:rPr>
        <w:t>O efeito positivo é reflexo do maior volume de subvenções orçamentárias recebida no 1S25.</w:t>
      </w:r>
      <w:r w:rsidR="00F60D06" w:rsidRPr="00EB623F">
        <w:rPr>
          <w:rFonts w:ascii="Arial" w:hAnsi="Arial" w:cs="Arial"/>
          <w:color w:val="000000"/>
          <w:sz w:val="22"/>
          <w:szCs w:val="22"/>
        </w:rPr>
        <w:t xml:space="preserve"> </w:t>
      </w:r>
    </w:p>
    <w:p w14:paraId="491EE14D" w14:textId="77777777" w:rsidR="006F3A17" w:rsidRDefault="006F3A17" w:rsidP="00F60D06">
      <w:pPr>
        <w:pStyle w:val="Corpodetexto"/>
        <w:tabs>
          <w:tab w:val="clear" w:pos="851"/>
          <w:tab w:val="left" w:pos="0"/>
        </w:tabs>
        <w:spacing w:before="0" w:after="0" w:line="276" w:lineRule="auto"/>
        <w:rPr>
          <w:rFonts w:ascii="Arial" w:hAnsi="Arial" w:cs="Arial"/>
          <w:color w:val="000000"/>
          <w:sz w:val="22"/>
          <w:szCs w:val="22"/>
        </w:rPr>
      </w:pPr>
    </w:p>
    <w:p w14:paraId="115A0EE5" w14:textId="6F6EADAD" w:rsidR="00F03DBC" w:rsidRDefault="00FA05EA" w:rsidP="00427630">
      <w:pPr>
        <w:pStyle w:val="Corpodetexto"/>
        <w:tabs>
          <w:tab w:val="clear" w:pos="851"/>
          <w:tab w:val="left" w:pos="0"/>
        </w:tabs>
        <w:spacing w:before="0" w:after="0" w:line="276" w:lineRule="auto"/>
        <w:rPr>
          <w:rFonts w:ascii="Arial" w:hAnsi="Arial" w:cs="Arial"/>
          <w:sz w:val="22"/>
          <w:szCs w:val="22"/>
        </w:rPr>
      </w:pPr>
      <w:r>
        <w:rPr>
          <w:rFonts w:ascii="Arial" w:hAnsi="Arial" w:cs="Arial"/>
          <w:b/>
          <w:sz w:val="22"/>
          <w:szCs w:val="22"/>
        </w:rPr>
        <w:t>i</w:t>
      </w:r>
      <w:r w:rsidR="00427630" w:rsidRPr="001E0A2C">
        <w:rPr>
          <w:rFonts w:ascii="Arial" w:hAnsi="Arial" w:cs="Arial"/>
          <w:b/>
          <w:sz w:val="22"/>
          <w:szCs w:val="22"/>
        </w:rPr>
        <w:t xml:space="preserve">) </w:t>
      </w:r>
      <w:r w:rsidR="00522FC2" w:rsidRPr="00564808">
        <w:rPr>
          <w:rFonts w:ascii="Arial" w:hAnsi="Arial" w:cs="Arial"/>
          <w:b/>
          <w:smallCaps/>
          <w:sz w:val="22"/>
          <w:szCs w:val="22"/>
        </w:rPr>
        <w:t xml:space="preserve">Subvenções </w:t>
      </w:r>
      <w:r w:rsidR="00C05C4E">
        <w:rPr>
          <w:rFonts w:ascii="Arial" w:hAnsi="Arial" w:cs="Arial"/>
          <w:b/>
          <w:smallCaps/>
          <w:sz w:val="22"/>
          <w:szCs w:val="22"/>
        </w:rPr>
        <w:t xml:space="preserve">Orçamentárias </w:t>
      </w:r>
      <w:r w:rsidR="00522FC2" w:rsidRPr="00564808">
        <w:rPr>
          <w:rFonts w:ascii="Arial" w:hAnsi="Arial" w:cs="Arial"/>
          <w:b/>
          <w:smallCaps/>
          <w:sz w:val="22"/>
          <w:szCs w:val="22"/>
        </w:rPr>
        <w:t>Recebidas</w:t>
      </w:r>
      <w:r w:rsidR="00522FC2" w:rsidRPr="001E0A2C">
        <w:rPr>
          <w:rFonts w:ascii="Arial" w:hAnsi="Arial" w:cs="Arial"/>
          <w:b/>
          <w:sz w:val="22"/>
          <w:szCs w:val="22"/>
        </w:rPr>
        <w:t>:</w:t>
      </w:r>
      <w:r w:rsidR="00522FC2" w:rsidRPr="00EB623F">
        <w:rPr>
          <w:rFonts w:ascii="Arial" w:hAnsi="Arial" w:cs="Arial"/>
          <w:sz w:val="22"/>
          <w:szCs w:val="22"/>
        </w:rPr>
        <w:t xml:space="preserve"> </w:t>
      </w:r>
      <w:r w:rsidR="00522FC2" w:rsidRPr="00EB623F">
        <w:rPr>
          <w:rFonts w:ascii="Arial" w:hAnsi="Arial" w:cs="Arial"/>
          <w:color w:val="000000"/>
          <w:sz w:val="22"/>
          <w:szCs w:val="22"/>
        </w:rPr>
        <w:t xml:space="preserve"> </w:t>
      </w:r>
      <w:r w:rsidR="004B011F" w:rsidRPr="00EB623F">
        <w:rPr>
          <w:rFonts w:ascii="Arial" w:hAnsi="Arial" w:cs="Arial"/>
          <w:sz w:val="22"/>
          <w:szCs w:val="22"/>
        </w:rPr>
        <w:t>A partir de 1 de janeiro de 2020, a Telebras passou a ser classificada como uma Empresa Estatal Dependente e</w:t>
      </w:r>
      <w:r w:rsidR="00093C60" w:rsidRPr="00EB623F">
        <w:rPr>
          <w:rFonts w:ascii="Arial" w:hAnsi="Arial" w:cs="Arial"/>
          <w:sz w:val="22"/>
          <w:szCs w:val="22"/>
        </w:rPr>
        <w:t>,</w:t>
      </w:r>
      <w:r w:rsidR="004B011F" w:rsidRPr="00EB623F">
        <w:rPr>
          <w:rFonts w:ascii="Arial" w:hAnsi="Arial" w:cs="Arial"/>
          <w:sz w:val="22"/>
          <w:szCs w:val="22"/>
        </w:rPr>
        <w:t xml:space="preserve"> dessa forma, passou a receber recursos orçamentários para o pagamento dos gastos com pessoal</w:t>
      </w:r>
      <w:r w:rsidR="000C1641" w:rsidRPr="00EB623F">
        <w:rPr>
          <w:rFonts w:ascii="Arial" w:hAnsi="Arial" w:cs="Arial"/>
          <w:sz w:val="22"/>
          <w:szCs w:val="22"/>
        </w:rPr>
        <w:t>,</w:t>
      </w:r>
      <w:r w:rsidR="004B011F" w:rsidRPr="00EB623F">
        <w:rPr>
          <w:rFonts w:ascii="Arial" w:hAnsi="Arial" w:cs="Arial"/>
          <w:sz w:val="22"/>
          <w:szCs w:val="22"/>
        </w:rPr>
        <w:t xml:space="preserve"> outros custeios</w:t>
      </w:r>
      <w:r w:rsidR="000C1641" w:rsidRPr="00EB623F">
        <w:rPr>
          <w:rFonts w:ascii="Arial" w:hAnsi="Arial" w:cs="Arial"/>
          <w:sz w:val="22"/>
          <w:szCs w:val="22"/>
        </w:rPr>
        <w:t xml:space="preserve"> e investimentos</w:t>
      </w:r>
      <w:r w:rsidR="004B011F" w:rsidRPr="00EB623F">
        <w:rPr>
          <w:rFonts w:ascii="Arial" w:hAnsi="Arial" w:cs="Arial"/>
          <w:sz w:val="22"/>
          <w:szCs w:val="22"/>
        </w:rPr>
        <w:t xml:space="preserve">. </w:t>
      </w:r>
      <w:r w:rsidR="0059220C">
        <w:rPr>
          <w:rFonts w:ascii="Arial" w:hAnsi="Arial" w:cs="Arial"/>
          <w:sz w:val="22"/>
          <w:szCs w:val="22"/>
        </w:rPr>
        <w:t>Os recursos recebidos para pagamento de pessoal e outros custeios são</w:t>
      </w:r>
      <w:r w:rsidR="004B011F" w:rsidRPr="00EB623F">
        <w:rPr>
          <w:rFonts w:ascii="Arial" w:hAnsi="Arial" w:cs="Arial"/>
          <w:sz w:val="22"/>
          <w:szCs w:val="22"/>
        </w:rPr>
        <w:t xml:space="preserve"> reconhecidos </w:t>
      </w:r>
      <w:r w:rsidR="0059220C">
        <w:rPr>
          <w:rFonts w:ascii="Arial" w:hAnsi="Arial" w:cs="Arial"/>
          <w:sz w:val="22"/>
          <w:szCs w:val="22"/>
        </w:rPr>
        <w:t>no resultado da</w:t>
      </w:r>
      <w:r w:rsidR="0044458B" w:rsidRPr="00EB623F">
        <w:rPr>
          <w:rFonts w:ascii="Arial" w:hAnsi="Arial" w:cs="Arial"/>
          <w:sz w:val="22"/>
          <w:szCs w:val="22"/>
        </w:rPr>
        <w:t xml:space="preserve"> Companhia </w:t>
      </w:r>
      <w:r w:rsidR="000A1393">
        <w:rPr>
          <w:rFonts w:ascii="Arial" w:hAnsi="Arial" w:cs="Arial"/>
          <w:sz w:val="22"/>
          <w:szCs w:val="22"/>
        </w:rPr>
        <w:t xml:space="preserve">a medida que forem sendo realizados </w:t>
      </w:r>
      <w:r w:rsidR="0044458B" w:rsidRPr="00EB623F">
        <w:rPr>
          <w:rFonts w:ascii="Arial" w:hAnsi="Arial" w:cs="Arial"/>
          <w:sz w:val="22"/>
          <w:szCs w:val="22"/>
        </w:rPr>
        <w:t xml:space="preserve">com </w:t>
      </w:r>
      <w:r w:rsidR="004B011F" w:rsidRPr="00EB623F">
        <w:rPr>
          <w:rFonts w:ascii="Arial" w:hAnsi="Arial" w:cs="Arial"/>
          <w:sz w:val="22"/>
          <w:szCs w:val="22"/>
        </w:rPr>
        <w:t xml:space="preserve">base no CPC 07 – Subvenções e </w:t>
      </w:r>
      <w:r w:rsidR="00674F07" w:rsidRPr="00EB623F">
        <w:rPr>
          <w:rFonts w:ascii="Arial" w:hAnsi="Arial" w:cs="Arial"/>
          <w:sz w:val="22"/>
          <w:szCs w:val="22"/>
        </w:rPr>
        <w:t>A</w:t>
      </w:r>
      <w:r w:rsidR="004B011F" w:rsidRPr="00EB623F">
        <w:rPr>
          <w:rFonts w:ascii="Arial" w:hAnsi="Arial" w:cs="Arial"/>
          <w:sz w:val="22"/>
          <w:szCs w:val="22"/>
        </w:rPr>
        <w:t>ssistência Governamentais</w:t>
      </w:r>
      <w:r w:rsidR="0059220C">
        <w:rPr>
          <w:rFonts w:ascii="Arial" w:hAnsi="Arial" w:cs="Arial"/>
          <w:sz w:val="22"/>
          <w:szCs w:val="22"/>
        </w:rPr>
        <w:t>, os recursos de investimento são contabilizados no passivo exigível</w:t>
      </w:r>
      <w:r w:rsidR="00002B11">
        <w:rPr>
          <w:rFonts w:ascii="Arial" w:hAnsi="Arial" w:cs="Arial"/>
          <w:sz w:val="22"/>
          <w:szCs w:val="22"/>
        </w:rPr>
        <w:t xml:space="preserve"> (não circulante)</w:t>
      </w:r>
      <w:r w:rsidR="0059220C">
        <w:rPr>
          <w:rFonts w:ascii="Arial" w:hAnsi="Arial" w:cs="Arial"/>
          <w:sz w:val="22"/>
          <w:szCs w:val="22"/>
        </w:rPr>
        <w:t xml:space="preserve"> como Adiantamento para Futuro Aumento de Capital (AFAC)</w:t>
      </w:r>
      <w:r w:rsidR="004B011F" w:rsidRPr="00EB623F">
        <w:rPr>
          <w:rFonts w:ascii="Arial" w:hAnsi="Arial" w:cs="Arial"/>
          <w:sz w:val="22"/>
          <w:szCs w:val="22"/>
        </w:rPr>
        <w:t>. No</w:t>
      </w:r>
      <w:r w:rsidR="00E3726D" w:rsidRPr="00EB623F">
        <w:rPr>
          <w:rFonts w:ascii="Arial" w:hAnsi="Arial" w:cs="Arial"/>
          <w:sz w:val="22"/>
          <w:szCs w:val="22"/>
        </w:rPr>
        <w:t xml:space="preserve"> </w:t>
      </w:r>
      <w:r w:rsidR="00091527">
        <w:rPr>
          <w:rFonts w:ascii="Arial" w:hAnsi="Arial" w:cs="Arial"/>
          <w:sz w:val="22"/>
          <w:szCs w:val="22"/>
        </w:rPr>
        <w:t>1</w:t>
      </w:r>
      <w:r w:rsidR="000224EA">
        <w:rPr>
          <w:rFonts w:ascii="Arial" w:hAnsi="Arial" w:cs="Arial"/>
          <w:sz w:val="22"/>
          <w:szCs w:val="22"/>
        </w:rPr>
        <w:t>S</w:t>
      </w:r>
      <w:r w:rsidR="000F376B">
        <w:rPr>
          <w:rFonts w:ascii="Arial" w:hAnsi="Arial" w:cs="Arial"/>
          <w:sz w:val="22"/>
          <w:szCs w:val="22"/>
        </w:rPr>
        <w:t>2</w:t>
      </w:r>
      <w:r w:rsidR="003E2DD1">
        <w:rPr>
          <w:rFonts w:ascii="Arial" w:hAnsi="Arial" w:cs="Arial"/>
          <w:sz w:val="22"/>
          <w:szCs w:val="22"/>
        </w:rPr>
        <w:t>5</w:t>
      </w:r>
      <w:r w:rsidR="004B011F" w:rsidRPr="00EB623F">
        <w:rPr>
          <w:rFonts w:ascii="Arial" w:hAnsi="Arial" w:cs="Arial"/>
          <w:sz w:val="22"/>
          <w:szCs w:val="22"/>
        </w:rPr>
        <w:t>, a Telebras reconheceu o montante</w:t>
      </w:r>
      <w:r w:rsidR="00C34C55" w:rsidRPr="00EB623F">
        <w:rPr>
          <w:rFonts w:ascii="Arial" w:hAnsi="Arial" w:cs="Arial"/>
          <w:sz w:val="22"/>
          <w:szCs w:val="22"/>
        </w:rPr>
        <w:t xml:space="preserve"> de R$ </w:t>
      </w:r>
      <w:r w:rsidR="000224EA">
        <w:rPr>
          <w:rFonts w:ascii="Arial" w:hAnsi="Arial" w:cs="Arial"/>
          <w:sz w:val="22"/>
          <w:szCs w:val="22"/>
        </w:rPr>
        <w:t>128,8</w:t>
      </w:r>
      <w:r w:rsidR="00C34C55" w:rsidRPr="00EB623F">
        <w:rPr>
          <w:rFonts w:ascii="Arial" w:hAnsi="Arial" w:cs="Arial"/>
          <w:sz w:val="22"/>
          <w:szCs w:val="22"/>
        </w:rPr>
        <w:t xml:space="preserve"> milhões</w:t>
      </w:r>
      <w:r w:rsidR="0059220C">
        <w:rPr>
          <w:rFonts w:ascii="Arial" w:hAnsi="Arial" w:cs="Arial"/>
          <w:sz w:val="22"/>
          <w:szCs w:val="22"/>
        </w:rPr>
        <w:t xml:space="preserve"> no resultado da Companhia</w:t>
      </w:r>
      <w:r w:rsidR="00786516" w:rsidRPr="00EB623F">
        <w:rPr>
          <w:rFonts w:ascii="Arial" w:hAnsi="Arial" w:cs="Arial"/>
          <w:sz w:val="22"/>
          <w:szCs w:val="22"/>
        </w:rPr>
        <w:t xml:space="preserve"> (R$ </w:t>
      </w:r>
      <w:r w:rsidR="000224EA">
        <w:rPr>
          <w:rFonts w:ascii="Arial" w:hAnsi="Arial" w:cs="Arial"/>
          <w:sz w:val="22"/>
          <w:szCs w:val="22"/>
        </w:rPr>
        <w:t>98,9</w:t>
      </w:r>
      <w:r w:rsidR="00786516" w:rsidRPr="00EB623F">
        <w:rPr>
          <w:rFonts w:ascii="Arial" w:hAnsi="Arial" w:cs="Arial"/>
          <w:sz w:val="22"/>
          <w:szCs w:val="22"/>
        </w:rPr>
        <w:t xml:space="preserve"> milhões no </w:t>
      </w:r>
      <w:r w:rsidR="003E2DD1">
        <w:rPr>
          <w:rFonts w:ascii="Arial" w:hAnsi="Arial" w:cs="Arial"/>
          <w:sz w:val="22"/>
          <w:szCs w:val="22"/>
        </w:rPr>
        <w:t>1</w:t>
      </w:r>
      <w:r w:rsidR="000224EA">
        <w:rPr>
          <w:rFonts w:ascii="Arial" w:hAnsi="Arial" w:cs="Arial"/>
          <w:sz w:val="22"/>
          <w:szCs w:val="22"/>
        </w:rPr>
        <w:t>S</w:t>
      </w:r>
      <w:r w:rsidR="003E2DD1">
        <w:rPr>
          <w:rFonts w:ascii="Arial" w:hAnsi="Arial" w:cs="Arial"/>
          <w:sz w:val="22"/>
          <w:szCs w:val="22"/>
        </w:rPr>
        <w:t>24</w:t>
      </w:r>
      <w:r w:rsidR="00786516" w:rsidRPr="00EB623F">
        <w:rPr>
          <w:rFonts w:ascii="Arial" w:hAnsi="Arial" w:cs="Arial"/>
          <w:sz w:val="22"/>
          <w:szCs w:val="22"/>
        </w:rPr>
        <w:t>)</w:t>
      </w:r>
      <w:r w:rsidR="004B011F" w:rsidRPr="00EB623F">
        <w:rPr>
          <w:rFonts w:ascii="Arial" w:hAnsi="Arial" w:cs="Arial"/>
          <w:sz w:val="22"/>
          <w:szCs w:val="22"/>
        </w:rPr>
        <w:t xml:space="preserve">, </w:t>
      </w:r>
      <w:r w:rsidR="003E2DD1">
        <w:rPr>
          <w:rFonts w:ascii="Arial" w:hAnsi="Arial" w:cs="Arial"/>
          <w:sz w:val="22"/>
          <w:szCs w:val="22"/>
        </w:rPr>
        <w:t xml:space="preserve">aumento de </w:t>
      </w:r>
      <w:r w:rsidR="000224EA">
        <w:rPr>
          <w:rFonts w:ascii="Arial" w:hAnsi="Arial" w:cs="Arial"/>
          <w:sz w:val="22"/>
          <w:szCs w:val="22"/>
        </w:rPr>
        <w:t>30,2</w:t>
      </w:r>
      <w:r w:rsidR="003E2DD1">
        <w:rPr>
          <w:rFonts w:ascii="Arial" w:hAnsi="Arial" w:cs="Arial"/>
          <w:sz w:val="22"/>
          <w:szCs w:val="22"/>
        </w:rPr>
        <w:t>%</w:t>
      </w:r>
      <w:r w:rsidR="000224EA">
        <w:rPr>
          <w:rFonts w:ascii="Arial" w:hAnsi="Arial" w:cs="Arial"/>
          <w:sz w:val="22"/>
          <w:szCs w:val="22"/>
        </w:rPr>
        <w:t>,</w:t>
      </w:r>
      <w:r w:rsidR="003E2DD1">
        <w:rPr>
          <w:rFonts w:ascii="Arial" w:hAnsi="Arial" w:cs="Arial"/>
          <w:sz w:val="22"/>
          <w:szCs w:val="22"/>
        </w:rPr>
        <w:t xml:space="preserve"> explicado principalmente</w:t>
      </w:r>
      <w:r w:rsidR="000224EA">
        <w:rPr>
          <w:rFonts w:ascii="Arial" w:hAnsi="Arial" w:cs="Arial"/>
          <w:sz w:val="22"/>
          <w:szCs w:val="22"/>
        </w:rPr>
        <w:t>,</w:t>
      </w:r>
      <w:r w:rsidR="003E2DD1">
        <w:rPr>
          <w:rFonts w:ascii="Arial" w:hAnsi="Arial" w:cs="Arial"/>
          <w:sz w:val="22"/>
          <w:szCs w:val="22"/>
        </w:rPr>
        <w:t xml:space="preserve"> </w:t>
      </w:r>
      <w:r w:rsidR="009978F9">
        <w:rPr>
          <w:rFonts w:ascii="Arial" w:hAnsi="Arial" w:cs="Arial"/>
          <w:sz w:val="22"/>
          <w:szCs w:val="22"/>
        </w:rPr>
        <w:t>pelos recursos recebidos</w:t>
      </w:r>
      <w:r w:rsidR="003E2DD1">
        <w:rPr>
          <w:rFonts w:ascii="Arial" w:hAnsi="Arial" w:cs="Arial"/>
          <w:sz w:val="22"/>
          <w:szCs w:val="22"/>
        </w:rPr>
        <w:t xml:space="preserve"> para a quitação do financiamento junto a FINEP. </w:t>
      </w:r>
      <w:r w:rsidR="009978F9">
        <w:rPr>
          <w:rFonts w:ascii="Arial" w:hAnsi="Arial" w:cs="Arial"/>
          <w:sz w:val="22"/>
          <w:szCs w:val="22"/>
        </w:rPr>
        <w:t xml:space="preserve">Os valores recebidos foram </w:t>
      </w:r>
      <w:r w:rsidR="00182F07">
        <w:rPr>
          <w:rFonts w:ascii="Arial" w:hAnsi="Arial" w:cs="Arial"/>
          <w:sz w:val="22"/>
          <w:szCs w:val="22"/>
        </w:rPr>
        <w:t>destinado</w:t>
      </w:r>
      <w:r w:rsidR="009978F9">
        <w:rPr>
          <w:rFonts w:ascii="Arial" w:hAnsi="Arial" w:cs="Arial"/>
          <w:sz w:val="22"/>
          <w:szCs w:val="22"/>
        </w:rPr>
        <w:t>s</w:t>
      </w:r>
      <w:r w:rsidR="00182F07">
        <w:rPr>
          <w:rFonts w:ascii="Arial" w:hAnsi="Arial" w:cs="Arial"/>
          <w:sz w:val="22"/>
          <w:szCs w:val="22"/>
        </w:rPr>
        <w:t xml:space="preserve"> para pagamentos</w:t>
      </w:r>
      <w:r w:rsidR="00620755">
        <w:rPr>
          <w:rFonts w:ascii="Arial" w:hAnsi="Arial" w:cs="Arial"/>
          <w:sz w:val="22"/>
          <w:szCs w:val="22"/>
        </w:rPr>
        <w:t xml:space="preserve"> dos gasto</w:t>
      </w:r>
      <w:r w:rsidR="00DC5F13">
        <w:rPr>
          <w:rFonts w:ascii="Arial" w:hAnsi="Arial" w:cs="Arial"/>
          <w:sz w:val="22"/>
          <w:szCs w:val="22"/>
        </w:rPr>
        <w:t>s</w:t>
      </w:r>
      <w:r w:rsidR="00620755">
        <w:rPr>
          <w:rFonts w:ascii="Arial" w:hAnsi="Arial" w:cs="Arial"/>
          <w:sz w:val="22"/>
          <w:szCs w:val="22"/>
        </w:rPr>
        <w:t xml:space="preserve"> da Companhia</w:t>
      </w:r>
      <w:r w:rsidR="00182F07">
        <w:rPr>
          <w:rFonts w:ascii="Arial" w:hAnsi="Arial" w:cs="Arial"/>
          <w:sz w:val="22"/>
          <w:szCs w:val="22"/>
        </w:rPr>
        <w:t xml:space="preserve"> da </w:t>
      </w:r>
      <w:r w:rsidR="000C1641" w:rsidRPr="00EB623F">
        <w:rPr>
          <w:rFonts w:ascii="Arial" w:hAnsi="Arial" w:cs="Arial"/>
          <w:sz w:val="22"/>
          <w:szCs w:val="22"/>
        </w:rPr>
        <w:t>seguinte forma:</w:t>
      </w:r>
    </w:p>
    <w:p w14:paraId="79076348" w14:textId="7D357DB8" w:rsidR="00251C6E" w:rsidRDefault="00251C6E" w:rsidP="00427630">
      <w:pPr>
        <w:pStyle w:val="Corpodetexto"/>
        <w:tabs>
          <w:tab w:val="clear" w:pos="851"/>
          <w:tab w:val="left" w:pos="0"/>
        </w:tabs>
        <w:spacing w:before="0" w:after="0" w:line="276" w:lineRule="auto"/>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118"/>
        <w:gridCol w:w="992"/>
        <w:gridCol w:w="852"/>
        <w:gridCol w:w="992"/>
        <w:gridCol w:w="166"/>
        <w:gridCol w:w="826"/>
        <w:gridCol w:w="917"/>
        <w:gridCol w:w="147"/>
        <w:gridCol w:w="852"/>
        <w:gridCol w:w="852"/>
        <w:gridCol w:w="147"/>
        <w:gridCol w:w="627"/>
      </w:tblGrid>
      <w:tr w:rsidR="002F52EE" w:rsidRPr="00547B21" w14:paraId="6A98FC59" w14:textId="77777777" w:rsidTr="002F52EE">
        <w:trPr>
          <w:trHeight w:val="300"/>
        </w:trPr>
        <w:tc>
          <w:tcPr>
            <w:tcW w:w="1486" w:type="pct"/>
            <w:tcBorders>
              <w:top w:val="nil"/>
              <w:left w:val="nil"/>
              <w:bottom w:val="nil"/>
              <w:right w:val="nil"/>
            </w:tcBorders>
            <w:noWrap/>
            <w:vAlign w:val="bottom"/>
            <w:hideMark/>
          </w:tcPr>
          <w:p w14:paraId="1BB87308" w14:textId="77777777" w:rsidR="00251C6E" w:rsidRPr="00251C6E" w:rsidRDefault="00251C6E" w:rsidP="00251C6E">
            <w:pPr>
              <w:rPr>
                <w:sz w:val="20"/>
                <w:szCs w:val="20"/>
              </w:rPr>
            </w:pPr>
          </w:p>
        </w:tc>
        <w:tc>
          <w:tcPr>
            <w:tcW w:w="2262" w:type="pct"/>
            <w:gridSpan w:val="6"/>
            <w:tcBorders>
              <w:top w:val="nil"/>
              <w:left w:val="nil"/>
              <w:bottom w:val="single" w:sz="8" w:space="0" w:color="auto"/>
              <w:right w:val="nil"/>
            </w:tcBorders>
            <w:noWrap/>
            <w:vAlign w:val="center"/>
            <w:hideMark/>
          </w:tcPr>
          <w:p w14:paraId="0E21BF98" w14:textId="77777777" w:rsidR="00251C6E" w:rsidRPr="00547B21" w:rsidRDefault="00251C6E" w:rsidP="00251C6E">
            <w:pPr>
              <w:jc w:val="center"/>
              <w:rPr>
                <w:rFonts w:ascii="Arial" w:hAnsi="Arial" w:cs="Arial"/>
                <w:b/>
                <w:bCs/>
                <w:color w:val="000000"/>
                <w:sz w:val="16"/>
                <w:szCs w:val="16"/>
              </w:rPr>
            </w:pPr>
            <w:r w:rsidRPr="00547B21">
              <w:rPr>
                <w:rFonts w:ascii="Arial" w:hAnsi="Arial" w:cs="Arial"/>
                <w:b/>
                <w:bCs/>
                <w:color w:val="000000"/>
                <w:sz w:val="16"/>
                <w:szCs w:val="16"/>
              </w:rPr>
              <w:t>Trimestres</w:t>
            </w:r>
          </w:p>
        </w:tc>
        <w:tc>
          <w:tcPr>
            <w:tcW w:w="70" w:type="pct"/>
            <w:tcBorders>
              <w:top w:val="nil"/>
              <w:left w:val="nil"/>
              <w:bottom w:val="nil"/>
              <w:right w:val="nil"/>
            </w:tcBorders>
            <w:noWrap/>
            <w:vAlign w:val="bottom"/>
            <w:hideMark/>
          </w:tcPr>
          <w:p w14:paraId="3FBFDAD9" w14:textId="77777777" w:rsidR="00251C6E" w:rsidRPr="00547B21" w:rsidRDefault="00251C6E" w:rsidP="00251C6E">
            <w:pPr>
              <w:jc w:val="center"/>
              <w:rPr>
                <w:rFonts w:ascii="Arial" w:hAnsi="Arial" w:cs="Arial"/>
                <w:b/>
                <w:bCs/>
                <w:color w:val="000000"/>
                <w:sz w:val="16"/>
                <w:szCs w:val="16"/>
              </w:rPr>
            </w:pPr>
          </w:p>
        </w:tc>
        <w:tc>
          <w:tcPr>
            <w:tcW w:w="406" w:type="pct"/>
            <w:tcBorders>
              <w:top w:val="nil"/>
              <w:left w:val="nil"/>
              <w:bottom w:val="nil"/>
              <w:right w:val="nil"/>
            </w:tcBorders>
            <w:noWrap/>
            <w:vAlign w:val="bottom"/>
            <w:hideMark/>
          </w:tcPr>
          <w:p w14:paraId="3E3B8C40" w14:textId="77777777" w:rsidR="00251C6E" w:rsidRPr="00547B21" w:rsidRDefault="00251C6E" w:rsidP="00251C6E">
            <w:pPr>
              <w:rPr>
                <w:sz w:val="20"/>
                <w:szCs w:val="20"/>
              </w:rPr>
            </w:pPr>
          </w:p>
        </w:tc>
        <w:tc>
          <w:tcPr>
            <w:tcW w:w="406" w:type="pct"/>
            <w:tcBorders>
              <w:top w:val="nil"/>
              <w:left w:val="nil"/>
              <w:bottom w:val="nil"/>
              <w:right w:val="nil"/>
            </w:tcBorders>
            <w:noWrap/>
            <w:vAlign w:val="bottom"/>
            <w:hideMark/>
          </w:tcPr>
          <w:p w14:paraId="0D804FCA" w14:textId="77777777" w:rsidR="00251C6E" w:rsidRPr="00547B21" w:rsidRDefault="00251C6E" w:rsidP="00251C6E">
            <w:pPr>
              <w:rPr>
                <w:sz w:val="20"/>
                <w:szCs w:val="20"/>
              </w:rPr>
            </w:pPr>
          </w:p>
        </w:tc>
        <w:tc>
          <w:tcPr>
            <w:tcW w:w="70" w:type="pct"/>
            <w:tcBorders>
              <w:top w:val="nil"/>
              <w:left w:val="nil"/>
              <w:bottom w:val="nil"/>
              <w:right w:val="nil"/>
            </w:tcBorders>
            <w:noWrap/>
            <w:vAlign w:val="bottom"/>
            <w:hideMark/>
          </w:tcPr>
          <w:p w14:paraId="0E81B860" w14:textId="77777777" w:rsidR="00251C6E" w:rsidRPr="00547B21" w:rsidRDefault="00251C6E" w:rsidP="00251C6E">
            <w:pPr>
              <w:rPr>
                <w:sz w:val="20"/>
                <w:szCs w:val="20"/>
              </w:rPr>
            </w:pPr>
          </w:p>
        </w:tc>
        <w:tc>
          <w:tcPr>
            <w:tcW w:w="299" w:type="pct"/>
            <w:tcBorders>
              <w:top w:val="nil"/>
              <w:left w:val="nil"/>
              <w:bottom w:val="nil"/>
              <w:right w:val="nil"/>
            </w:tcBorders>
            <w:noWrap/>
            <w:vAlign w:val="bottom"/>
            <w:hideMark/>
          </w:tcPr>
          <w:p w14:paraId="218AF300" w14:textId="77777777" w:rsidR="00251C6E" w:rsidRPr="00547B21" w:rsidRDefault="00251C6E" w:rsidP="00251C6E">
            <w:pPr>
              <w:rPr>
                <w:sz w:val="20"/>
                <w:szCs w:val="20"/>
              </w:rPr>
            </w:pPr>
          </w:p>
        </w:tc>
      </w:tr>
      <w:tr w:rsidR="002F52EE" w:rsidRPr="00547B21" w14:paraId="2ED76F1A" w14:textId="77777777" w:rsidTr="002F52EE">
        <w:trPr>
          <w:trHeight w:val="90"/>
        </w:trPr>
        <w:tc>
          <w:tcPr>
            <w:tcW w:w="1486" w:type="pct"/>
            <w:tcBorders>
              <w:top w:val="nil"/>
              <w:left w:val="nil"/>
              <w:bottom w:val="nil"/>
              <w:right w:val="nil"/>
            </w:tcBorders>
            <w:noWrap/>
            <w:vAlign w:val="bottom"/>
            <w:hideMark/>
          </w:tcPr>
          <w:p w14:paraId="0A15C8C3" w14:textId="77777777" w:rsidR="00251C6E" w:rsidRPr="00547B21" w:rsidRDefault="00251C6E" w:rsidP="00251C6E">
            <w:pPr>
              <w:rPr>
                <w:sz w:val="20"/>
                <w:szCs w:val="20"/>
              </w:rPr>
            </w:pPr>
          </w:p>
        </w:tc>
        <w:tc>
          <w:tcPr>
            <w:tcW w:w="473" w:type="pct"/>
            <w:tcBorders>
              <w:top w:val="nil"/>
              <w:left w:val="nil"/>
              <w:bottom w:val="nil"/>
              <w:right w:val="nil"/>
            </w:tcBorders>
            <w:noWrap/>
            <w:vAlign w:val="bottom"/>
            <w:hideMark/>
          </w:tcPr>
          <w:p w14:paraId="00C39FEF" w14:textId="77777777" w:rsidR="00251C6E" w:rsidRPr="00547B21" w:rsidRDefault="00251C6E" w:rsidP="00251C6E">
            <w:pPr>
              <w:rPr>
                <w:sz w:val="20"/>
                <w:szCs w:val="20"/>
              </w:rPr>
            </w:pPr>
          </w:p>
        </w:tc>
        <w:tc>
          <w:tcPr>
            <w:tcW w:w="406" w:type="pct"/>
            <w:tcBorders>
              <w:top w:val="nil"/>
              <w:left w:val="nil"/>
              <w:bottom w:val="nil"/>
              <w:right w:val="nil"/>
            </w:tcBorders>
            <w:noWrap/>
            <w:vAlign w:val="bottom"/>
            <w:hideMark/>
          </w:tcPr>
          <w:p w14:paraId="6BDB450D" w14:textId="77777777" w:rsidR="00251C6E" w:rsidRPr="00547B21" w:rsidRDefault="00251C6E" w:rsidP="00251C6E">
            <w:pPr>
              <w:rPr>
                <w:sz w:val="20"/>
                <w:szCs w:val="20"/>
              </w:rPr>
            </w:pPr>
          </w:p>
        </w:tc>
        <w:tc>
          <w:tcPr>
            <w:tcW w:w="473" w:type="pct"/>
            <w:tcBorders>
              <w:top w:val="nil"/>
              <w:left w:val="nil"/>
              <w:bottom w:val="nil"/>
              <w:right w:val="nil"/>
            </w:tcBorders>
            <w:noWrap/>
            <w:vAlign w:val="bottom"/>
            <w:hideMark/>
          </w:tcPr>
          <w:p w14:paraId="55F4EA86" w14:textId="77777777" w:rsidR="00251C6E" w:rsidRPr="00547B21" w:rsidRDefault="00251C6E" w:rsidP="00251C6E">
            <w:pPr>
              <w:rPr>
                <w:sz w:val="20"/>
                <w:szCs w:val="20"/>
              </w:rPr>
            </w:pPr>
          </w:p>
        </w:tc>
        <w:tc>
          <w:tcPr>
            <w:tcW w:w="79" w:type="pct"/>
            <w:tcBorders>
              <w:top w:val="nil"/>
              <w:left w:val="nil"/>
              <w:bottom w:val="nil"/>
              <w:right w:val="nil"/>
            </w:tcBorders>
            <w:noWrap/>
            <w:vAlign w:val="bottom"/>
            <w:hideMark/>
          </w:tcPr>
          <w:p w14:paraId="2FD60427" w14:textId="77777777" w:rsidR="00251C6E" w:rsidRPr="00547B21" w:rsidRDefault="00251C6E" w:rsidP="00251C6E">
            <w:pPr>
              <w:rPr>
                <w:sz w:val="20"/>
                <w:szCs w:val="20"/>
              </w:rPr>
            </w:pPr>
          </w:p>
        </w:tc>
        <w:tc>
          <w:tcPr>
            <w:tcW w:w="394" w:type="pct"/>
            <w:tcBorders>
              <w:top w:val="nil"/>
              <w:left w:val="nil"/>
              <w:bottom w:val="nil"/>
              <w:right w:val="nil"/>
            </w:tcBorders>
            <w:noWrap/>
            <w:vAlign w:val="bottom"/>
            <w:hideMark/>
          </w:tcPr>
          <w:p w14:paraId="406A0E1B" w14:textId="77777777" w:rsidR="00251C6E" w:rsidRPr="00547B21" w:rsidRDefault="00251C6E" w:rsidP="00251C6E">
            <w:pPr>
              <w:rPr>
                <w:sz w:val="20"/>
                <w:szCs w:val="20"/>
              </w:rPr>
            </w:pPr>
          </w:p>
        </w:tc>
        <w:tc>
          <w:tcPr>
            <w:tcW w:w="437" w:type="pct"/>
            <w:tcBorders>
              <w:top w:val="nil"/>
              <w:left w:val="nil"/>
              <w:bottom w:val="nil"/>
              <w:right w:val="nil"/>
            </w:tcBorders>
            <w:noWrap/>
            <w:vAlign w:val="bottom"/>
            <w:hideMark/>
          </w:tcPr>
          <w:p w14:paraId="3FABF5A7" w14:textId="77777777" w:rsidR="00251C6E" w:rsidRPr="00547B21" w:rsidRDefault="00251C6E" w:rsidP="00251C6E">
            <w:pPr>
              <w:rPr>
                <w:sz w:val="20"/>
                <w:szCs w:val="20"/>
              </w:rPr>
            </w:pPr>
          </w:p>
        </w:tc>
        <w:tc>
          <w:tcPr>
            <w:tcW w:w="70" w:type="pct"/>
            <w:tcBorders>
              <w:top w:val="nil"/>
              <w:left w:val="nil"/>
              <w:bottom w:val="nil"/>
              <w:right w:val="nil"/>
            </w:tcBorders>
            <w:noWrap/>
            <w:vAlign w:val="bottom"/>
            <w:hideMark/>
          </w:tcPr>
          <w:p w14:paraId="42FBEB53" w14:textId="77777777" w:rsidR="00251C6E" w:rsidRPr="00547B21" w:rsidRDefault="00251C6E" w:rsidP="00251C6E">
            <w:pPr>
              <w:rPr>
                <w:sz w:val="20"/>
                <w:szCs w:val="20"/>
              </w:rPr>
            </w:pPr>
          </w:p>
        </w:tc>
        <w:tc>
          <w:tcPr>
            <w:tcW w:w="406" w:type="pct"/>
            <w:tcBorders>
              <w:top w:val="nil"/>
              <w:left w:val="nil"/>
              <w:bottom w:val="nil"/>
              <w:right w:val="nil"/>
            </w:tcBorders>
            <w:noWrap/>
            <w:vAlign w:val="bottom"/>
            <w:hideMark/>
          </w:tcPr>
          <w:p w14:paraId="557F98F5" w14:textId="77777777" w:rsidR="00251C6E" w:rsidRPr="00547B21" w:rsidRDefault="00251C6E" w:rsidP="00251C6E">
            <w:pPr>
              <w:rPr>
                <w:sz w:val="20"/>
                <w:szCs w:val="20"/>
              </w:rPr>
            </w:pPr>
          </w:p>
        </w:tc>
        <w:tc>
          <w:tcPr>
            <w:tcW w:w="406" w:type="pct"/>
            <w:tcBorders>
              <w:top w:val="nil"/>
              <w:left w:val="nil"/>
              <w:bottom w:val="nil"/>
              <w:right w:val="nil"/>
            </w:tcBorders>
            <w:noWrap/>
            <w:vAlign w:val="bottom"/>
            <w:hideMark/>
          </w:tcPr>
          <w:p w14:paraId="1B1BC5A0" w14:textId="77777777" w:rsidR="00251C6E" w:rsidRPr="00547B21" w:rsidRDefault="00251C6E" w:rsidP="00251C6E">
            <w:pPr>
              <w:rPr>
                <w:sz w:val="20"/>
                <w:szCs w:val="20"/>
              </w:rPr>
            </w:pPr>
          </w:p>
        </w:tc>
        <w:tc>
          <w:tcPr>
            <w:tcW w:w="70" w:type="pct"/>
            <w:tcBorders>
              <w:top w:val="nil"/>
              <w:left w:val="nil"/>
              <w:bottom w:val="nil"/>
              <w:right w:val="nil"/>
            </w:tcBorders>
            <w:noWrap/>
            <w:vAlign w:val="bottom"/>
            <w:hideMark/>
          </w:tcPr>
          <w:p w14:paraId="13793DB4" w14:textId="77777777" w:rsidR="00251C6E" w:rsidRPr="00547B21" w:rsidRDefault="00251C6E" w:rsidP="00251C6E">
            <w:pPr>
              <w:rPr>
                <w:sz w:val="20"/>
                <w:szCs w:val="20"/>
              </w:rPr>
            </w:pPr>
          </w:p>
        </w:tc>
        <w:tc>
          <w:tcPr>
            <w:tcW w:w="299" w:type="pct"/>
            <w:tcBorders>
              <w:top w:val="nil"/>
              <w:left w:val="nil"/>
              <w:bottom w:val="nil"/>
              <w:right w:val="nil"/>
            </w:tcBorders>
            <w:noWrap/>
            <w:vAlign w:val="bottom"/>
            <w:hideMark/>
          </w:tcPr>
          <w:p w14:paraId="2D40ED2C" w14:textId="77777777" w:rsidR="00251C6E" w:rsidRPr="00547B21" w:rsidRDefault="00251C6E" w:rsidP="00251C6E">
            <w:pPr>
              <w:rPr>
                <w:sz w:val="20"/>
                <w:szCs w:val="20"/>
              </w:rPr>
            </w:pPr>
          </w:p>
        </w:tc>
      </w:tr>
      <w:tr w:rsidR="00251C6E" w:rsidRPr="00547B21" w14:paraId="4B96E882" w14:textId="77777777" w:rsidTr="002F52EE">
        <w:trPr>
          <w:trHeight w:val="238"/>
        </w:trPr>
        <w:tc>
          <w:tcPr>
            <w:tcW w:w="1486" w:type="pct"/>
            <w:tcBorders>
              <w:top w:val="nil"/>
              <w:left w:val="nil"/>
              <w:bottom w:val="nil"/>
              <w:right w:val="nil"/>
            </w:tcBorders>
            <w:shd w:val="clear" w:color="000000" w:fill="0000FF"/>
            <w:noWrap/>
            <w:vAlign w:val="bottom"/>
            <w:hideMark/>
          </w:tcPr>
          <w:p w14:paraId="19CE022D" w14:textId="77777777" w:rsidR="00251C6E" w:rsidRPr="00547B21" w:rsidRDefault="00251C6E" w:rsidP="00251C6E">
            <w:pPr>
              <w:rPr>
                <w:rFonts w:ascii="Arial" w:hAnsi="Arial" w:cs="Arial"/>
                <w:b/>
                <w:bCs/>
                <w:color w:val="FFFFFF"/>
                <w:sz w:val="16"/>
                <w:szCs w:val="16"/>
              </w:rPr>
            </w:pPr>
            <w:r w:rsidRPr="00547B21">
              <w:rPr>
                <w:rFonts w:ascii="Arial" w:hAnsi="Arial" w:cs="Arial"/>
                <w:b/>
                <w:bCs/>
                <w:color w:val="FFFFFF"/>
                <w:sz w:val="16"/>
                <w:szCs w:val="16"/>
              </w:rPr>
              <w:t>R$ mil</w:t>
            </w:r>
          </w:p>
        </w:tc>
        <w:tc>
          <w:tcPr>
            <w:tcW w:w="473" w:type="pct"/>
            <w:tcBorders>
              <w:top w:val="nil"/>
              <w:left w:val="nil"/>
              <w:bottom w:val="nil"/>
              <w:right w:val="nil"/>
            </w:tcBorders>
            <w:shd w:val="clear" w:color="000000" w:fill="0000FF"/>
            <w:noWrap/>
            <w:vAlign w:val="center"/>
            <w:hideMark/>
          </w:tcPr>
          <w:p w14:paraId="0F364800"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2T25</w:t>
            </w:r>
          </w:p>
        </w:tc>
        <w:tc>
          <w:tcPr>
            <w:tcW w:w="406" w:type="pct"/>
            <w:tcBorders>
              <w:top w:val="nil"/>
              <w:left w:val="nil"/>
              <w:bottom w:val="nil"/>
              <w:right w:val="nil"/>
            </w:tcBorders>
            <w:shd w:val="clear" w:color="000000" w:fill="0000FF"/>
            <w:noWrap/>
            <w:vAlign w:val="center"/>
            <w:hideMark/>
          </w:tcPr>
          <w:p w14:paraId="3074DEB3"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2T24</w:t>
            </w:r>
          </w:p>
        </w:tc>
        <w:tc>
          <w:tcPr>
            <w:tcW w:w="473" w:type="pct"/>
            <w:tcBorders>
              <w:top w:val="nil"/>
              <w:left w:val="nil"/>
              <w:bottom w:val="nil"/>
              <w:right w:val="nil"/>
            </w:tcBorders>
            <w:shd w:val="clear" w:color="000000" w:fill="0000FF"/>
            <w:noWrap/>
            <w:vAlign w:val="center"/>
            <w:hideMark/>
          </w:tcPr>
          <w:p w14:paraId="0E90436F"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1T25</w:t>
            </w:r>
          </w:p>
        </w:tc>
        <w:tc>
          <w:tcPr>
            <w:tcW w:w="79" w:type="pct"/>
            <w:tcBorders>
              <w:top w:val="nil"/>
              <w:left w:val="nil"/>
              <w:bottom w:val="nil"/>
              <w:right w:val="nil"/>
            </w:tcBorders>
            <w:noWrap/>
            <w:vAlign w:val="bottom"/>
            <w:hideMark/>
          </w:tcPr>
          <w:p w14:paraId="4F77BAF6" w14:textId="77777777" w:rsidR="00251C6E" w:rsidRPr="00547B21" w:rsidRDefault="00251C6E" w:rsidP="00251C6E">
            <w:pPr>
              <w:jc w:val="center"/>
              <w:rPr>
                <w:rFonts w:ascii="Arial" w:hAnsi="Arial" w:cs="Arial"/>
                <w:b/>
                <w:bCs/>
                <w:color w:val="FFFFFF"/>
                <w:sz w:val="16"/>
                <w:szCs w:val="16"/>
              </w:rPr>
            </w:pPr>
          </w:p>
        </w:tc>
        <w:tc>
          <w:tcPr>
            <w:tcW w:w="394" w:type="pct"/>
            <w:tcBorders>
              <w:top w:val="nil"/>
              <w:left w:val="nil"/>
              <w:bottom w:val="nil"/>
              <w:right w:val="nil"/>
            </w:tcBorders>
            <w:shd w:val="clear" w:color="000000" w:fill="0000FF"/>
            <w:vAlign w:val="center"/>
            <w:hideMark/>
          </w:tcPr>
          <w:p w14:paraId="3F4C4DB4"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Δ Ano</w:t>
            </w:r>
          </w:p>
        </w:tc>
        <w:tc>
          <w:tcPr>
            <w:tcW w:w="437" w:type="pct"/>
            <w:tcBorders>
              <w:top w:val="nil"/>
              <w:left w:val="nil"/>
              <w:bottom w:val="nil"/>
              <w:right w:val="nil"/>
            </w:tcBorders>
            <w:shd w:val="clear" w:color="000000" w:fill="0000FF"/>
            <w:noWrap/>
            <w:vAlign w:val="center"/>
            <w:hideMark/>
          </w:tcPr>
          <w:p w14:paraId="6D4DC02A"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Δ Trim.</w:t>
            </w:r>
          </w:p>
        </w:tc>
        <w:tc>
          <w:tcPr>
            <w:tcW w:w="70" w:type="pct"/>
            <w:tcBorders>
              <w:top w:val="nil"/>
              <w:left w:val="nil"/>
              <w:bottom w:val="nil"/>
              <w:right w:val="nil"/>
            </w:tcBorders>
            <w:noWrap/>
            <w:vAlign w:val="bottom"/>
            <w:hideMark/>
          </w:tcPr>
          <w:p w14:paraId="5AD1F9ED" w14:textId="77777777" w:rsidR="00251C6E" w:rsidRPr="00547B21" w:rsidRDefault="00251C6E" w:rsidP="00251C6E">
            <w:pPr>
              <w:jc w:val="center"/>
              <w:rPr>
                <w:rFonts w:ascii="Arial" w:hAnsi="Arial" w:cs="Arial"/>
                <w:b/>
                <w:bCs/>
                <w:color w:val="FFFFFF"/>
                <w:sz w:val="16"/>
                <w:szCs w:val="16"/>
              </w:rPr>
            </w:pPr>
          </w:p>
        </w:tc>
        <w:tc>
          <w:tcPr>
            <w:tcW w:w="406" w:type="pct"/>
            <w:tcBorders>
              <w:top w:val="nil"/>
              <w:left w:val="nil"/>
              <w:bottom w:val="nil"/>
              <w:right w:val="nil"/>
            </w:tcBorders>
            <w:shd w:val="clear" w:color="000000" w:fill="0000FF"/>
            <w:noWrap/>
            <w:vAlign w:val="center"/>
            <w:hideMark/>
          </w:tcPr>
          <w:p w14:paraId="446DDDE0"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1S25</w:t>
            </w:r>
          </w:p>
        </w:tc>
        <w:tc>
          <w:tcPr>
            <w:tcW w:w="406" w:type="pct"/>
            <w:tcBorders>
              <w:top w:val="nil"/>
              <w:left w:val="nil"/>
              <w:bottom w:val="nil"/>
              <w:right w:val="nil"/>
            </w:tcBorders>
            <w:shd w:val="clear" w:color="000000" w:fill="0000FF"/>
            <w:noWrap/>
            <w:vAlign w:val="center"/>
            <w:hideMark/>
          </w:tcPr>
          <w:p w14:paraId="45E5BFFA"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1S24</w:t>
            </w:r>
          </w:p>
        </w:tc>
        <w:tc>
          <w:tcPr>
            <w:tcW w:w="70" w:type="pct"/>
            <w:tcBorders>
              <w:top w:val="nil"/>
              <w:left w:val="nil"/>
              <w:bottom w:val="nil"/>
              <w:right w:val="nil"/>
            </w:tcBorders>
            <w:noWrap/>
            <w:vAlign w:val="center"/>
            <w:hideMark/>
          </w:tcPr>
          <w:p w14:paraId="1A02BF5A" w14:textId="77777777" w:rsidR="00251C6E" w:rsidRPr="00547B21" w:rsidRDefault="00251C6E" w:rsidP="00251C6E">
            <w:pPr>
              <w:jc w:val="center"/>
              <w:rPr>
                <w:rFonts w:ascii="Arial" w:hAnsi="Arial" w:cs="Arial"/>
                <w:b/>
                <w:bCs/>
                <w:color w:val="FFFFFF"/>
                <w:sz w:val="16"/>
                <w:szCs w:val="16"/>
              </w:rPr>
            </w:pPr>
          </w:p>
        </w:tc>
        <w:tc>
          <w:tcPr>
            <w:tcW w:w="299" w:type="pct"/>
            <w:tcBorders>
              <w:top w:val="nil"/>
              <w:left w:val="nil"/>
              <w:bottom w:val="nil"/>
              <w:right w:val="nil"/>
            </w:tcBorders>
            <w:shd w:val="clear" w:color="000000" w:fill="0000FF"/>
            <w:noWrap/>
            <w:vAlign w:val="center"/>
            <w:hideMark/>
          </w:tcPr>
          <w:p w14:paraId="767397E3" w14:textId="77777777" w:rsidR="00251C6E" w:rsidRPr="00547B21" w:rsidRDefault="00251C6E" w:rsidP="00251C6E">
            <w:pPr>
              <w:jc w:val="center"/>
              <w:rPr>
                <w:rFonts w:ascii="Arial" w:hAnsi="Arial" w:cs="Arial"/>
                <w:b/>
                <w:bCs/>
                <w:color w:val="FFFFFF"/>
                <w:sz w:val="16"/>
                <w:szCs w:val="16"/>
              </w:rPr>
            </w:pPr>
            <w:r w:rsidRPr="00547B21">
              <w:rPr>
                <w:rFonts w:ascii="Arial" w:hAnsi="Arial" w:cs="Arial"/>
                <w:b/>
                <w:bCs/>
                <w:color w:val="FFFFFF"/>
                <w:sz w:val="16"/>
                <w:szCs w:val="16"/>
              </w:rPr>
              <w:t>Δ Ano</w:t>
            </w:r>
          </w:p>
        </w:tc>
      </w:tr>
      <w:tr w:rsidR="00251C6E" w:rsidRPr="00547B21" w14:paraId="602DBF6C" w14:textId="77777777" w:rsidTr="002F52EE">
        <w:trPr>
          <w:trHeight w:val="238"/>
        </w:trPr>
        <w:tc>
          <w:tcPr>
            <w:tcW w:w="1486" w:type="pct"/>
            <w:tcBorders>
              <w:top w:val="nil"/>
              <w:left w:val="nil"/>
              <w:bottom w:val="nil"/>
              <w:right w:val="nil"/>
            </w:tcBorders>
            <w:noWrap/>
            <w:vAlign w:val="center"/>
            <w:hideMark/>
          </w:tcPr>
          <w:p w14:paraId="7762A59B" w14:textId="77777777" w:rsidR="00251C6E" w:rsidRPr="00547B21" w:rsidRDefault="00251C6E" w:rsidP="00251C6E">
            <w:pPr>
              <w:rPr>
                <w:rFonts w:ascii="Arial" w:hAnsi="Arial" w:cs="Arial"/>
                <w:color w:val="000000"/>
                <w:sz w:val="16"/>
                <w:szCs w:val="16"/>
              </w:rPr>
            </w:pPr>
            <w:r w:rsidRPr="00547B21">
              <w:rPr>
                <w:rFonts w:ascii="Arial" w:hAnsi="Arial" w:cs="Arial"/>
                <w:color w:val="000000"/>
                <w:sz w:val="16"/>
                <w:szCs w:val="16"/>
              </w:rPr>
              <w:t>Pessoal</w:t>
            </w:r>
          </w:p>
        </w:tc>
        <w:tc>
          <w:tcPr>
            <w:tcW w:w="473" w:type="pct"/>
            <w:tcBorders>
              <w:top w:val="nil"/>
              <w:left w:val="nil"/>
              <w:bottom w:val="nil"/>
              <w:right w:val="nil"/>
            </w:tcBorders>
            <w:shd w:val="clear" w:color="000000" w:fill="66FFFF"/>
            <w:noWrap/>
            <w:vAlign w:val="center"/>
            <w:hideMark/>
          </w:tcPr>
          <w:p w14:paraId="1E78181B"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36.118 </w:t>
            </w:r>
          </w:p>
        </w:tc>
        <w:tc>
          <w:tcPr>
            <w:tcW w:w="406" w:type="pct"/>
            <w:tcBorders>
              <w:top w:val="nil"/>
              <w:left w:val="nil"/>
              <w:bottom w:val="nil"/>
              <w:right w:val="nil"/>
            </w:tcBorders>
            <w:noWrap/>
            <w:vAlign w:val="center"/>
            <w:hideMark/>
          </w:tcPr>
          <w:p w14:paraId="004193C3"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34.440 </w:t>
            </w:r>
          </w:p>
        </w:tc>
        <w:tc>
          <w:tcPr>
            <w:tcW w:w="473" w:type="pct"/>
            <w:tcBorders>
              <w:top w:val="nil"/>
              <w:left w:val="nil"/>
              <w:bottom w:val="nil"/>
              <w:right w:val="nil"/>
            </w:tcBorders>
            <w:noWrap/>
            <w:vAlign w:val="center"/>
            <w:hideMark/>
          </w:tcPr>
          <w:p w14:paraId="6ECE4C0C"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27.025</w:t>
            </w:r>
          </w:p>
        </w:tc>
        <w:tc>
          <w:tcPr>
            <w:tcW w:w="79" w:type="pct"/>
            <w:tcBorders>
              <w:top w:val="nil"/>
              <w:left w:val="nil"/>
              <w:bottom w:val="nil"/>
              <w:right w:val="nil"/>
            </w:tcBorders>
            <w:noWrap/>
            <w:vAlign w:val="center"/>
            <w:hideMark/>
          </w:tcPr>
          <w:p w14:paraId="7B4848A4" w14:textId="77777777" w:rsidR="00251C6E" w:rsidRPr="00547B21" w:rsidRDefault="00251C6E" w:rsidP="00251C6E">
            <w:pPr>
              <w:jc w:val="right"/>
              <w:rPr>
                <w:rFonts w:ascii="Arial" w:hAnsi="Arial" w:cs="Arial"/>
                <w:color w:val="000000"/>
                <w:sz w:val="16"/>
                <w:szCs w:val="16"/>
              </w:rPr>
            </w:pPr>
          </w:p>
        </w:tc>
        <w:tc>
          <w:tcPr>
            <w:tcW w:w="394" w:type="pct"/>
            <w:tcBorders>
              <w:top w:val="nil"/>
              <w:left w:val="nil"/>
              <w:bottom w:val="nil"/>
              <w:right w:val="nil"/>
            </w:tcBorders>
            <w:vAlign w:val="center"/>
            <w:hideMark/>
          </w:tcPr>
          <w:p w14:paraId="1F17B38A"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4,9%</w:t>
            </w:r>
          </w:p>
        </w:tc>
        <w:tc>
          <w:tcPr>
            <w:tcW w:w="437" w:type="pct"/>
            <w:tcBorders>
              <w:top w:val="nil"/>
              <w:left w:val="nil"/>
              <w:bottom w:val="nil"/>
              <w:right w:val="nil"/>
            </w:tcBorders>
            <w:vAlign w:val="center"/>
            <w:hideMark/>
          </w:tcPr>
          <w:p w14:paraId="6B4F87A0"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33,6%</w:t>
            </w:r>
          </w:p>
        </w:tc>
        <w:tc>
          <w:tcPr>
            <w:tcW w:w="70" w:type="pct"/>
            <w:tcBorders>
              <w:top w:val="nil"/>
              <w:left w:val="nil"/>
              <w:bottom w:val="nil"/>
              <w:right w:val="nil"/>
            </w:tcBorders>
            <w:noWrap/>
            <w:vAlign w:val="bottom"/>
            <w:hideMark/>
          </w:tcPr>
          <w:p w14:paraId="651304CD" w14:textId="77777777" w:rsidR="00251C6E" w:rsidRPr="00547B21" w:rsidRDefault="00251C6E" w:rsidP="00251C6E">
            <w:pPr>
              <w:jc w:val="right"/>
              <w:rPr>
                <w:rFonts w:ascii="Arial" w:hAnsi="Arial" w:cs="Arial"/>
                <w:color w:val="000000"/>
                <w:sz w:val="16"/>
                <w:szCs w:val="16"/>
              </w:rPr>
            </w:pPr>
          </w:p>
        </w:tc>
        <w:tc>
          <w:tcPr>
            <w:tcW w:w="406" w:type="pct"/>
            <w:tcBorders>
              <w:top w:val="nil"/>
              <w:left w:val="nil"/>
              <w:bottom w:val="nil"/>
              <w:right w:val="nil"/>
            </w:tcBorders>
            <w:shd w:val="clear" w:color="000000" w:fill="66FFFF"/>
            <w:noWrap/>
            <w:vAlign w:val="center"/>
            <w:hideMark/>
          </w:tcPr>
          <w:p w14:paraId="25AC1A18"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63.143 </w:t>
            </w:r>
          </w:p>
        </w:tc>
        <w:tc>
          <w:tcPr>
            <w:tcW w:w="406" w:type="pct"/>
            <w:tcBorders>
              <w:top w:val="nil"/>
              <w:left w:val="nil"/>
              <w:bottom w:val="nil"/>
              <w:right w:val="nil"/>
            </w:tcBorders>
            <w:noWrap/>
            <w:vAlign w:val="center"/>
            <w:hideMark/>
          </w:tcPr>
          <w:p w14:paraId="5671DA97"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57.493</w:t>
            </w:r>
          </w:p>
        </w:tc>
        <w:tc>
          <w:tcPr>
            <w:tcW w:w="70" w:type="pct"/>
            <w:tcBorders>
              <w:top w:val="nil"/>
              <w:left w:val="nil"/>
              <w:bottom w:val="nil"/>
              <w:right w:val="nil"/>
            </w:tcBorders>
            <w:noWrap/>
            <w:vAlign w:val="bottom"/>
            <w:hideMark/>
          </w:tcPr>
          <w:p w14:paraId="68DBC4D2" w14:textId="77777777" w:rsidR="00251C6E" w:rsidRPr="00547B21" w:rsidRDefault="00251C6E" w:rsidP="00251C6E">
            <w:pPr>
              <w:jc w:val="right"/>
              <w:rPr>
                <w:rFonts w:ascii="Arial" w:hAnsi="Arial" w:cs="Arial"/>
                <w:color w:val="000000"/>
                <w:sz w:val="16"/>
                <w:szCs w:val="16"/>
              </w:rPr>
            </w:pPr>
          </w:p>
        </w:tc>
        <w:tc>
          <w:tcPr>
            <w:tcW w:w="299" w:type="pct"/>
            <w:tcBorders>
              <w:top w:val="nil"/>
              <w:left w:val="nil"/>
              <w:bottom w:val="nil"/>
              <w:right w:val="nil"/>
            </w:tcBorders>
            <w:vAlign w:val="center"/>
            <w:hideMark/>
          </w:tcPr>
          <w:p w14:paraId="521A90B1"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9,8%</w:t>
            </w:r>
          </w:p>
        </w:tc>
      </w:tr>
      <w:tr w:rsidR="00251C6E" w:rsidRPr="00547B21" w14:paraId="0F0D7EBB" w14:textId="77777777" w:rsidTr="002F52EE">
        <w:trPr>
          <w:trHeight w:val="238"/>
        </w:trPr>
        <w:tc>
          <w:tcPr>
            <w:tcW w:w="1486" w:type="pct"/>
            <w:tcBorders>
              <w:top w:val="nil"/>
              <w:left w:val="nil"/>
              <w:bottom w:val="nil"/>
              <w:right w:val="nil"/>
            </w:tcBorders>
            <w:noWrap/>
            <w:vAlign w:val="center"/>
            <w:hideMark/>
          </w:tcPr>
          <w:p w14:paraId="56158C5E" w14:textId="77777777" w:rsidR="00251C6E" w:rsidRPr="00547B21" w:rsidRDefault="00251C6E" w:rsidP="00251C6E">
            <w:pPr>
              <w:rPr>
                <w:rFonts w:ascii="Arial" w:hAnsi="Arial" w:cs="Arial"/>
                <w:color w:val="000000"/>
                <w:sz w:val="16"/>
                <w:szCs w:val="16"/>
              </w:rPr>
            </w:pPr>
            <w:r w:rsidRPr="00547B21">
              <w:rPr>
                <w:rFonts w:ascii="Arial" w:hAnsi="Arial" w:cs="Arial"/>
                <w:color w:val="000000"/>
                <w:sz w:val="16"/>
                <w:szCs w:val="16"/>
              </w:rPr>
              <w:t xml:space="preserve">Outros Custeios </w:t>
            </w:r>
          </w:p>
        </w:tc>
        <w:tc>
          <w:tcPr>
            <w:tcW w:w="473" w:type="pct"/>
            <w:tcBorders>
              <w:top w:val="nil"/>
              <w:left w:val="nil"/>
              <w:bottom w:val="nil"/>
              <w:right w:val="nil"/>
            </w:tcBorders>
            <w:shd w:val="clear" w:color="000000" w:fill="66FFFF"/>
            <w:noWrap/>
            <w:vAlign w:val="center"/>
            <w:hideMark/>
          </w:tcPr>
          <w:p w14:paraId="13B6CED6"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15.093 </w:t>
            </w:r>
          </w:p>
        </w:tc>
        <w:tc>
          <w:tcPr>
            <w:tcW w:w="406" w:type="pct"/>
            <w:tcBorders>
              <w:top w:val="nil"/>
              <w:left w:val="nil"/>
              <w:bottom w:val="nil"/>
              <w:right w:val="nil"/>
            </w:tcBorders>
            <w:noWrap/>
            <w:vAlign w:val="center"/>
            <w:hideMark/>
          </w:tcPr>
          <w:p w14:paraId="6729B5AA"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24.422 </w:t>
            </w:r>
          </w:p>
        </w:tc>
        <w:tc>
          <w:tcPr>
            <w:tcW w:w="473" w:type="pct"/>
            <w:tcBorders>
              <w:top w:val="nil"/>
              <w:left w:val="nil"/>
              <w:bottom w:val="nil"/>
              <w:right w:val="nil"/>
            </w:tcBorders>
            <w:noWrap/>
            <w:vAlign w:val="center"/>
            <w:hideMark/>
          </w:tcPr>
          <w:p w14:paraId="462B375D"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50.550</w:t>
            </w:r>
          </w:p>
        </w:tc>
        <w:tc>
          <w:tcPr>
            <w:tcW w:w="79" w:type="pct"/>
            <w:tcBorders>
              <w:top w:val="nil"/>
              <w:left w:val="nil"/>
              <w:bottom w:val="nil"/>
              <w:right w:val="nil"/>
            </w:tcBorders>
            <w:noWrap/>
            <w:vAlign w:val="center"/>
            <w:hideMark/>
          </w:tcPr>
          <w:p w14:paraId="02F7C740" w14:textId="77777777" w:rsidR="00251C6E" w:rsidRPr="00547B21" w:rsidRDefault="00251C6E" w:rsidP="00251C6E">
            <w:pPr>
              <w:jc w:val="right"/>
              <w:rPr>
                <w:rFonts w:ascii="Arial" w:hAnsi="Arial" w:cs="Arial"/>
                <w:color w:val="000000"/>
                <w:sz w:val="16"/>
                <w:szCs w:val="16"/>
              </w:rPr>
            </w:pPr>
          </w:p>
        </w:tc>
        <w:tc>
          <w:tcPr>
            <w:tcW w:w="394" w:type="pct"/>
            <w:tcBorders>
              <w:top w:val="nil"/>
              <w:left w:val="nil"/>
              <w:bottom w:val="nil"/>
              <w:right w:val="nil"/>
            </w:tcBorders>
            <w:vAlign w:val="center"/>
            <w:hideMark/>
          </w:tcPr>
          <w:p w14:paraId="76A39B44"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-38,2%</w:t>
            </w:r>
          </w:p>
        </w:tc>
        <w:tc>
          <w:tcPr>
            <w:tcW w:w="437" w:type="pct"/>
            <w:tcBorders>
              <w:top w:val="nil"/>
              <w:left w:val="nil"/>
              <w:bottom w:val="nil"/>
              <w:right w:val="nil"/>
            </w:tcBorders>
            <w:vAlign w:val="center"/>
            <w:hideMark/>
          </w:tcPr>
          <w:p w14:paraId="7D8888AC"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-70,1%</w:t>
            </w:r>
          </w:p>
        </w:tc>
        <w:tc>
          <w:tcPr>
            <w:tcW w:w="70" w:type="pct"/>
            <w:tcBorders>
              <w:top w:val="nil"/>
              <w:left w:val="nil"/>
              <w:bottom w:val="nil"/>
              <w:right w:val="nil"/>
            </w:tcBorders>
            <w:noWrap/>
            <w:vAlign w:val="bottom"/>
            <w:hideMark/>
          </w:tcPr>
          <w:p w14:paraId="79F020E6" w14:textId="77777777" w:rsidR="00251C6E" w:rsidRPr="00547B21" w:rsidRDefault="00251C6E" w:rsidP="00251C6E">
            <w:pPr>
              <w:jc w:val="right"/>
              <w:rPr>
                <w:rFonts w:ascii="Arial" w:hAnsi="Arial" w:cs="Arial"/>
                <w:color w:val="000000"/>
                <w:sz w:val="16"/>
                <w:szCs w:val="16"/>
              </w:rPr>
            </w:pPr>
          </w:p>
        </w:tc>
        <w:tc>
          <w:tcPr>
            <w:tcW w:w="406" w:type="pct"/>
            <w:tcBorders>
              <w:top w:val="nil"/>
              <w:left w:val="nil"/>
              <w:bottom w:val="nil"/>
              <w:right w:val="nil"/>
            </w:tcBorders>
            <w:shd w:val="clear" w:color="000000" w:fill="66FFFF"/>
            <w:noWrap/>
            <w:vAlign w:val="center"/>
            <w:hideMark/>
          </w:tcPr>
          <w:p w14:paraId="0C2AFF7C"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 xml:space="preserve">     65.643 </w:t>
            </w:r>
          </w:p>
        </w:tc>
        <w:tc>
          <w:tcPr>
            <w:tcW w:w="406" w:type="pct"/>
            <w:tcBorders>
              <w:top w:val="nil"/>
              <w:left w:val="nil"/>
              <w:bottom w:val="nil"/>
              <w:right w:val="nil"/>
            </w:tcBorders>
            <w:noWrap/>
            <w:vAlign w:val="center"/>
            <w:hideMark/>
          </w:tcPr>
          <w:p w14:paraId="6897E91F"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41.396</w:t>
            </w:r>
          </w:p>
        </w:tc>
        <w:tc>
          <w:tcPr>
            <w:tcW w:w="70" w:type="pct"/>
            <w:tcBorders>
              <w:top w:val="nil"/>
              <w:left w:val="nil"/>
              <w:bottom w:val="nil"/>
              <w:right w:val="nil"/>
            </w:tcBorders>
            <w:noWrap/>
            <w:vAlign w:val="bottom"/>
            <w:hideMark/>
          </w:tcPr>
          <w:p w14:paraId="26D7497E" w14:textId="77777777" w:rsidR="00251C6E" w:rsidRPr="00547B21" w:rsidRDefault="00251C6E" w:rsidP="00251C6E">
            <w:pPr>
              <w:jc w:val="right"/>
              <w:rPr>
                <w:rFonts w:ascii="Arial" w:hAnsi="Arial" w:cs="Arial"/>
                <w:color w:val="000000"/>
                <w:sz w:val="16"/>
                <w:szCs w:val="16"/>
              </w:rPr>
            </w:pPr>
          </w:p>
        </w:tc>
        <w:tc>
          <w:tcPr>
            <w:tcW w:w="299" w:type="pct"/>
            <w:tcBorders>
              <w:top w:val="nil"/>
              <w:left w:val="nil"/>
              <w:bottom w:val="nil"/>
              <w:right w:val="nil"/>
            </w:tcBorders>
            <w:vAlign w:val="center"/>
            <w:hideMark/>
          </w:tcPr>
          <w:p w14:paraId="2C2B2A96" w14:textId="77777777" w:rsidR="00251C6E" w:rsidRPr="00547B21" w:rsidRDefault="00251C6E" w:rsidP="00251C6E">
            <w:pPr>
              <w:jc w:val="right"/>
              <w:rPr>
                <w:rFonts w:ascii="Arial" w:hAnsi="Arial" w:cs="Arial"/>
                <w:color w:val="000000"/>
                <w:sz w:val="16"/>
                <w:szCs w:val="16"/>
              </w:rPr>
            </w:pPr>
            <w:r w:rsidRPr="00547B21">
              <w:rPr>
                <w:rFonts w:ascii="Arial" w:hAnsi="Arial" w:cs="Arial"/>
                <w:color w:val="000000"/>
                <w:sz w:val="16"/>
                <w:szCs w:val="16"/>
              </w:rPr>
              <w:t>14,2%</w:t>
            </w:r>
          </w:p>
        </w:tc>
      </w:tr>
      <w:tr w:rsidR="00251C6E" w:rsidRPr="00251C6E" w14:paraId="2EB84342" w14:textId="77777777" w:rsidTr="002F52EE">
        <w:trPr>
          <w:trHeight w:val="238"/>
        </w:trPr>
        <w:tc>
          <w:tcPr>
            <w:tcW w:w="1486" w:type="pct"/>
            <w:tcBorders>
              <w:top w:val="nil"/>
              <w:left w:val="nil"/>
              <w:bottom w:val="nil"/>
              <w:right w:val="nil"/>
            </w:tcBorders>
            <w:shd w:val="clear" w:color="000000" w:fill="0000FF"/>
            <w:noWrap/>
            <w:vAlign w:val="center"/>
            <w:hideMark/>
          </w:tcPr>
          <w:p w14:paraId="13C3954B" w14:textId="77777777" w:rsidR="00251C6E" w:rsidRPr="00547B21" w:rsidRDefault="00251C6E" w:rsidP="00251C6E">
            <w:pPr>
              <w:rPr>
                <w:rFonts w:ascii="Arial" w:hAnsi="Arial" w:cs="Arial"/>
                <w:b/>
                <w:bCs/>
                <w:color w:val="FFFFFF"/>
                <w:sz w:val="16"/>
                <w:szCs w:val="16"/>
              </w:rPr>
            </w:pPr>
            <w:r w:rsidRPr="00547B21">
              <w:rPr>
                <w:rFonts w:ascii="Arial" w:hAnsi="Arial" w:cs="Arial"/>
                <w:b/>
                <w:bCs/>
                <w:color w:val="FFFFFF"/>
                <w:sz w:val="16"/>
                <w:szCs w:val="16"/>
              </w:rPr>
              <w:t>Total</w:t>
            </w:r>
          </w:p>
        </w:tc>
        <w:tc>
          <w:tcPr>
            <w:tcW w:w="473" w:type="pct"/>
            <w:tcBorders>
              <w:top w:val="nil"/>
              <w:left w:val="nil"/>
              <w:bottom w:val="nil"/>
              <w:right w:val="nil"/>
            </w:tcBorders>
            <w:shd w:val="clear" w:color="000000" w:fill="0000FF"/>
            <w:noWrap/>
            <w:vAlign w:val="center"/>
            <w:hideMark/>
          </w:tcPr>
          <w:p w14:paraId="51430B0D"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 xml:space="preserve">     51.211 </w:t>
            </w:r>
          </w:p>
        </w:tc>
        <w:tc>
          <w:tcPr>
            <w:tcW w:w="406" w:type="pct"/>
            <w:tcBorders>
              <w:top w:val="nil"/>
              <w:left w:val="nil"/>
              <w:bottom w:val="nil"/>
              <w:right w:val="nil"/>
            </w:tcBorders>
            <w:shd w:val="clear" w:color="000000" w:fill="0000FF"/>
            <w:noWrap/>
            <w:vAlign w:val="center"/>
            <w:hideMark/>
          </w:tcPr>
          <w:p w14:paraId="140BE364"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 xml:space="preserve">     58.862 </w:t>
            </w:r>
          </w:p>
        </w:tc>
        <w:tc>
          <w:tcPr>
            <w:tcW w:w="473" w:type="pct"/>
            <w:tcBorders>
              <w:top w:val="nil"/>
              <w:left w:val="nil"/>
              <w:bottom w:val="nil"/>
              <w:right w:val="nil"/>
            </w:tcBorders>
            <w:shd w:val="clear" w:color="000000" w:fill="0000FF"/>
            <w:noWrap/>
            <w:vAlign w:val="center"/>
            <w:hideMark/>
          </w:tcPr>
          <w:p w14:paraId="271F3BDC"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 xml:space="preserve">     77.575 </w:t>
            </w:r>
          </w:p>
        </w:tc>
        <w:tc>
          <w:tcPr>
            <w:tcW w:w="79" w:type="pct"/>
            <w:tcBorders>
              <w:top w:val="nil"/>
              <w:left w:val="nil"/>
              <w:bottom w:val="nil"/>
              <w:right w:val="nil"/>
            </w:tcBorders>
            <w:noWrap/>
            <w:vAlign w:val="bottom"/>
            <w:hideMark/>
          </w:tcPr>
          <w:p w14:paraId="74483A2A" w14:textId="77777777" w:rsidR="00251C6E" w:rsidRPr="00547B21" w:rsidRDefault="00251C6E" w:rsidP="00251C6E">
            <w:pPr>
              <w:jc w:val="right"/>
              <w:rPr>
                <w:rFonts w:ascii="Arial" w:hAnsi="Arial" w:cs="Arial"/>
                <w:b/>
                <w:bCs/>
                <w:color w:val="FFFFFF"/>
                <w:sz w:val="16"/>
                <w:szCs w:val="16"/>
              </w:rPr>
            </w:pPr>
          </w:p>
        </w:tc>
        <w:tc>
          <w:tcPr>
            <w:tcW w:w="394" w:type="pct"/>
            <w:tcBorders>
              <w:top w:val="nil"/>
              <w:left w:val="nil"/>
              <w:bottom w:val="nil"/>
              <w:right w:val="nil"/>
            </w:tcBorders>
            <w:shd w:val="clear" w:color="000000" w:fill="0000FF"/>
            <w:vAlign w:val="center"/>
            <w:hideMark/>
          </w:tcPr>
          <w:p w14:paraId="11EC55E5"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-13,0%</w:t>
            </w:r>
          </w:p>
        </w:tc>
        <w:tc>
          <w:tcPr>
            <w:tcW w:w="437" w:type="pct"/>
            <w:tcBorders>
              <w:top w:val="nil"/>
              <w:left w:val="nil"/>
              <w:bottom w:val="nil"/>
              <w:right w:val="nil"/>
            </w:tcBorders>
            <w:shd w:val="clear" w:color="000000" w:fill="0000FF"/>
            <w:vAlign w:val="center"/>
            <w:hideMark/>
          </w:tcPr>
          <w:p w14:paraId="32A7F6C0"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-34,0%</w:t>
            </w:r>
          </w:p>
        </w:tc>
        <w:tc>
          <w:tcPr>
            <w:tcW w:w="70" w:type="pct"/>
            <w:tcBorders>
              <w:top w:val="nil"/>
              <w:left w:val="nil"/>
              <w:bottom w:val="nil"/>
              <w:right w:val="nil"/>
            </w:tcBorders>
            <w:noWrap/>
            <w:vAlign w:val="bottom"/>
            <w:hideMark/>
          </w:tcPr>
          <w:p w14:paraId="70B2054E" w14:textId="77777777" w:rsidR="00251C6E" w:rsidRPr="00547B21" w:rsidRDefault="00251C6E" w:rsidP="00251C6E">
            <w:pPr>
              <w:jc w:val="right"/>
              <w:rPr>
                <w:rFonts w:ascii="Arial" w:hAnsi="Arial" w:cs="Arial"/>
                <w:b/>
                <w:bCs/>
                <w:color w:val="FFFFFF"/>
                <w:sz w:val="16"/>
                <w:szCs w:val="16"/>
              </w:rPr>
            </w:pPr>
          </w:p>
        </w:tc>
        <w:tc>
          <w:tcPr>
            <w:tcW w:w="406" w:type="pct"/>
            <w:tcBorders>
              <w:top w:val="nil"/>
              <w:left w:val="nil"/>
              <w:bottom w:val="nil"/>
              <w:right w:val="nil"/>
            </w:tcBorders>
            <w:shd w:val="clear" w:color="000000" w:fill="0000FF"/>
            <w:noWrap/>
            <w:vAlign w:val="center"/>
            <w:hideMark/>
          </w:tcPr>
          <w:p w14:paraId="78826E34"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 xml:space="preserve">   128.786 </w:t>
            </w:r>
          </w:p>
        </w:tc>
        <w:tc>
          <w:tcPr>
            <w:tcW w:w="406" w:type="pct"/>
            <w:tcBorders>
              <w:top w:val="nil"/>
              <w:left w:val="nil"/>
              <w:bottom w:val="nil"/>
              <w:right w:val="nil"/>
            </w:tcBorders>
            <w:shd w:val="clear" w:color="000000" w:fill="0000FF"/>
            <w:noWrap/>
            <w:vAlign w:val="center"/>
            <w:hideMark/>
          </w:tcPr>
          <w:p w14:paraId="3ECABE3F"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 xml:space="preserve">     98.889 </w:t>
            </w:r>
          </w:p>
        </w:tc>
        <w:tc>
          <w:tcPr>
            <w:tcW w:w="70" w:type="pct"/>
            <w:tcBorders>
              <w:top w:val="nil"/>
              <w:left w:val="nil"/>
              <w:bottom w:val="nil"/>
              <w:right w:val="nil"/>
            </w:tcBorders>
            <w:noWrap/>
            <w:vAlign w:val="bottom"/>
            <w:hideMark/>
          </w:tcPr>
          <w:p w14:paraId="02F14C62" w14:textId="77777777" w:rsidR="00251C6E" w:rsidRPr="00547B21" w:rsidRDefault="00251C6E" w:rsidP="00251C6E">
            <w:pPr>
              <w:jc w:val="right"/>
              <w:rPr>
                <w:rFonts w:ascii="Arial" w:hAnsi="Arial" w:cs="Arial"/>
                <w:b/>
                <w:bCs/>
                <w:color w:val="FFFFFF"/>
                <w:sz w:val="16"/>
                <w:szCs w:val="16"/>
              </w:rPr>
            </w:pPr>
          </w:p>
        </w:tc>
        <w:tc>
          <w:tcPr>
            <w:tcW w:w="299" w:type="pct"/>
            <w:tcBorders>
              <w:top w:val="nil"/>
              <w:left w:val="nil"/>
              <w:bottom w:val="nil"/>
              <w:right w:val="nil"/>
            </w:tcBorders>
            <w:shd w:val="clear" w:color="000000" w:fill="0000FF"/>
            <w:vAlign w:val="center"/>
            <w:hideMark/>
          </w:tcPr>
          <w:p w14:paraId="7E0C08BD" w14:textId="77777777" w:rsidR="00251C6E" w:rsidRPr="00547B21" w:rsidRDefault="00251C6E" w:rsidP="00251C6E">
            <w:pPr>
              <w:jc w:val="right"/>
              <w:rPr>
                <w:rFonts w:ascii="Arial" w:hAnsi="Arial" w:cs="Arial"/>
                <w:b/>
                <w:bCs/>
                <w:color w:val="FFFFFF"/>
                <w:sz w:val="16"/>
                <w:szCs w:val="16"/>
              </w:rPr>
            </w:pPr>
            <w:r w:rsidRPr="00547B21">
              <w:rPr>
                <w:rFonts w:ascii="Arial" w:hAnsi="Arial" w:cs="Arial"/>
                <w:b/>
                <w:bCs/>
                <w:color w:val="FFFFFF"/>
                <w:sz w:val="16"/>
                <w:szCs w:val="16"/>
              </w:rPr>
              <w:t>30,2%</w:t>
            </w:r>
          </w:p>
        </w:tc>
      </w:tr>
    </w:tbl>
    <w:p w14:paraId="0824F3BC" w14:textId="7E030936" w:rsidR="00251C6E" w:rsidRDefault="00251C6E" w:rsidP="00427630">
      <w:pPr>
        <w:pStyle w:val="Corpodetexto"/>
        <w:tabs>
          <w:tab w:val="clear" w:pos="851"/>
          <w:tab w:val="left" w:pos="0"/>
        </w:tabs>
        <w:spacing w:before="0" w:after="0" w:line="276" w:lineRule="auto"/>
        <w:rPr>
          <w:rFonts w:ascii="Arial" w:hAnsi="Arial" w:cs="Arial"/>
          <w:sz w:val="22"/>
          <w:szCs w:val="22"/>
        </w:rPr>
      </w:pPr>
    </w:p>
    <w:p w14:paraId="5585655C" w14:textId="55C62304"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2D3A2965" w14:textId="57BD0655"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09A8C5D8" w14:textId="659177FB"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18B4B912" w14:textId="00D1E78A"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0FAC3D40" w14:textId="7C6E645D"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320D3F31" w14:textId="000DF315"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32331398" w14:textId="78ABE463"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7565A1EC" w14:textId="77777777" w:rsidR="00547B21" w:rsidRDefault="00547B21" w:rsidP="00427630">
      <w:pPr>
        <w:pStyle w:val="Corpodetexto"/>
        <w:tabs>
          <w:tab w:val="clear" w:pos="851"/>
          <w:tab w:val="left" w:pos="0"/>
        </w:tabs>
        <w:spacing w:before="0" w:after="0" w:line="276" w:lineRule="auto"/>
        <w:rPr>
          <w:rFonts w:ascii="Arial" w:hAnsi="Arial" w:cs="Arial"/>
          <w:sz w:val="22"/>
          <w:szCs w:val="22"/>
        </w:rPr>
      </w:pPr>
    </w:p>
    <w:p w14:paraId="5CF6807F" w14:textId="77777777" w:rsidR="006F2F85" w:rsidRPr="00476A5D" w:rsidRDefault="006F2F85" w:rsidP="00427630">
      <w:pPr>
        <w:pStyle w:val="Corpodetexto"/>
        <w:tabs>
          <w:tab w:val="clear" w:pos="851"/>
          <w:tab w:val="left" w:pos="0"/>
        </w:tabs>
        <w:spacing w:before="0" w:after="0" w:line="276" w:lineRule="auto"/>
        <w:rPr>
          <w:rFonts w:ascii="Arial" w:hAnsi="Arial" w:cs="Arial"/>
          <w:b/>
          <w:sz w:val="22"/>
          <w:szCs w:val="22"/>
        </w:rPr>
      </w:pPr>
    </w:p>
    <w:p w14:paraId="3264A5EC" w14:textId="33FE56CB" w:rsidR="000C7445" w:rsidRDefault="000C7445" w:rsidP="000C7445">
      <w:pPr>
        <w:pStyle w:val="Corpodetexto"/>
        <w:tabs>
          <w:tab w:val="clear" w:pos="851"/>
          <w:tab w:val="left" w:pos="0"/>
        </w:tabs>
        <w:spacing w:before="0" w:after="0" w:line="276" w:lineRule="auto"/>
        <w:rPr>
          <w:rStyle w:val="RefernciaIntensa"/>
          <w:rFonts w:ascii="Arial" w:hAnsi="Arial" w:cs="Arial"/>
          <w:color w:val="auto"/>
        </w:rPr>
      </w:pPr>
      <w:r w:rsidRPr="00EF72EC">
        <w:rPr>
          <w:rStyle w:val="RefernciaIntensa"/>
          <w:rFonts w:ascii="Arial" w:hAnsi="Arial" w:cs="Arial"/>
          <w:color w:val="auto"/>
        </w:rPr>
        <w:t>Resultado Financeiro</w:t>
      </w:r>
    </w:p>
    <w:tbl>
      <w:tblPr>
        <w:tblW w:w="5024" w:type="pct"/>
        <w:tblCellMar>
          <w:left w:w="70" w:type="dxa"/>
          <w:right w:w="70" w:type="dxa"/>
        </w:tblCellMar>
        <w:tblLook w:val="04A0" w:firstRow="1" w:lastRow="0" w:firstColumn="1" w:lastColumn="0" w:noHBand="0" w:noVBand="1"/>
      </w:tblPr>
      <w:tblGrid>
        <w:gridCol w:w="4068"/>
        <w:gridCol w:w="782"/>
        <w:gridCol w:w="782"/>
        <w:gridCol w:w="782"/>
        <w:gridCol w:w="146"/>
        <w:gridCol w:w="649"/>
        <w:gridCol w:w="657"/>
        <w:gridCol w:w="146"/>
        <w:gridCol w:w="866"/>
        <w:gridCol w:w="866"/>
        <w:gridCol w:w="146"/>
        <w:gridCol w:w="649"/>
      </w:tblGrid>
      <w:tr w:rsidR="00AF5ED8" w:rsidRPr="00547B21" w14:paraId="7ADC69B9" w14:textId="77777777" w:rsidTr="00547B21">
        <w:trPr>
          <w:trHeight w:val="300"/>
        </w:trPr>
        <w:tc>
          <w:tcPr>
            <w:tcW w:w="1930" w:type="pct"/>
            <w:tcBorders>
              <w:top w:val="nil"/>
              <w:left w:val="nil"/>
              <w:bottom w:val="nil"/>
              <w:right w:val="nil"/>
            </w:tcBorders>
            <w:noWrap/>
            <w:vAlign w:val="bottom"/>
            <w:hideMark/>
          </w:tcPr>
          <w:p w14:paraId="4BA7158E" w14:textId="77777777" w:rsidR="00AF5ED8" w:rsidRPr="00380DB6" w:rsidRDefault="00AF5ED8" w:rsidP="00AF5ED8">
            <w:pPr>
              <w:rPr>
                <w:sz w:val="15"/>
                <w:szCs w:val="15"/>
              </w:rPr>
            </w:pPr>
          </w:p>
        </w:tc>
        <w:tc>
          <w:tcPr>
            <w:tcW w:w="1802" w:type="pct"/>
            <w:gridSpan w:val="6"/>
            <w:tcBorders>
              <w:top w:val="nil"/>
              <w:left w:val="nil"/>
              <w:bottom w:val="single" w:sz="8" w:space="0" w:color="auto"/>
              <w:right w:val="nil"/>
            </w:tcBorders>
            <w:noWrap/>
            <w:vAlign w:val="center"/>
            <w:hideMark/>
          </w:tcPr>
          <w:p w14:paraId="63F2C4AC" w14:textId="77777777" w:rsidR="00AF5ED8" w:rsidRPr="00547B21" w:rsidRDefault="00AF5ED8" w:rsidP="00AF5ED8">
            <w:pPr>
              <w:jc w:val="center"/>
              <w:rPr>
                <w:rFonts w:ascii="Arial" w:hAnsi="Arial" w:cs="Arial"/>
                <w:b/>
                <w:bCs/>
                <w:color w:val="000000"/>
                <w:sz w:val="15"/>
                <w:szCs w:val="15"/>
              </w:rPr>
            </w:pPr>
            <w:r w:rsidRPr="00547B21">
              <w:rPr>
                <w:rFonts w:ascii="Arial" w:hAnsi="Arial" w:cs="Arial"/>
                <w:b/>
                <w:bCs/>
                <w:color w:val="000000"/>
                <w:sz w:val="15"/>
                <w:szCs w:val="15"/>
              </w:rPr>
              <w:t>Trimestres</w:t>
            </w:r>
          </w:p>
        </w:tc>
        <w:tc>
          <w:tcPr>
            <w:tcW w:w="69" w:type="pct"/>
            <w:tcBorders>
              <w:top w:val="nil"/>
              <w:left w:val="nil"/>
              <w:bottom w:val="nil"/>
              <w:right w:val="nil"/>
            </w:tcBorders>
            <w:noWrap/>
            <w:vAlign w:val="bottom"/>
            <w:hideMark/>
          </w:tcPr>
          <w:p w14:paraId="736FDD63" w14:textId="77777777" w:rsidR="00AF5ED8" w:rsidRPr="00547B21" w:rsidRDefault="00AF5ED8" w:rsidP="00AF5ED8">
            <w:pPr>
              <w:jc w:val="center"/>
              <w:rPr>
                <w:rFonts w:ascii="Arial" w:hAnsi="Arial" w:cs="Arial"/>
                <w:b/>
                <w:bCs/>
                <w:color w:val="000000"/>
                <w:sz w:val="15"/>
                <w:szCs w:val="15"/>
              </w:rPr>
            </w:pPr>
          </w:p>
        </w:tc>
        <w:tc>
          <w:tcPr>
            <w:tcW w:w="411" w:type="pct"/>
            <w:tcBorders>
              <w:top w:val="nil"/>
              <w:left w:val="nil"/>
              <w:bottom w:val="nil"/>
              <w:right w:val="nil"/>
            </w:tcBorders>
            <w:noWrap/>
            <w:vAlign w:val="bottom"/>
            <w:hideMark/>
          </w:tcPr>
          <w:p w14:paraId="258D162D" w14:textId="77777777" w:rsidR="00AF5ED8" w:rsidRPr="00547B21" w:rsidRDefault="00AF5ED8" w:rsidP="00AF5ED8">
            <w:pPr>
              <w:rPr>
                <w:sz w:val="15"/>
                <w:szCs w:val="15"/>
              </w:rPr>
            </w:pPr>
          </w:p>
        </w:tc>
        <w:tc>
          <w:tcPr>
            <w:tcW w:w="411" w:type="pct"/>
            <w:tcBorders>
              <w:top w:val="nil"/>
              <w:left w:val="nil"/>
              <w:bottom w:val="nil"/>
              <w:right w:val="nil"/>
            </w:tcBorders>
            <w:noWrap/>
            <w:vAlign w:val="bottom"/>
            <w:hideMark/>
          </w:tcPr>
          <w:p w14:paraId="309895E3" w14:textId="77777777" w:rsidR="00AF5ED8" w:rsidRPr="00547B21" w:rsidRDefault="00AF5ED8" w:rsidP="00AF5ED8">
            <w:pPr>
              <w:rPr>
                <w:sz w:val="15"/>
                <w:szCs w:val="15"/>
              </w:rPr>
            </w:pPr>
          </w:p>
        </w:tc>
        <w:tc>
          <w:tcPr>
            <w:tcW w:w="69" w:type="pct"/>
            <w:tcBorders>
              <w:top w:val="nil"/>
              <w:left w:val="nil"/>
              <w:bottom w:val="nil"/>
              <w:right w:val="nil"/>
            </w:tcBorders>
            <w:noWrap/>
            <w:vAlign w:val="bottom"/>
            <w:hideMark/>
          </w:tcPr>
          <w:p w14:paraId="68BB01A0" w14:textId="77777777" w:rsidR="00AF5ED8" w:rsidRPr="00547B21" w:rsidRDefault="00AF5ED8" w:rsidP="00AF5ED8">
            <w:pPr>
              <w:rPr>
                <w:sz w:val="15"/>
                <w:szCs w:val="15"/>
              </w:rPr>
            </w:pPr>
          </w:p>
        </w:tc>
        <w:tc>
          <w:tcPr>
            <w:tcW w:w="308" w:type="pct"/>
            <w:tcBorders>
              <w:top w:val="nil"/>
              <w:left w:val="nil"/>
              <w:bottom w:val="nil"/>
              <w:right w:val="nil"/>
            </w:tcBorders>
            <w:noWrap/>
            <w:vAlign w:val="bottom"/>
            <w:hideMark/>
          </w:tcPr>
          <w:p w14:paraId="693A40FF" w14:textId="77777777" w:rsidR="00AF5ED8" w:rsidRPr="00547B21" w:rsidRDefault="00AF5ED8" w:rsidP="00AF5ED8">
            <w:pPr>
              <w:rPr>
                <w:sz w:val="15"/>
                <w:szCs w:val="15"/>
              </w:rPr>
            </w:pPr>
          </w:p>
        </w:tc>
      </w:tr>
      <w:tr w:rsidR="00AF5ED8" w:rsidRPr="00547B21" w14:paraId="5D549453" w14:textId="77777777" w:rsidTr="00547B21">
        <w:trPr>
          <w:trHeight w:val="50"/>
        </w:trPr>
        <w:tc>
          <w:tcPr>
            <w:tcW w:w="1930" w:type="pct"/>
            <w:tcBorders>
              <w:top w:val="nil"/>
              <w:left w:val="nil"/>
              <w:bottom w:val="nil"/>
              <w:right w:val="nil"/>
            </w:tcBorders>
            <w:noWrap/>
            <w:vAlign w:val="bottom"/>
            <w:hideMark/>
          </w:tcPr>
          <w:p w14:paraId="74D0DE68" w14:textId="77777777" w:rsidR="00AF5ED8" w:rsidRPr="00547B21" w:rsidRDefault="00AF5ED8" w:rsidP="00AF5ED8">
            <w:pPr>
              <w:rPr>
                <w:sz w:val="15"/>
                <w:szCs w:val="15"/>
              </w:rPr>
            </w:pPr>
          </w:p>
        </w:tc>
        <w:tc>
          <w:tcPr>
            <w:tcW w:w="371" w:type="pct"/>
            <w:tcBorders>
              <w:top w:val="nil"/>
              <w:left w:val="nil"/>
              <w:bottom w:val="nil"/>
              <w:right w:val="nil"/>
            </w:tcBorders>
            <w:noWrap/>
            <w:vAlign w:val="bottom"/>
            <w:hideMark/>
          </w:tcPr>
          <w:p w14:paraId="0BF133E5" w14:textId="77777777" w:rsidR="00AF5ED8" w:rsidRPr="00547B21" w:rsidRDefault="00AF5ED8" w:rsidP="00AF5ED8">
            <w:pPr>
              <w:rPr>
                <w:sz w:val="15"/>
                <w:szCs w:val="15"/>
              </w:rPr>
            </w:pPr>
          </w:p>
        </w:tc>
        <w:tc>
          <w:tcPr>
            <w:tcW w:w="371" w:type="pct"/>
            <w:tcBorders>
              <w:top w:val="nil"/>
              <w:left w:val="nil"/>
              <w:bottom w:val="nil"/>
              <w:right w:val="nil"/>
            </w:tcBorders>
            <w:noWrap/>
            <w:vAlign w:val="bottom"/>
            <w:hideMark/>
          </w:tcPr>
          <w:p w14:paraId="3F609243" w14:textId="77777777" w:rsidR="00AF5ED8" w:rsidRPr="00547B21" w:rsidRDefault="00AF5ED8" w:rsidP="00AF5ED8">
            <w:pPr>
              <w:rPr>
                <w:sz w:val="15"/>
                <w:szCs w:val="15"/>
              </w:rPr>
            </w:pPr>
          </w:p>
        </w:tc>
        <w:tc>
          <w:tcPr>
            <w:tcW w:w="371" w:type="pct"/>
            <w:tcBorders>
              <w:top w:val="nil"/>
              <w:left w:val="nil"/>
              <w:bottom w:val="nil"/>
              <w:right w:val="nil"/>
            </w:tcBorders>
            <w:noWrap/>
            <w:vAlign w:val="bottom"/>
            <w:hideMark/>
          </w:tcPr>
          <w:p w14:paraId="76D7E569" w14:textId="77777777" w:rsidR="00AF5ED8" w:rsidRPr="00547B21" w:rsidRDefault="00AF5ED8" w:rsidP="00AF5ED8">
            <w:pPr>
              <w:rPr>
                <w:sz w:val="15"/>
                <w:szCs w:val="15"/>
              </w:rPr>
            </w:pPr>
          </w:p>
        </w:tc>
        <w:tc>
          <w:tcPr>
            <w:tcW w:w="69" w:type="pct"/>
            <w:tcBorders>
              <w:top w:val="nil"/>
              <w:left w:val="nil"/>
              <w:bottom w:val="nil"/>
              <w:right w:val="nil"/>
            </w:tcBorders>
            <w:noWrap/>
            <w:vAlign w:val="bottom"/>
            <w:hideMark/>
          </w:tcPr>
          <w:p w14:paraId="5388DB83" w14:textId="77777777" w:rsidR="00AF5ED8" w:rsidRPr="00547B21" w:rsidRDefault="00AF5ED8" w:rsidP="00AF5ED8">
            <w:pPr>
              <w:rPr>
                <w:sz w:val="15"/>
                <w:szCs w:val="15"/>
              </w:rPr>
            </w:pPr>
          </w:p>
        </w:tc>
        <w:tc>
          <w:tcPr>
            <w:tcW w:w="308" w:type="pct"/>
            <w:tcBorders>
              <w:top w:val="nil"/>
              <w:left w:val="nil"/>
              <w:bottom w:val="nil"/>
              <w:right w:val="nil"/>
            </w:tcBorders>
            <w:noWrap/>
            <w:vAlign w:val="bottom"/>
            <w:hideMark/>
          </w:tcPr>
          <w:p w14:paraId="445A1FDC" w14:textId="77777777" w:rsidR="00AF5ED8" w:rsidRPr="00547B21" w:rsidRDefault="00AF5ED8" w:rsidP="00AF5ED8">
            <w:pPr>
              <w:rPr>
                <w:sz w:val="15"/>
                <w:szCs w:val="15"/>
              </w:rPr>
            </w:pPr>
          </w:p>
        </w:tc>
        <w:tc>
          <w:tcPr>
            <w:tcW w:w="312" w:type="pct"/>
            <w:tcBorders>
              <w:top w:val="nil"/>
              <w:left w:val="nil"/>
              <w:bottom w:val="nil"/>
              <w:right w:val="nil"/>
            </w:tcBorders>
            <w:noWrap/>
            <w:vAlign w:val="bottom"/>
            <w:hideMark/>
          </w:tcPr>
          <w:p w14:paraId="50850AA5" w14:textId="77777777" w:rsidR="00AF5ED8" w:rsidRPr="00547B21" w:rsidRDefault="00AF5ED8" w:rsidP="00AF5ED8">
            <w:pPr>
              <w:rPr>
                <w:sz w:val="15"/>
                <w:szCs w:val="15"/>
              </w:rPr>
            </w:pPr>
          </w:p>
        </w:tc>
        <w:tc>
          <w:tcPr>
            <w:tcW w:w="69" w:type="pct"/>
            <w:tcBorders>
              <w:top w:val="nil"/>
              <w:left w:val="nil"/>
              <w:bottom w:val="nil"/>
              <w:right w:val="nil"/>
            </w:tcBorders>
            <w:noWrap/>
            <w:vAlign w:val="bottom"/>
            <w:hideMark/>
          </w:tcPr>
          <w:p w14:paraId="1AF63FF9" w14:textId="77777777" w:rsidR="00AF5ED8" w:rsidRPr="00547B21" w:rsidRDefault="00AF5ED8" w:rsidP="00AF5ED8">
            <w:pPr>
              <w:rPr>
                <w:sz w:val="15"/>
                <w:szCs w:val="15"/>
              </w:rPr>
            </w:pPr>
          </w:p>
        </w:tc>
        <w:tc>
          <w:tcPr>
            <w:tcW w:w="411" w:type="pct"/>
            <w:tcBorders>
              <w:top w:val="nil"/>
              <w:left w:val="nil"/>
              <w:bottom w:val="nil"/>
              <w:right w:val="nil"/>
            </w:tcBorders>
            <w:noWrap/>
            <w:vAlign w:val="bottom"/>
            <w:hideMark/>
          </w:tcPr>
          <w:p w14:paraId="7400F9BD" w14:textId="77777777" w:rsidR="00AF5ED8" w:rsidRPr="00547B21" w:rsidRDefault="00AF5ED8" w:rsidP="00AF5ED8">
            <w:pPr>
              <w:rPr>
                <w:sz w:val="15"/>
                <w:szCs w:val="15"/>
              </w:rPr>
            </w:pPr>
          </w:p>
        </w:tc>
        <w:tc>
          <w:tcPr>
            <w:tcW w:w="411" w:type="pct"/>
            <w:tcBorders>
              <w:top w:val="nil"/>
              <w:left w:val="nil"/>
              <w:bottom w:val="nil"/>
              <w:right w:val="nil"/>
            </w:tcBorders>
            <w:noWrap/>
            <w:vAlign w:val="bottom"/>
            <w:hideMark/>
          </w:tcPr>
          <w:p w14:paraId="6479B009" w14:textId="77777777" w:rsidR="00AF5ED8" w:rsidRPr="00547B21" w:rsidRDefault="00AF5ED8" w:rsidP="00AF5ED8">
            <w:pPr>
              <w:rPr>
                <w:sz w:val="15"/>
                <w:szCs w:val="15"/>
              </w:rPr>
            </w:pPr>
          </w:p>
        </w:tc>
        <w:tc>
          <w:tcPr>
            <w:tcW w:w="69" w:type="pct"/>
            <w:tcBorders>
              <w:top w:val="nil"/>
              <w:left w:val="nil"/>
              <w:bottom w:val="nil"/>
              <w:right w:val="nil"/>
            </w:tcBorders>
            <w:noWrap/>
            <w:vAlign w:val="bottom"/>
            <w:hideMark/>
          </w:tcPr>
          <w:p w14:paraId="2B632429" w14:textId="77777777" w:rsidR="00AF5ED8" w:rsidRPr="00547B21" w:rsidRDefault="00AF5ED8" w:rsidP="00AF5ED8">
            <w:pPr>
              <w:rPr>
                <w:sz w:val="15"/>
                <w:szCs w:val="15"/>
              </w:rPr>
            </w:pPr>
          </w:p>
        </w:tc>
        <w:tc>
          <w:tcPr>
            <w:tcW w:w="308" w:type="pct"/>
            <w:tcBorders>
              <w:top w:val="nil"/>
              <w:left w:val="nil"/>
              <w:bottom w:val="nil"/>
              <w:right w:val="nil"/>
            </w:tcBorders>
            <w:noWrap/>
            <w:vAlign w:val="bottom"/>
            <w:hideMark/>
          </w:tcPr>
          <w:p w14:paraId="156EF909" w14:textId="77777777" w:rsidR="00AF5ED8" w:rsidRPr="00547B21" w:rsidRDefault="00AF5ED8" w:rsidP="00AF5ED8">
            <w:pPr>
              <w:rPr>
                <w:sz w:val="15"/>
                <w:szCs w:val="15"/>
              </w:rPr>
            </w:pPr>
          </w:p>
        </w:tc>
      </w:tr>
      <w:tr w:rsidR="00AF5ED8" w:rsidRPr="00547B21" w14:paraId="6EB1A321" w14:textId="77777777" w:rsidTr="00547B21">
        <w:trPr>
          <w:trHeight w:val="238"/>
        </w:trPr>
        <w:tc>
          <w:tcPr>
            <w:tcW w:w="1930" w:type="pct"/>
            <w:tcBorders>
              <w:top w:val="nil"/>
              <w:left w:val="nil"/>
              <w:right w:val="nil"/>
            </w:tcBorders>
            <w:shd w:val="clear" w:color="000000" w:fill="0000FF"/>
            <w:noWrap/>
            <w:vAlign w:val="bottom"/>
            <w:hideMark/>
          </w:tcPr>
          <w:p w14:paraId="10CB2DFD" w14:textId="77777777" w:rsidR="00AF5ED8" w:rsidRPr="00547B21" w:rsidRDefault="00AF5ED8" w:rsidP="00AF5ED8">
            <w:pPr>
              <w:rPr>
                <w:rFonts w:ascii="Arial" w:hAnsi="Arial" w:cs="Arial"/>
                <w:b/>
                <w:bCs/>
                <w:color w:val="FFFFFF"/>
                <w:sz w:val="15"/>
                <w:szCs w:val="15"/>
              </w:rPr>
            </w:pPr>
            <w:r w:rsidRPr="00547B21">
              <w:rPr>
                <w:rFonts w:ascii="Arial" w:hAnsi="Arial" w:cs="Arial"/>
                <w:b/>
                <w:bCs/>
                <w:color w:val="FFFFFF"/>
                <w:sz w:val="15"/>
                <w:szCs w:val="15"/>
              </w:rPr>
              <w:t>R$ mil</w:t>
            </w:r>
          </w:p>
        </w:tc>
        <w:tc>
          <w:tcPr>
            <w:tcW w:w="371" w:type="pct"/>
            <w:tcBorders>
              <w:top w:val="nil"/>
              <w:left w:val="nil"/>
              <w:bottom w:val="nil"/>
              <w:right w:val="nil"/>
            </w:tcBorders>
            <w:shd w:val="clear" w:color="000000" w:fill="0000FF"/>
            <w:noWrap/>
            <w:vAlign w:val="center"/>
            <w:hideMark/>
          </w:tcPr>
          <w:p w14:paraId="5DB003B9"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2T25</w:t>
            </w:r>
          </w:p>
        </w:tc>
        <w:tc>
          <w:tcPr>
            <w:tcW w:w="371" w:type="pct"/>
            <w:tcBorders>
              <w:top w:val="nil"/>
              <w:left w:val="nil"/>
              <w:bottom w:val="nil"/>
              <w:right w:val="nil"/>
            </w:tcBorders>
            <w:shd w:val="clear" w:color="000000" w:fill="0000FF"/>
            <w:noWrap/>
            <w:vAlign w:val="center"/>
            <w:hideMark/>
          </w:tcPr>
          <w:p w14:paraId="448BAE9E"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2T24</w:t>
            </w:r>
          </w:p>
        </w:tc>
        <w:tc>
          <w:tcPr>
            <w:tcW w:w="371" w:type="pct"/>
            <w:tcBorders>
              <w:top w:val="nil"/>
              <w:left w:val="nil"/>
              <w:bottom w:val="nil"/>
              <w:right w:val="nil"/>
            </w:tcBorders>
            <w:shd w:val="clear" w:color="000000" w:fill="0000FF"/>
            <w:noWrap/>
            <w:vAlign w:val="center"/>
            <w:hideMark/>
          </w:tcPr>
          <w:p w14:paraId="3DB6B825"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1T25</w:t>
            </w:r>
          </w:p>
        </w:tc>
        <w:tc>
          <w:tcPr>
            <w:tcW w:w="69" w:type="pct"/>
            <w:tcBorders>
              <w:top w:val="nil"/>
              <w:left w:val="nil"/>
              <w:bottom w:val="nil"/>
              <w:right w:val="nil"/>
            </w:tcBorders>
            <w:noWrap/>
            <w:vAlign w:val="bottom"/>
            <w:hideMark/>
          </w:tcPr>
          <w:p w14:paraId="25C327A1" w14:textId="77777777" w:rsidR="00AF5ED8" w:rsidRPr="00547B21" w:rsidRDefault="00AF5ED8" w:rsidP="00AF5ED8">
            <w:pPr>
              <w:jc w:val="center"/>
              <w:rPr>
                <w:rFonts w:ascii="Arial" w:hAnsi="Arial" w:cs="Arial"/>
                <w:b/>
                <w:bCs/>
                <w:color w:val="FFFFFF"/>
                <w:sz w:val="15"/>
                <w:szCs w:val="15"/>
              </w:rPr>
            </w:pPr>
          </w:p>
        </w:tc>
        <w:tc>
          <w:tcPr>
            <w:tcW w:w="308" w:type="pct"/>
            <w:tcBorders>
              <w:top w:val="nil"/>
              <w:left w:val="nil"/>
              <w:bottom w:val="nil"/>
              <w:right w:val="nil"/>
            </w:tcBorders>
            <w:shd w:val="clear" w:color="000000" w:fill="0000FF"/>
            <w:vAlign w:val="center"/>
            <w:hideMark/>
          </w:tcPr>
          <w:p w14:paraId="4AD40A34"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Δ Ano</w:t>
            </w:r>
          </w:p>
        </w:tc>
        <w:tc>
          <w:tcPr>
            <w:tcW w:w="312" w:type="pct"/>
            <w:tcBorders>
              <w:top w:val="nil"/>
              <w:left w:val="nil"/>
              <w:bottom w:val="nil"/>
              <w:right w:val="nil"/>
            </w:tcBorders>
            <w:shd w:val="clear" w:color="000000" w:fill="0000FF"/>
            <w:noWrap/>
            <w:vAlign w:val="center"/>
            <w:hideMark/>
          </w:tcPr>
          <w:p w14:paraId="43984801"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Δ Trim.</w:t>
            </w:r>
          </w:p>
        </w:tc>
        <w:tc>
          <w:tcPr>
            <w:tcW w:w="69" w:type="pct"/>
            <w:tcBorders>
              <w:top w:val="nil"/>
              <w:left w:val="nil"/>
              <w:bottom w:val="nil"/>
              <w:right w:val="nil"/>
            </w:tcBorders>
            <w:noWrap/>
            <w:vAlign w:val="bottom"/>
            <w:hideMark/>
          </w:tcPr>
          <w:p w14:paraId="440F2368" w14:textId="77777777" w:rsidR="00AF5ED8" w:rsidRPr="00547B21" w:rsidRDefault="00AF5ED8" w:rsidP="00AF5ED8">
            <w:pPr>
              <w:jc w:val="center"/>
              <w:rPr>
                <w:rFonts w:ascii="Arial" w:hAnsi="Arial" w:cs="Arial"/>
                <w:b/>
                <w:bCs/>
                <w:color w:val="FFFFFF"/>
                <w:sz w:val="15"/>
                <w:szCs w:val="15"/>
              </w:rPr>
            </w:pPr>
          </w:p>
        </w:tc>
        <w:tc>
          <w:tcPr>
            <w:tcW w:w="411" w:type="pct"/>
            <w:tcBorders>
              <w:top w:val="nil"/>
              <w:left w:val="nil"/>
              <w:bottom w:val="nil"/>
              <w:right w:val="nil"/>
            </w:tcBorders>
            <w:shd w:val="clear" w:color="000000" w:fill="0000FF"/>
            <w:noWrap/>
            <w:vAlign w:val="center"/>
            <w:hideMark/>
          </w:tcPr>
          <w:p w14:paraId="13CE2CD8"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1S25</w:t>
            </w:r>
          </w:p>
        </w:tc>
        <w:tc>
          <w:tcPr>
            <w:tcW w:w="411" w:type="pct"/>
            <w:tcBorders>
              <w:top w:val="nil"/>
              <w:left w:val="nil"/>
              <w:bottom w:val="nil"/>
              <w:right w:val="nil"/>
            </w:tcBorders>
            <w:shd w:val="clear" w:color="000000" w:fill="0000FF"/>
            <w:noWrap/>
            <w:vAlign w:val="center"/>
            <w:hideMark/>
          </w:tcPr>
          <w:p w14:paraId="679B08B3"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1S24</w:t>
            </w:r>
          </w:p>
        </w:tc>
        <w:tc>
          <w:tcPr>
            <w:tcW w:w="69" w:type="pct"/>
            <w:tcBorders>
              <w:top w:val="nil"/>
              <w:left w:val="nil"/>
              <w:bottom w:val="nil"/>
              <w:right w:val="nil"/>
            </w:tcBorders>
            <w:noWrap/>
            <w:vAlign w:val="center"/>
            <w:hideMark/>
          </w:tcPr>
          <w:p w14:paraId="41A997A4" w14:textId="77777777" w:rsidR="00AF5ED8" w:rsidRPr="00547B21" w:rsidRDefault="00AF5ED8" w:rsidP="00AF5ED8">
            <w:pPr>
              <w:jc w:val="center"/>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center"/>
            <w:hideMark/>
          </w:tcPr>
          <w:p w14:paraId="222B358A" w14:textId="77777777" w:rsidR="00AF5ED8" w:rsidRPr="00547B21" w:rsidRDefault="00AF5ED8" w:rsidP="00AF5ED8">
            <w:pPr>
              <w:jc w:val="center"/>
              <w:rPr>
                <w:rFonts w:ascii="Arial" w:hAnsi="Arial" w:cs="Arial"/>
                <w:b/>
                <w:bCs/>
                <w:color w:val="FFFFFF"/>
                <w:sz w:val="15"/>
                <w:szCs w:val="15"/>
              </w:rPr>
            </w:pPr>
            <w:r w:rsidRPr="00547B21">
              <w:rPr>
                <w:rFonts w:ascii="Arial" w:hAnsi="Arial" w:cs="Arial"/>
                <w:b/>
                <w:bCs/>
                <w:color w:val="FFFFFF"/>
                <w:sz w:val="15"/>
                <w:szCs w:val="15"/>
              </w:rPr>
              <w:t>Δ Ano</w:t>
            </w:r>
          </w:p>
        </w:tc>
      </w:tr>
      <w:tr w:rsidR="00AF5ED8" w:rsidRPr="00547B21" w14:paraId="16F024A2" w14:textId="77777777" w:rsidTr="00547B21">
        <w:trPr>
          <w:trHeight w:val="238"/>
        </w:trPr>
        <w:tc>
          <w:tcPr>
            <w:tcW w:w="1930" w:type="pct"/>
            <w:tcBorders>
              <w:top w:val="nil"/>
              <w:bottom w:val="nil"/>
              <w:right w:val="nil"/>
            </w:tcBorders>
            <w:noWrap/>
            <w:vAlign w:val="bottom"/>
            <w:hideMark/>
          </w:tcPr>
          <w:p w14:paraId="2FCC2B71" w14:textId="77777777" w:rsidR="00AF5ED8" w:rsidRPr="00547B21" w:rsidRDefault="00AF5ED8" w:rsidP="00380DB6">
            <w:pPr>
              <w:rPr>
                <w:rFonts w:ascii="Arial" w:hAnsi="Arial" w:cs="Arial"/>
                <w:b/>
                <w:bCs/>
                <w:color w:val="000000"/>
                <w:sz w:val="15"/>
                <w:szCs w:val="15"/>
              </w:rPr>
            </w:pPr>
            <w:r w:rsidRPr="00547B21">
              <w:rPr>
                <w:rFonts w:ascii="Arial" w:hAnsi="Arial" w:cs="Arial"/>
                <w:b/>
                <w:bCs/>
                <w:color w:val="000000"/>
                <w:sz w:val="15"/>
                <w:szCs w:val="15"/>
              </w:rPr>
              <w:t>Receitas Financeiras</w:t>
            </w:r>
          </w:p>
        </w:tc>
        <w:tc>
          <w:tcPr>
            <w:tcW w:w="371" w:type="pct"/>
            <w:tcBorders>
              <w:top w:val="nil"/>
              <w:left w:val="nil"/>
              <w:bottom w:val="nil"/>
              <w:right w:val="nil"/>
            </w:tcBorders>
            <w:shd w:val="clear" w:color="000000" w:fill="66FFFF"/>
            <w:noWrap/>
            <w:vAlign w:val="bottom"/>
            <w:hideMark/>
          </w:tcPr>
          <w:p w14:paraId="46AB4AAB" w14:textId="77777777" w:rsidR="00AF5ED8" w:rsidRPr="00547B21" w:rsidRDefault="00AF5ED8" w:rsidP="00AF5ED8">
            <w:pPr>
              <w:rPr>
                <w:rFonts w:ascii="Arial" w:hAnsi="Arial" w:cs="Arial"/>
                <w:color w:val="000000"/>
                <w:sz w:val="15"/>
                <w:szCs w:val="15"/>
              </w:rPr>
            </w:pPr>
            <w:r w:rsidRPr="00547B21">
              <w:rPr>
                <w:rFonts w:ascii="Arial" w:hAnsi="Arial" w:cs="Arial"/>
                <w:color w:val="000000"/>
                <w:sz w:val="15"/>
                <w:szCs w:val="15"/>
              </w:rPr>
              <w:t> </w:t>
            </w:r>
          </w:p>
        </w:tc>
        <w:tc>
          <w:tcPr>
            <w:tcW w:w="371" w:type="pct"/>
            <w:tcBorders>
              <w:top w:val="nil"/>
              <w:left w:val="nil"/>
              <w:bottom w:val="nil"/>
              <w:right w:val="nil"/>
            </w:tcBorders>
            <w:noWrap/>
            <w:vAlign w:val="center"/>
            <w:hideMark/>
          </w:tcPr>
          <w:p w14:paraId="345C59F0" w14:textId="77777777" w:rsidR="00AF5ED8" w:rsidRPr="00547B21" w:rsidRDefault="00AF5ED8" w:rsidP="00AF5ED8">
            <w:pPr>
              <w:rPr>
                <w:rFonts w:ascii="Arial" w:hAnsi="Arial" w:cs="Arial"/>
                <w:color w:val="000000"/>
                <w:sz w:val="15"/>
                <w:szCs w:val="15"/>
              </w:rPr>
            </w:pPr>
          </w:p>
        </w:tc>
        <w:tc>
          <w:tcPr>
            <w:tcW w:w="371" w:type="pct"/>
            <w:tcBorders>
              <w:top w:val="nil"/>
              <w:left w:val="nil"/>
              <w:bottom w:val="nil"/>
              <w:right w:val="nil"/>
            </w:tcBorders>
            <w:noWrap/>
            <w:vAlign w:val="bottom"/>
            <w:hideMark/>
          </w:tcPr>
          <w:p w14:paraId="55F32188" w14:textId="77777777" w:rsidR="00AF5ED8" w:rsidRPr="00547B21" w:rsidRDefault="00AF5ED8" w:rsidP="00AF5ED8">
            <w:pPr>
              <w:rPr>
                <w:sz w:val="15"/>
                <w:szCs w:val="15"/>
              </w:rPr>
            </w:pPr>
          </w:p>
        </w:tc>
        <w:tc>
          <w:tcPr>
            <w:tcW w:w="69" w:type="pct"/>
            <w:tcBorders>
              <w:top w:val="nil"/>
              <w:left w:val="nil"/>
              <w:bottom w:val="nil"/>
              <w:right w:val="nil"/>
            </w:tcBorders>
            <w:noWrap/>
            <w:vAlign w:val="bottom"/>
            <w:hideMark/>
          </w:tcPr>
          <w:p w14:paraId="6B5A33F9" w14:textId="77777777" w:rsidR="00AF5ED8" w:rsidRPr="00547B21" w:rsidRDefault="00AF5ED8" w:rsidP="00AF5ED8">
            <w:pPr>
              <w:rPr>
                <w:sz w:val="15"/>
                <w:szCs w:val="15"/>
              </w:rPr>
            </w:pPr>
          </w:p>
        </w:tc>
        <w:tc>
          <w:tcPr>
            <w:tcW w:w="308" w:type="pct"/>
            <w:tcBorders>
              <w:top w:val="nil"/>
              <w:left w:val="nil"/>
              <w:bottom w:val="nil"/>
              <w:right w:val="nil"/>
            </w:tcBorders>
            <w:vAlign w:val="center"/>
            <w:hideMark/>
          </w:tcPr>
          <w:p w14:paraId="7E88C1ED" w14:textId="77777777" w:rsidR="00AF5ED8" w:rsidRPr="00547B21" w:rsidRDefault="00AF5ED8" w:rsidP="00AF5ED8">
            <w:pPr>
              <w:rPr>
                <w:rFonts w:ascii="Arial" w:hAnsi="Arial" w:cs="Arial"/>
                <w:b/>
                <w:bCs/>
                <w:color w:val="000000"/>
                <w:sz w:val="15"/>
                <w:szCs w:val="15"/>
              </w:rPr>
            </w:pPr>
            <w:r w:rsidRPr="00547B21">
              <w:rPr>
                <w:rFonts w:ascii="Arial" w:hAnsi="Arial" w:cs="Arial"/>
                <w:b/>
                <w:bCs/>
                <w:color w:val="000000"/>
                <w:sz w:val="15"/>
                <w:szCs w:val="15"/>
              </w:rPr>
              <w:t xml:space="preserve"> </w:t>
            </w:r>
          </w:p>
        </w:tc>
        <w:tc>
          <w:tcPr>
            <w:tcW w:w="312" w:type="pct"/>
            <w:tcBorders>
              <w:top w:val="nil"/>
              <w:left w:val="nil"/>
              <w:bottom w:val="nil"/>
              <w:right w:val="nil"/>
            </w:tcBorders>
            <w:vAlign w:val="center"/>
            <w:hideMark/>
          </w:tcPr>
          <w:p w14:paraId="5F84A5A5" w14:textId="77777777" w:rsidR="00AF5ED8" w:rsidRPr="00547B21" w:rsidRDefault="00AF5ED8" w:rsidP="00AF5ED8">
            <w:pPr>
              <w:rPr>
                <w:rFonts w:ascii="Arial" w:hAnsi="Arial" w:cs="Arial"/>
                <w:b/>
                <w:bCs/>
                <w:color w:val="000000"/>
                <w:sz w:val="15"/>
                <w:szCs w:val="15"/>
              </w:rPr>
            </w:pPr>
            <w:r w:rsidRPr="00547B21">
              <w:rPr>
                <w:rFonts w:ascii="Arial" w:hAnsi="Arial" w:cs="Arial"/>
                <w:b/>
                <w:bCs/>
                <w:color w:val="000000"/>
                <w:sz w:val="15"/>
                <w:szCs w:val="15"/>
              </w:rPr>
              <w:t xml:space="preserve"> </w:t>
            </w:r>
          </w:p>
        </w:tc>
        <w:tc>
          <w:tcPr>
            <w:tcW w:w="69" w:type="pct"/>
            <w:tcBorders>
              <w:top w:val="nil"/>
              <w:left w:val="nil"/>
              <w:bottom w:val="nil"/>
              <w:right w:val="nil"/>
            </w:tcBorders>
            <w:noWrap/>
            <w:vAlign w:val="bottom"/>
            <w:hideMark/>
          </w:tcPr>
          <w:p w14:paraId="7ED39137" w14:textId="77777777" w:rsidR="00AF5ED8" w:rsidRPr="00547B21" w:rsidRDefault="00AF5ED8" w:rsidP="00AF5ED8">
            <w:pPr>
              <w:rPr>
                <w:rFonts w:ascii="Arial" w:hAnsi="Arial" w:cs="Arial"/>
                <w:b/>
                <w:bCs/>
                <w:color w:val="000000"/>
                <w:sz w:val="15"/>
                <w:szCs w:val="15"/>
              </w:rPr>
            </w:pPr>
          </w:p>
        </w:tc>
        <w:tc>
          <w:tcPr>
            <w:tcW w:w="411" w:type="pct"/>
            <w:tcBorders>
              <w:top w:val="nil"/>
              <w:left w:val="nil"/>
              <w:bottom w:val="nil"/>
              <w:right w:val="nil"/>
            </w:tcBorders>
            <w:shd w:val="clear" w:color="000000" w:fill="66FFFF"/>
            <w:noWrap/>
            <w:vAlign w:val="bottom"/>
            <w:hideMark/>
          </w:tcPr>
          <w:p w14:paraId="1576E8DD" w14:textId="77777777" w:rsidR="00AF5ED8" w:rsidRPr="00547B21" w:rsidRDefault="00AF5ED8" w:rsidP="00AF5ED8">
            <w:pPr>
              <w:rPr>
                <w:rFonts w:ascii="Arial" w:hAnsi="Arial" w:cs="Arial"/>
                <w:color w:val="000000"/>
                <w:sz w:val="15"/>
                <w:szCs w:val="15"/>
              </w:rPr>
            </w:pPr>
            <w:r w:rsidRPr="00547B21">
              <w:rPr>
                <w:rFonts w:ascii="Arial" w:hAnsi="Arial" w:cs="Arial"/>
                <w:color w:val="000000"/>
                <w:sz w:val="15"/>
                <w:szCs w:val="15"/>
              </w:rPr>
              <w:t> </w:t>
            </w:r>
          </w:p>
        </w:tc>
        <w:tc>
          <w:tcPr>
            <w:tcW w:w="411" w:type="pct"/>
            <w:tcBorders>
              <w:top w:val="nil"/>
              <w:left w:val="nil"/>
              <w:bottom w:val="nil"/>
              <w:right w:val="nil"/>
            </w:tcBorders>
            <w:noWrap/>
            <w:vAlign w:val="bottom"/>
            <w:hideMark/>
          </w:tcPr>
          <w:p w14:paraId="0DD01FC2" w14:textId="77777777" w:rsidR="00AF5ED8" w:rsidRPr="00547B21" w:rsidRDefault="00AF5ED8" w:rsidP="00AF5ED8">
            <w:pPr>
              <w:rPr>
                <w:rFonts w:ascii="Arial" w:hAnsi="Arial" w:cs="Arial"/>
                <w:color w:val="000000"/>
                <w:sz w:val="15"/>
                <w:szCs w:val="15"/>
              </w:rPr>
            </w:pPr>
          </w:p>
        </w:tc>
        <w:tc>
          <w:tcPr>
            <w:tcW w:w="69" w:type="pct"/>
            <w:tcBorders>
              <w:top w:val="nil"/>
              <w:left w:val="nil"/>
              <w:bottom w:val="nil"/>
              <w:right w:val="nil"/>
            </w:tcBorders>
            <w:noWrap/>
            <w:vAlign w:val="bottom"/>
            <w:hideMark/>
          </w:tcPr>
          <w:p w14:paraId="045F152B" w14:textId="77777777" w:rsidR="00AF5ED8" w:rsidRPr="00547B21" w:rsidRDefault="00AF5ED8" w:rsidP="00AF5ED8">
            <w:pPr>
              <w:rPr>
                <w:sz w:val="15"/>
                <w:szCs w:val="15"/>
              </w:rPr>
            </w:pPr>
          </w:p>
        </w:tc>
        <w:tc>
          <w:tcPr>
            <w:tcW w:w="308" w:type="pct"/>
            <w:tcBorders>
              <w:top w:val="nil"/>
              <w:left w:val="nil"/>
              <w:bottom w:val="nil"/>
              <w:right w:val="nil"/>
            </w:tcBorders>
            <w:noWrap/>
            <w:vAlign w:val="bottom"/>
            <w:hideMark/>
          </w:tcPr>
          <w:p w14:paraId="4EBBD53B" w14:textId="77777777" w:rsidR="00AF5ED8" w:rsidRPr="00547B21" w:rsidRDefault="00AF5ED8" w:rsidP="00AF5ED8">
            <w:pPr>
              <w:rPr>
                <w:sz w:val="15"/>
                <w:szCs w:val="15"/>
              </w:rPr>
            </w:pPr>
          </w:p>
        </w:tc>
      </w:tr>
      <w:tr w:rsidR="00AF5ED8" w:rsidRPr="00547B21" w14:paraId="3A888164" w14:textId="77777777" w:rsidTr="00547B21">
        <w:trPr>
          <w:trHeight w:val="238"/>
        </w:trPr>
        <w:tc>
          <w:tcPr>
            <w:tcW w:w="1930" w:type="pct"/>
            <w:tcBorders>
              <w:top w:val="nil"/>
              <w:bottom w:val="nil"/>
              <w:right w:val="nil"/>
            </w:tcBorders>
            <w:noWrap/>
            <w:vAlign w:val="bottom"/>
            <w:hideMark/>
          </w:tcPr>
          <w:p w14:paraId="15BA196B" w14:textId="77777777" w:rsidR="00AF5ED8" w:rsidRPr="00547B21" w:rsidRDefault="00AF5ED8" w:rsidP="00380DB6">
            <w:pPr>
              <w:rPr>
                <w:rFonts w:ascii="Arial" w:hAnsi="Arial" w:cs="Arial"/>
                <w:sz w:val="15"/>
                <w:szCs w:val="15"/>
              </w:rPr>
            </w:pPr>
            <w:r w:rsidRPr="00547B21">
              <w:rPr>
                <w:rFonts w:ascii="Arial" w:hAnsi="Arial" w:cs="Arial"/>
                <w:sz w:val="15"/>
                <w:szCs w:val="15"/>
              </w:rPr>
              <w:t>Juros sobre Aplicação Financeira</w:t>
            </w:r>
          </w:p>
        </w:tc>
        <w:tc>
          <w:tcPr>
            <w:tcW w:w="371" w:type="pct"/>
            <w:tcBorders>
              <w:top w:val="nil"/>
              <w:left w:val="nil"/>
              <w:bottom w:val="nil"/>
              <w:right w:val="nil"/>
            </w:tcBorders>
            <w:shd w:val="clear" w:color="000000" w:fill="66FFFF"/>
            <w:noWrap/>
            <w:vAlign w:val="bottom"/>
            <w:hideMark/>
          </w:tcPr>
          <w:p w14:paraId="1F6DEB0D"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45.233 </w:t>
            </w:r>
          </w:p>
        </w:tc>
        <w:tc>
          <w:tcPr>
            <w:tcW w:w="371" w:type="pct"/>
            <w:tcBorders>
              <w:top w:val="nil"/>
              <w:left w:val="nil"/>
              <w:bottom w:val="nil"/>
              <w:right w:val="nil"/>
            </w:tcBorders>
            <w:noWrap/>
            <w:vAlign w:val="bottom"/>
            <w:hideMark/>
          </w:tcPr>
          <w:p w14:paraId="56DF08A5"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25.602 </w:t>
            </w:r>
          </w:p>
        </w:tc>
        <w:tc>
          <w:tcPr>
            <w:tcW w:w="371" w:type="pct"/>
            <w:tcBorders>
              <w:top w:val="nil"/>
              <w:left w:val="nil"/>
              <w:bottom w:val="nil"/>
              <w:right w:val="nil"/>
            </w:tcBorders>
            <w:noWrap/>
            <w:vAlign w:val="bottom"/>
            <w:hideMark/>
          </w:tcPr>
          <w:p w14:paraId="455B8140"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43.196 </w:t>
            </w:r>
          </w:p>
        </w:tc>
        <w:tc>
          <w:tcPr>
            <w:tcW w:w="69" w:type="pct"/>
            <w:tcBorders>
              <w:top w:val="nil"/>
              <w:left w:val="nil"/>
              <w:bottom w:val="nil"/>
              <w:right w:val="nil"/>
            </w:tcBorders>
            <w:noWrap/>
            <w:vAlign w:val="bottom"/>
            <w:hideMark/>
          </w:tcPr>
          <w:p w14:paraId="627A4FE3" w14:textId="77777777" w:rsidR="00AF5ED8" w:rsidRPr="00547B21" w:rsidRDefault="00AF5ED8" w:rsidP="00380DB6">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095796ED"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83,4%</w:t>
            </w:r>
          </w:p>
        </w:tc>
        <w:tc>
          <w:tcPr>
            <w:tcW w:w="312" w:type="pct"/>
            <w:tcBorders>
              <w:top w:val="nil"/>
              <w:left w:val="nil"/>
              <w:bottom w:val="nil"/>
              <w:right w:val="nil"/>
            </w:tcBorders>
            <w:vAlign w:val="bottom"/>
            <w:hideMark/>
          </w:tcPr>
          <w:p w14:paraId="0045C550"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7,4%</w:t>
            </w:r>
          </w:p>
        </w:tc>
        <w:tc>
          <w:tcPr>
            <w:tcW w:w="69" w:type="pct"/>
            <w:tcBorders>
              <w:top w:val="nil"/>
              <w:left w:val="nil"/>
              <w:bottom w:val="nil"/>
              <w:right w:val="nil"/>
            </w:tcBorders>
            <w:noWrap/>
            <w:vAlign w:val="bottom"/>
            <w:hideMark/>
          </w:tcPr>
          <w:p w14:paraId="0FAF3EEB" w14:textId="77777777" w:rsidR="00AF5ED8" w:rsidRPr="00547B21" w:rsidRDefault="00AF5ED8" w:rsidP="00380DB6">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510D8155"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88.429 </w:t>
            </w:r>
          </w:p>
        </w:tc>
        <w:tc>
          <w:tcPr>
            <w:tcW w:w="411" w:type="pct"/>
            <w:tcBorders>
              <w:top w:val="nil"/>
              <w:left w:val="nil"/>
              <w:bottom w:val="nil"/>
              <w:right w:val="nil"/>
            </w:tcBorders>
            <w:noWrap/>
            <w:vAlign w:val="bottom"/>
            <w:hideMark/>
          </w:tcPr>
          <w:p w14:paraId="0E27786C"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56.080 </w:t>
            </w:r>
          </w:p>
        </w:tc>
        <w:tc>
          <w:tcPr>
            <w:tcW w:w="69" w:type="pct"/>
            <w:tcBorders>
              <w:top w:val="nil"/>
              <w:left w:val="nil"/>
              <w:bottom w:val="nil"/>
              <w:right w:val="nil"/>
            </w:tcBorders>
            <w:noWrap/>
            <w:vAlign w:val="bottom"/>
            <w:hideMark/>
          </w:tcPr>
          <w:p w14:paraId="1B438B6C" w14:textId="77777777" w:rsidR="00AF5ED8" w:rsidRPr="00547B21" w:rsidRDefault="00AF5ED8" w:rsidP="00380DB6">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09486CF4"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61,3%</w:t>
            </w:r>
          </w:p>
        </w:tc>
      </w:tr>
      <w:tr w:rsidR="00AF5ED8" w:rsidRPr="00547B21" w14:paraId="1F82945D" w14:textId="77777777" w:rsidTr="00547B21">
        <w:trPr>
          <w:trHeight w:val="238"/>
        </w:trPr>
        <w:tc>
          <w:tcPr>
            <w:tcW w:w="1930" w:type="pct"/>
            <w:tcBorders>
              <w:top w:val="nil"/>
              <w:bottom w:val="nil"/>
              <w:right w:val="nil"/>
            </w:tcBorders>
            <w:noWrap/>
            <w:vAlign w:val="bottom"/>
            <w:hideMark/>
          </w:tcPr>
          <w:p w14:paraId="21D8AE60" w14:textId="77777777" w:rsidR="00AF5ED8" w:rsidRPr="00547B21" w:rsidRDefault="00AF5ED8" w:rsidP="00380DB6">
            <w:pPr>
              <w:rPr>
                <w:rFonts w:ascii="Arial" w:hAnsi="Arial" w:cs="Arial"/>
                <w:sz w:val="15"/>
                <w:szCs w:val="15"/>
              </w:rPr>
            </w:pPr>
            <w:r w:rsidRPr="00547B21">
              <w:rPr>
                <w:rFonts w:ascii="Arial" w:hAnsi="Arial" w:cs="Arial"/>
                <w:sz w:val="15"/>
                <w:szCs w:val="15"/>
              </w:rPr>
              <w:t>Juros sobre Superavit Previdência Privada</w:t>
            </w:r>
          </w:p>
        </w:tc>
        <w:tc>
          <w:tcPr>
            <w:tcW w:w="371" w:type="pct"/>
            <w:tcBorders>
              <w:top w:val="nil"/>
              <w:left w:val="nil"/>
              <w:bottom w:val="nil"/>
              <w:right w:val="nil"/>
            </w:tcBorders>
            <w:shd w:val="clear" w:color="000000" w:fill="66FFFF"/>
            <w:noWrap/>
            <w:vAlign w:val="bottom"/>
            <w:hideMark/>
          </w:tcPr>
          <w:p w14:paraId="10A65293"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4.823 </w:t>
            </w:r>
          </w:p>
        </w:tc>
        <w:tc>
          <w:tcPr>
            <w:tcW w:w="371" w:type="pct"/>
            <w:tcBorders>
              <w:top w:val="nil"/>
              <w:left w:val="nil"/>
              <w:bottom w:val="nil"/>
              <w:right w:val="nil"/>
            </w:tcBorders>
            <w:noWrap/>
            <w:vAlign w:val="bottom"/>
            <w:hideMark/>
          </w:tcPr>
          <w:p w14:paraId="57BA7FA2"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71" w:type="pct"/>
            <w:tcBorders>
              <w:top w:val="nil"/>
              <w:left w:val="nil"/>
              <w:bottom w:val="nil"/>
              <w:right w:val="nil"/>
            </w:tcBorders>
            <w:noWrap/>
            <w:vAlign w:val="bottom"/>
            <w:hideMark/>
          </w:tcPr>
          <w:p w14:paraId="28BF4677"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6.001 </w:t>
            </w:r>
          </w:p>
        </w:tc>
        <w:tc>
          <w:tcPr>
            <w:tcW w:w="69" w:type="pct"/>
            <w:tcBorders>
              <w:top w:val="nil"/>
              <w:left w:val="nil"/>
              <w:bottom w:val="nil"/>
              <w:right w:val="nil"/>
            </w:tcBorders>
            <w:noWrap/>
            <w:vAlign w:val="bottom"/>
            <w:hideMark/>
          </w:tcPr>
          <w:p w14:paraId="4CFF0A30" w14:textId="77777777" w:rsidR="00AF5ED8" w:rsidRPr="00547B21" w:rsidRDefault="00AF5ED8" w:rsidP="00380DB6">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6F36ADCC"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100,0%</w:t>
            </w:r>
          </w:p>
        </w:tc>
        <w:tc>
          <w:tcPr>
            <w:tcW w:w="312" w:type="pct"/>
            <w:tcBorders>
              <w:top w:val="nil"/>
              <w:left w:val="nil"/>
              <w:bottom w:val="nil"/>
              <w:right w:val="nil"/>
            </w:tcBorders>
            <w:vAlign w:val="bottom"/>
            <w:hideMark/>
          </w:tcPr>
          <w:p w14:paraId="1FB66D90"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-19,6%</w:t>
            </w:r>
          </w:p>
        </w:tc>
        <w:tc>
          <w:tcPr>
            <w:tcW w:w="69" w:type="pct"/>
            <w:tcBorders>
              <w:top w:val="nil"/>
              <w:left w:val="nil"/>
              <w:bottom w:val="nil"/>
              <w:right w:val="nil"/>
            </w:tcBorders>
            <w:noWrap/>
            <w:vAlign w:val="bottom"/>
            <w:hideMark/>
          </w:tcPr>
          <w:p w14:paraId="3495E9EE" w14:textId="77777777" w:rsidR="00AF5ED8" w:rsidRPr="00547B21" w:rsidRDefault="00AF5ED8" w:rsidP="00380DB6">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763C2746"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10.825 </w:t>
            </w:r>
          </w:p>
        </w:tc>
        <w:tc>
          <w:tcPr>
            <w:tcW w:w="411" w:type="pct"/>
            <w:tcBorders>
              <w:top w:val="nil"/>
              <w:left w:val="nil"/>
              <w:bottom w:val="nil"/>
              <w:right w:val="nil"/>
            </w:tcBorders>
            <w:noWrap/>
            <w:vAlign w:val="bottom"/>
            <w:hideMark/>
          </w:tcPr>
          <w:p w14:paraId="7CBBA422"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69" w:type="pct"/>
            <w:tcBorders>
              <w:top w:val="nil"/>
              <w:left w:val="nil"/>
              <w:bottom w:val="nil"/>
              <w:right w:val="nil"/>
            </w:tcBorders>
            <w:noWrap/>
            <w:vAlign w:val="bottom"/>
            <w:hideMark/>
          </w:tcPr>
          <w:p w14:paraId="4594A85C" w14:textId="77777777" w:rsidR="00AF5ED8" w:rsidRPr="00547B21" w:rsidRDefault="00AF5ED8" w:rsidP="00380DB6">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730B9C92" w14:textId="77777777" w:rsidR="00AF5ED8" w:rsidRPr="00547B21" w:rsidRDefault="00AF5ED8" w:rsidP="00380DB6">
            <w:pPr>
              <w:jc w:val="right"/>
              <w:rPr>
                <w:rFonts w:ascii="Arial" w:hAnsi="Arial" w:cs="Arial"/>
                <w:color w:val="000000"/>
                <w:sz w:val="15"/>
                <w:szCs w:val="15"/>
              </w:rPr>
            </w:pPr>
            <w:r w:rsidRPr="00547B21">
              <w:rPr>
                <w:rFonts w:ascii="Arial" w:hAnsi="Arial" w:cs="Arial"/>
                <w:color w:val="000000"/>
                <w:sz w:val="15"/>
                <w:szCs w:val="15"/>
              </w:rPr>
              <w:t>100,0%</w:t>
            </w:r>
          </w:p>
        </w:tc>
      </w:tr>
      <w:tr w:rsidR="00363C97" w:rsidRPr="00547B21" w14:paraId="6ABD11E2" w14:textId="77777777" w:rsidTr="00547B21">
        <w:trPr>
          <w:trHeight w:val="238"/>
        </w:trPr>
        <w:tc>
          <w:tcPr>
            <w:tcW w:w="1930" w:type="pct"/>
            <w:tcBorders>
              <w:top w:val="nil"/>
              <w:bottom w:val="nil"/>
              <w:right w:val="nil"/>
            </w:tcBorders>
            <w:noWrap/>
            <w:vAlign w:val="bottom"/>
          </w:tcPr>
          <w:p w14:paraId="4F1C2784" w14:textId="39A715BA" w:rsidR="00363C97" w:rsidRPr="00547B21" w:rsidRDefault="00363C97" w:rsidP="00363C97">
            <w:pPr>
              <w:rPr>
                <w:rFonts w:ascii="Arial" w:hAnsi="Arial" w:cs="Arial"/>
                <w:color w:val="000000"/>
                <w:sz w:val="15"/>
                <w:szCs w:val="15"/>
              </w:rPr>
            </w:pPr>
            <w:r w:rsidRPr="00547B21">
              <w:rPr>
                <w:rFonts w:ascii="Arial" w:hAnsi="Arial" w:cs="Arial"/>
                <w:color w:val="000000"/>
                <w:sz w:val="15"/>
                <w:szCs w:val="15"/>
              </w:rPr>
              <w:t>Outras Receitas Financeiras</w:t>
            </w:r>
          </w:p>
        </w:tc>
        <w:tc>
          <w:tcPr>
            <w:tcW w:w="371" w:type="pct"/>
            <w:tcBorders>
              <w:top w:val="nil"/>
              <w:left w:val="nil"/>
              <w:bottom w:val="nil"/>
              <w:right w:val="nil"/>
            </w:tcBorders>
            <w:shd w:val="clear" w:color="000000" w:fill="66FFFF"/>
            <w:noWrap/>
            <w:vAlign w:val="bottom"/>
          </w:tcPr>
          <w:p w14:paraId="0624DFE7" w14:textId="59F96100"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3.070 </w:t>
            </w:r>
          </w:p>
        </w:tc>
        <w:tc>
          <w:tcPr>
            <w:tcW w:w="371" w:type="pct"/>
            <w:tcBorders>
              <w:top w:val="nil"/>
              <w:left w:val="nil"/>
              <w:bottom w:val="nil"/>
              <w:right w:val="nil"/>
            </w:tcBorders>
            <w:noWrap/>
            <w:vAlign w:val="bottom"/>
          </w:tcPr>
          <w:p w14:paraId="4FAE5870" w14:textId="4F0B346F"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3.206 </w:t>
            </w:r>
          </w:p>
        </w:tc>
        <w:tc>
          <w:tcPr>
            <w:tcW w:w="371" w:type="pct"/>
            <w:tcBorders>
              <w:top w:val="nil"/>
              <w:left w:val="nil"/>
              <w:bottom w:val="nil"/>
              <w:right w:val="nil"/>
            </w:tcBorders>
            <w:noWrap/>
            <w:vAlign w:val="bottom"/>
          </w:tcPr>
          <w:p w14:paraId="6E83B161" w14:textId="7BE774B1"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3.317 </w:t>
            </w:r>
          </w:p>
        </w:tc>
        <w:tc>
          <w:tcPr>
            <w:tcW w:w="69" w:type="pct"/>
            <w:tcBorders>
              <w:top w:val="nil"/>
              <w:left w:val="nil"/>
              <w:bottom w:val="nil"/>
              <w:right w:val="nil"/>
            </w:tcBorders>
            <w:noWrap/>
            <w:vAlign w:val="bottom"/>
          </w:tcPr>
          <w:p w14:paraId="4D38B745"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tcPr>
          <w:p w14:paraId="13DBB49A" w14:textId="7974997E"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-4,2%</w:t>
            </w:r>
          </w:p>
        </w:tc>
        <w:tc>
          <w:tcPr>
            <w:tcW w:w="312" w:type="pct"/>
            <w:tcBorders>
              <w:top w:val="nil"/>
              <w:left w:val="nil"/>
              <w:bottom w:val="nil"/>
              <w:right w:val="nil"/>
            </w:tcBorders>
            <w:vAlign w:val="bottom"/>
          </w:tcPr>
          <w:p w14:paraId="6EAC25F3" w14:textId="093165E5"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-7,4%</w:t>
            </w:r>
          </w:p>
        </w:tc>
        <w:tc>
          <w:tcPr>
            <w:tcW w:w="69" w:type="pct"/>
            <w:tcBorders>
              <w:top w:val="nil"/>
              <w:left w:val="nil"/>
              <w:bottom w:val="nil"/>
              <w:right w:val="nil"/>
            </w:tcBorders>
            <w:noWrap/>
            <w:vAlign w:val="bottom"/>
          </w:tcPr>
          <w:p w14:paraId="5D38C958" w14:textId="77777777" w:rsidR="00363C97" w:rsidRPr="00547B21" w:rsidRDefault="00363C97" w:rsidP="00363C97">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tcPr>
          <w:p w14:paraId="66912EBA" w14:textId="471EC40E"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6.386 </w:t>
            </w:r>
          </w:p>
        </w:tc>
        <w:tc>
          <w:tcPr>
            <w:tcW w:w="411" w:type="pct"/>
            <w:tcBorders>
              <w:top w:val="nil"/>
              <w:left w:val="nil"/>
              <w:bottom w:val="nil"/>
              <w:right w:val="nil"/>
            </w:tcBorders>
            <w:noWrap/>
            <w:vAlign w:val="bottom"/>
          </w:tcPr>
          <w:p w14:paraId="6ABA75C7" w14:textId="025419F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7.348 </w:t>
            </w:r>
          </w:p>
        </w:tc>
        <w:tc>
          <w:tcPr>
            <w:tcW w:w="69" w:type="pct"/>
            <w:tcBorders>
              <w:top w:val="nil"/>
              <w:left w:val="nil"/>
              <w:bottom w:val="nil"/>
              <w:right w:val="nil"/>
            </w:tcBorders>
            <w:noWrap/>
            <w:vAlign w:val="bottom"/>
          </w:tcPr>
          <w:p w14:paraId="0E4535D4"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tcPr>
          <w:p w14:paraId="102EB406" w14:textId="6F74DA24"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-13,1%</w:t>
            </w:r>
          </w:p>
        </w:tc>
      </w:tr>
      <w:tr w:rsidR="00363C97" w:rsidRPr="00547B21" w14:paraId="10CBDD55" w14:textId="77777777" w:rsidTr="00547B21">
        <w:trPr>
          <w:trHeight w:val="238"/>
        </w:trPr>
        <w:tc>
          <w:tcPr>
            <w:tcW w:w="1930" w:type="pct"/>
            <w:tcBorders>
              <w:top w:val="nil"/>
              <w:bottom w:val="nil"/>
              <w:right w:val="nil"/>
            </w:tcBorders>
            <w:noWrap/>
            <w:vAlign w:val="bottom"/>
            <w:hideMark/>
          </w:tcPr>
          <w:p w14:paraId="6F82690E" w14:textId="77777777" w:rsidR="00363C97" w:rsidRPr="00547B21" w:rsidRDefault="00363C97" w:rsidP="00363C97">
            <w:pPr>
              <w:rPr>
                <w:rFonts w:ascii="Arial" w:hAnsi="Arial" w:cs="Arial"/>
                <w:color w:val="000000"/>
                <w:sz w:val="15"/>
                <w:szCs w:val="15"/>
              </w:rPr>
            </w:pPr>
            <w:r w:rsidRPr="00547B21">
              <w:rPr>
                <w:rFonts w:ascii="Arial" w:hAnsi="Arial" w:cs="Arial"/>
                <w:color w:val="000000"/>
                <w:sz w:val="15"/>
                <w:szCs w:val="15"/>
              </w:rPr>
              <w:t>Tributos sobre Receitas Financeiras</w:t>
            </w:r>
          </w:p>
        </w:tc>
        <w:tc>
          <w:tcPr>
            <w:tcW w:w="371" w:type="pct"/>
            <w:tcBorders>
              <w:top w:val="nil"/>
              <w:left w:val="nil"/>
              <w:bottom w:val="nil"/>
              <w:right w:val="nil"/>
            </w:tcBorders>
            <w:shd w:val="clear" w:color="000000" w:fill="66FFFF"/>
            <w:noWrap/>
            <w:vAlign w:val="bottom"/>
            <w:hideMark/>
          </w:tcPr>
          <w:p w14:paraId="790543E8"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(2.418)</w:t>
            </w:r>
          </w:p>
        </w:tc>
        <w:tc>
          <w:tcPr>
            <w:tcW w:w="371" w:type="pct"/>
            <w:tcBorders>
              <w:top w:val="nil"/>
              <w:left w:val="nil"/>
              <w:bottom w:val="nil"/>
              <w:right w:val="nil"/>
            </w:tcBorders>
            <w:noWrap/>
            <w:vAlign w:val="bottom"/>
            <w:hideMark/>
          </w:tcPr>
          <w:p w14:paraId="5A0B0501"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(1.298)</w:t>
            </w:r>
          </w:p>
        </w:tc>
        <w:tc>
          <w:tcPr>
            <w:tcW w:w="371" w:type="pct"/>
            <w:tcBorders>
              <w:top w:val="nil"/>
              <w:left w:val="nil"/>
              <w:bottom w:val="nil"/>
              <w:right w:val="nil"/>
            </w:tcBorders>
            <w:noWrap/>
            <w:vAlign w:val="bottom"/>
            <w:hideMark/>
          </w:tcPr>
          <w:p w14:paraId="73CBDC97"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(2.393)</w:t>
            </w:r>
          </w:p>
        </w:tc>
        <w:tc>
          <w:tcPr>
            <w:tcW w:w="69" w:type="pct"/>
            <w:tcBorders>
              <w:top w:val="nil"/>
              <w:left w:val="nil"/>
              <w:bottom w:val="nil"/>
              <w:right w:val="nil"/>
            </w:tcBorders>
            <w:noWrap/>
            <w:vAlign w:val="bottom"/>
            <w:hideMark/>
          </w:tcPr>
          <w:p w14:paraId="6EDA75E7"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4DEA123B"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86,3%</w:t>
            </w:r>
          </w:p>
        </w:tc>
        <w:tc>
          <w:tcPr>
            <w:tcW w:w="312" w:type="pct"/>
            <w:tcBorders>
              <w:top w:val="nil"/>
              <w:left w:val="nil"/>
              <w:bottom w:val="nil"/>
              <w:right w:val="nil"/>
            </w:tcBorders>
            <w:vAlign w:val="bottom"/>
            <w:hideMark/>
          </w:tcPr>
          <w:p w14:paraId="27CA5041"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1,0%</w:t>
            </w:r>
          </w:p>
        </w:tc>
        <w:tc>
          <w:tcPr>
            <w:tcW w:w="69" w:type="pct"/>
            <w:tcBorders>
              <w:top w:val="nil"/>
              <w:left w:val="nil"/>
              <w:bottom w:val="nil"/>
              <w:right w:val="nil"/>
            </w:tcBorders>
            <w:noWrap/>
            <w:vAlign w:val="bottom"/>
            <w:hideMark/>
          </w:tcPr>
          <w:p w14:paraId="177599E5" w14:textId="77777777" w:rsidR="00363C97" w:rsidRPr="00547B21" w:rsidRDefault="00363C97" w:rsidP="00363C97">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159D9639"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(4.811)</w:t>
            </w:r>
          </w:p>
        </w:tc>
        <w:tc>
          <w:tcPr>
            <w:tcW w:w="411" w:type="pct"/>
            <w:tcBorders>
              <w:top w:val="nil"/>
              <w:left w:val="nil"/>
              <w:bottom w:val="nil"/>
              <w:right w:val="nil"/>
            </w:tcBorders>
            <w:noWrap/>
            <w:vAlign w:val="bottom"/>
            <w:hideMark/>
          </w:tcPr>
          <w:p w14:paraId="5998CCBE"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(2.892)</w:t>
            </w:r>
          </w:p>
        </w:tc>
        <w:tc>
          <w:tcPr>
            <w:tcW w:w="69" w:type="pct"/>
            <w:tcBorders>
              <w:top w:val="nil"/>
              <w:left w:val="nil"/>
              <w:bottom w:val="nil"/>
              <w:right w:val="nil"/>
            </w:tcBorders>
            <w:noWrap/>
            <w:vAlign w:val="bottom"/>
            <w:hideMark/>
          </w:tcPr>
          <w:p w14:paraId="55F36C2A"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76896A9C"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66,4%</w:t>
            </w:r>
          </w:p>
        </w:tc>
      </w:tr>
      <w:tr w:rsidR="00363C97" w:rsidRPr="00547B21" w14:paraId="45EE1649" w14:textId="77777777" w:rsidTr="00547B21">
        <w:trPr>
          <w:trHeight w:val="238"/>
        </w:trPr>
        <w:tc>
          <w:tcPr>
            <w:tcW w:w="1930" w:type="pct"/>
            <w:tcBorders>
              <w:top w:val="nil"/>
              <w:bottom w:val="nil"/>
              <w:right w:val="nil"/>
            </w:tcBorders>
            <w:shd w:val="clear" w:color="000000" w:fill="0000FF"/>
            <w:noWrap/>
            <w:vAlign w:val="bottom"/>
            <w:hideMark/>
          </w:tcPr>
          <w:p w14:paraId="1CDD3422" w14:textId="77777777" w:rsidR="00363C97" w:rsidRPr="00547B21" w:rsidRDefault="00363C97" w:rsidP="00363C97">
            <w:pPr>
              <w:rPr>
                <w:rFonts w:ascii="Arial" w:hAnsi="Arial" w:cs="Arial"/>
                <w:b/>
                <w:bCs/>
                <w:color w:val="FFFFFF"/>
                <w:sz w:val="15"/>
                <w:szCs w:val="15"/>
              </w:rPr>
            </w:pPr>
            <w:r w:rsidRPr="00547B21">
              <w:rPr>
                <w:rFonts w:ascii="Arial" w:hAnsi="Arial" w:cs="Arial"/>
                <w:b/>
                <w:bCs/>
                <w:color w:val="FFFFFF"/>
                <w:sz w:val="15"/>
                <w:szCs w:val="15"/>
              </w:rPr>
              <w:t>Total</w:t>
            </w:r>
          </w:p>
        </w:tc>
        <w:tc>
          <w:tcPr>
            <w:tcW w:w="371" w:type="pct"/>
            <w:tcBorders>
              <w:top w:val="nil"/>
              <w:left w:val="nil"/>
              <w:bottom w:val="nil"/>
              <w:right w:val="nil"/>
            </w:tcBorders>
            <w:shd w:val="clear" w:color="000000" w:fill="0000FF"/>
            <w:noWrap/>
            <w:vAlign w:val="bottom"/>
            <w:hideMark/>
          </w:tcPr>
          <w:p w14:paraId="6D25AE67"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50.708 </w:t>
            </w:r>
          </w:p>
        </w:tc>
        <w:tc>
          <w:tcPr>
            <w:tcW w:w="371" w:type="pct"/>
            <w:tcBorders>
              <w:top w:val="nil"/>
              <w:left w:val="nil"/>
              <w:bottom w:val="nil"/>
              <w:right w:val="nil"/>
            </w:tcBorders>
            <w:shd w:val="clear" w:color="000000" w:fill="0000FF"/>
            <w:noWrap/>
            <w:vAlign w:val="bottom"/>
            <w:hideMark/>
          </w:tcPr>
          <w:p w14:paraId="59A08C25"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27.510 </w:t>
            </w:r>
          </w:p>
        </w:tc>
        <w:tc>
          <w:tcPr>
            <w:tcW w:w="371" w:type="pct"/>
            <w:tcBorders>
              <w:top w:val="nil"/>
              <w:left w:val="nil"/>
              <w:bottom w:val="nil"/>
              <w:right w:val="nil"/>
            </w:tcBorders>
            <w:shd w:val="clear" w:color="000000" w:fill="0000FF"/>
            <w:noWrap/>
            <w:vAlign w:val="bottom"/>
            <w:hideMark/>
          </w:tcPr>
          <w:p w14:paraId="7F2D427A"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50.121 </w:t>
            </w:r>
          </w:p>
        </w:tc>
        <w:tc>
          <w:tcPr>
            <w:tcW w:w="69" w:type="pct"/>
            <w:tcBorders>
              <w:top w:val="nil"/>
              <w:left w:val="nil"/>
              <w:bottom w:val="nil"/>
              <w:right w:val="nil"/>
            </w:tcBorders>
            <w:noWrap/>
            <w:vAlign w:val="bottom"/>
            <w:hideMark/>
          </w:tcPr>
          <w:p w14:paraId="065C36C3"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1AAD94CF"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84,3%</w:t>
            </w:r>
          </w:p>
        </w:tc>
        <w:tc>
          <w:tcPr>
            <w:tcW w:w="312" w:type="pct"/>
            <w:tcBorders>
              <w:top w:val="nil"/>
              <w:left w:val="nil"/>
              <w:bottom w:val="nil"/>
              <w:right w:val="nil"/>
            </w:tcBorders>
            <w:shd w:val="clear" w:color="000000" w:fill="0000FF"/>
            <w:noWrap/>
            <w:vAlign w:val="bottom"/>
            <w:hideMark/>
          </w:tcPr>
          <w:p w14:paraId="103284FF"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1,2%</w:t>
            </w:r>
          </w:p>
        </w:tc>
        <w:tc>
          <w:tcPr>
            <w:tcW w:w="69" w:type="pct"/>
            <w:tcBorders>
              <w:top w:val="nil"/>
              <w:left w:val="nil"/>
              <w:bottom w:val="nil"/>
              <w:right w:val="nil"/>
            </w:tcBorders>
            <w:noWrap/>
            <w:vAlign w:val="bottom"/>
            <w:hideMark/>
          </w:tcPr>
          <w:p w14:paraId="7D24DC29" w14:textId="77777777" w:rsidR="00363C97" w:rsidRPr="00547B21" w:rsidRDefault="00363C97" w:rsidP="00363C97">
            <w:pPr>
              <w:jc w:val="right"/>
              <w:rPr>
                <w:rFonts w:ascii="Arial" w:hAnsi="Arial" w:cs="Arial"/>
                <w:b/>
                <w:bCs/>
                <w:color w:val="FFFFFF"/>
                <w:sz w:val="15"/>
                <w:szCs w:val="15"/>
              </w:rPr>
            </w:pPr>
          </w:p>
        </w:tc>
        <w:tc>
          <w:tcPr>
            <w:tcW w:w="411" w:type="pct"/>
            <w:tcBorders>
              <w:top w:val="nil"/>
              <w:left w:val="nil"/>
              <w:bottom w:val="nil"/>
              <w:right w:val="nil"/>
            </w:tcBorders>
            <w:shd w:val="clear" w:color="000000" w:fill="0000FF"/>
            <w:noWrap/>
            <w:vAlign w:val="bottom"/>
            <w:hideMark/>
          </w:tcPr>
          <w:p w14:paraId="0A1F1393"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100.829 </w:t>
            </w:r>
          </w:p>
        </w:tc>
        <w:tc>
          <w:tcPr>
            <w:tcW w:w="411" w:type="pct"/>
            <w:tcBorders>
              <w:top w:val="nil"/>
              <w:left w:val="nil"/>
              <w:bottom w:val="nil"/>
              <w:right w:val="nil"/>
            </w:tcBorders>
            <w:shd w:val="clear" w:color="000000" w:fill="0000FF"/>
            <w:noWrap/>
            <w:vAlign w:val="bottom"/>
            <w:hideMark/>
          </w:tcPr>
          <w:p w14:paraId="653E997C"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60.536 </w:t>
            </w:r>
          </w:p>
        </w:tc>
        <w:tc>
          <w:tcPr>
            <w:tcW w:w="69" w:type="pct"/>
            <w:tcBorders>
              <w:top w:val="nil"/>
              <w:left w:val="nil"/>
              <w:bottom w:val="nil"/>
              <w:right w:val="nil"/>
            </w:tcBorders>
            <w:noWrap/>
            <w:vAlign w:val="bottom"/>
            <w:hideMark/>
          </w:tcPr>
          <w:p w14:paraId="2D9314E5"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7E956FC7"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66,6%</w:t>
            </w:r>
          </w:p>
        </w:tc>
      </w:tr>
      <w:tr w:rsidR="00363C97" w:rsidRPr="00547B21" w14:paraId="70C1A673" w14:textId="77777777" w:rsidTr="00547B21">
        <w:trPr>
          <w:trHeight w:val="238"/>
        </w:trPr>
        <w:tc>
          <w:tcPr>
            <w:tcW w:w="1930" w:type="pct"/>
            <w:tcBorders>
              <w:top w:val="single" w:sz="4" w:space="0" w:color="D9E1F2"/>
              <w:bottom w:val="nil"/>
              <w:right w:val="nil"/>
            </w:tcBorders>
            <w:noWrap/>
            <w:vAlign w:val="bottom"/>
            <w:hideMark/>
          </w:tcPr>
          <w:p w14:paraId="59D9C50F" w14:textId="77777777" w:rsidR="00363C97" w:rsidRPr="00547B21" w:rsidRDefault="00363C97" w:rsidP="00363C97">
            <w:pPr>
              <w:rPr>
                <w:rFonts w:ascii="Arial" w:hAnsi="Arial" w:cs="Arial"/>
                <w:b/>
                <w:bCs/>
                <w:sz w:val="15"/>
                <w:szCs w:val="15"/>
              </w:rPr>
            </w:pPr>
            <w:r w:rsidRPr="00547B21">
              <w:rPr>
                <w:rFonts w:ascii="Arial" w:hAnsi="Arial" w:cs="Arial"/>
                <w:b/>
                <w:bCs/>
                <w:sz w:val="15"/>
                <w:szCs w:val="15"/>
              </w:rPr>
              <w:t>Despesas Financeiras</w:t>
            </w:r>
          </w:p>
        </w:tc>
        <w:tc>
          <w:tcPr>
            <w:tcW w:w="371" w:type="pct"/>
            <w:tcBorders>
              <w:top w:val="nil"/>
              <w:left w:val="nil"/>
              <w:bottom w:val="nil"/>
              <w:right w:val="nil"/>
            </w:tcBorders>
            <w:shd w:val="clear" w:color="000000" w:fill="66FFFF"/>
            <w:noWrap/>
            <w:vAlign w:val="bottom"/>
            <w:hideMark/>
          </w:tcPr>
          <w:p w14:paraId="1269C8CA"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w:t>
            </w:r>
          </w:p>
        </w:tc>
        <w:tc>
          <w:tcPr>
            <w:tcW w:w="371" w:type="pct"/>
            <w:tcBorders>
              <w:top w:val="nil"/>
              <w:left w:val="nil"/>
              <w:bottom w:val="nil"/>
              <w:right w:val="nil"/>
            </w:tcBorders>
            <w:noWrap/>
            <w:vAlign w:val="bottom"/>
            <w:hideMark/>
          </w:tcPr>
          <w:p w14:paraId="7F4895EA" w14:textId="77777777" w:rsidR="00363C97" w:rsidRPr="00547B21" w:rsidRDefault="00363C97" w:rsidP="00363C97">
            <w:pPr>
              <w:jc w:val="right"/>
              <w:rPr>
                <w:rFonts w:ascii="Arial" w:hAnsi="Arial" w:cs="Arial"/>
                <w:color w:val="000000"/>
                <w:sz w:val="15"/>
                <w:szCs w:val="15"/>
              </w:rPr>
            </w:pPr>
          </w:p>
        </w:tc>
        <w:tc>
          <w:tcPr>
            <w:tcW w:w="371" w:type="pct"/>
            <w:tcBorders>
              <w:top w:val="nil"/>
              <w:left w:val="nil"/>
              <w:bottom w:val="nil"/>
              <w:right w:val="nil"/>
            </w:tcBorders>
            <w:noWrap/>
            <w:vAlign w:val="bottom"/>
            <w:hideMark/>
          </w:tcPr>
          <w:p w14:paraId="1EAC3C7A" w14:textId="77777777" w:rsidR="00363C97" w:rsidRPr="00547B21" w:rsidRDefault="00363C97" w:rsidP="00363C97">
            <w:pPr>
              <w:jc w:val="right"/>
              <w:rPr>
                <w:sz w:val="15"/>
                <w:szCs w:val="15"/>
              </w:rPr>
            </w:pPr>
          </w:p>
        </w:tc>
        <w:tc>
          <w:tcPr>
            <w:tcW w:w="69" w:type="pct"/>
            <w:tcBorders>
              <w:top w:val="nil"/>
              <w:left w:val="nil"/>
              <w:bottom w:val="nil"/>
              <w:right w:val="nil"/>
            </w:tcBorders>
            <w:noWrap/>
            <w:vAlign w:val="bottom"/>
            <w:hideMark/>
          </w:tcPr>
          <w:p w14:paraId="5098E192" w14:textId="77777777" w:rsidR="00363C97" w:rsidRPr="00547B21" w:rsidRDefault="00363C97" w:rsidP="00363C97">
            <w:pPr>
              <w:jc w:val="right"/>
              <w:rPr>
                <w:sz w:val="15"/>
                <w:szCs w:val="15"/>
              </w:rPr>
            </w:pPr>
          </w:p>
        </w:tc>
        <w:tc>
          <w:tcPr>
            <w:tcW w:w="308" w:type="pct"/>
            <w:tcBorders>
              <w:top w:val="nil"/>
              <w:left w:val="nil"/>
              <w:bottom w:val="nil"/>
              <w:right w:val="nil"/>
            </w:tcBorders>
            <w:vAlign w:val="bottom"/>
            <w:hideMark/>
          </w:tcPr>
          <w:p w14:paraId="1412824C" w14:textId="77777777" w:rsidR="00363C97" w:rsidRPr="00547B21" w:rsidRDefault="00363C97" w:rsidP="00363C97">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312" w:type="pct"/>
            <w:tcBorders>
              <w:top w:val="nil"/>
              <w:left w:val="nil"/>
              <w:bottom w:val="nil"/>
              <w:right w:val="nil"/>
            </w:tcBorders>
            <w:vAlign w:val="bottom"/>
            <w:hideMark/>
          </w:tcPr>
          <w:p w14:paraId="251D5270" w14:textId="77777777" w:rsidR="00363C97" w:rsidRPr="00547B21" w:rsidRDefault="00363C97" w:rsidP="00363C97">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69" w:type="pct"/>
            <w:tcBorders>
              <w:top w:val="nil"/>
              <w:left w:val="nil"/>
              <w:bottom w:val="nil"/>
              <w:right w:val="nil"/>
            </w:tcBorders>
            <w:noWrap/>
            <w:vAlign w:val="bottom"/>
            <w:hideMark/>
          </w:tcPr>
          <w:p w14:paraId="70F04855" w14:textId="77777777" w:rsidR="00363C97" w:rsidRPr="00547B21" w:rsidRDefault="00363C97" w:rsidP="00363C97">
            <w:pPr>
              <w:jc w:val="right"/>
              <w:rPr>
                <w:rFonts w:ascii="Arial" w:hAnsi="Arial" w:cs="Arial"/>
                <w:b/>
                <w:bCs/>
                <w:color w:val="000000"/>
                <w:sz w:val="15"/>
                <w:szCs w:val="15"/>
              </w:rPr>
            </w:pPr>
          </w:p>
        </w:tc>
        <w:tc>
          <w:tcPr>
            <w:tcW w:w="411" w:type="pct"/>
            <w:tcBorders>
              <w:top w:val="nil"/>
              <w:left w:val="nil"/>
              <w:bottom w:val="nil"/>
              <w:right w:val="nil"/>
            </w:tcBorders>
            <w:shd w:val="clear" w:color="000000" w:fill="66FFFF"/>
            <w:noWrap/>
            <w:vAlign w:val="bottom"/>
            <w:hideMark/>
          </w:tcPr>
          <w:p w14:paraId="4D13E72E"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w:t>
            </w:r>
          </w:p>
        </w:tc>
        <w:tc>
          <w:tcPr>
            <w:tcW w:w="411" w:type="pct"/>
            <w:tcBorders>
              <w:top w:val="nil"/>
              <w:left w:val="nil"/>
              <w:bottom w:val="nil"/>
              <w:right w:val="nil"/>
            </w:tcBorders>
            <w:noWrap/>
            <w:vAlign w:val="bottom"/>
            <w:hideMark/>
          </w:tcPr>
          <w:p w14:paraId="0F98A4C2" w14:textId="77777777" w:rsidR="00363C97" w:rsidRPr="00547B21" w:rsidRDefault="00363C97" w:rsidP="00363C97">
            <w:pPr>
              <w:jc w:val="right"/>
              <w:rPr>
                <w:rFonts w:ascii="Arial" w:hAnsi="Arial" w:cs="Arial"/>
                <w:color w:val="000000"/>
                <w:sz w:val="15"/>
                <w:szCs w:val="15"/>
              </w:rPr>
            </w:pPr>
          </w:p>
        </w:tc>
        <w:tc>
          <w:tcPr>
            <w:tcW w:w="69" w:type="pct"/>
            <w:tcBorders>
              <w:top w:val="nil"/>
              <w:left w:val="nil"/>
              <w:bottom w:val="nil"/>
              <w:right w:val="nil"/>
            </w:tcBorders>
            <w:noWrap/>
            <w:vAlign w:val="bottom"/>
            <w:hideMark/>
          </w:tcPr>
          <w:p w14:paraId="6DF5602B" w14:textId="77777777" w:rsidR="00363C97" w:rsidRPr="00547B21" w:rsidRDefault="00363C97" w:rsidP="00363C97">
            <w:pPr>
              <w:jc w:val="right"/>
              <w:rPr>
                <w:sz w:val="15"/>
                <w:szCs w:val="15"/>
              </w:rPr>
            </w:pPr>
          </w:p>
        </w:tc>
        <w:tc>
          <w:tcPr>
            <w:tcW w:w="308" w:type="pct"/>
            <w:tcBorders>
              <w:top w:val="nil"/>
              <w:left w:val="nil"/>
              <w:bottom w:val="nil"/>
              <w:right w:val="nil"/>
            </w:tcBorders>
            <w:noWrap/>
            <w:vAlign w:val="bottom"/>
            <w:hideMark/>
          </w:tcPr>
          <w:p w14:paraId="79774C93" w14:textId="77777777" w:rsidR="00363C97" w:rsidRPr="00547B21" w:rsidRDefault="00363C97" w:rsidP="00363C97">
            <w:pPr>
              <w:jc w:val="right"/>
              <w:rPr>
                <w:sz w:val="15"/>
                <w:szCs w:val="15"/>
              </w:rPr>
            </w:pPr>
          </w:p>
        </w:tc>
      </w:tr>
      <w:tr w:rsidR="00363C97" w:rsidRPr="00547B21" w14:paraId="2EEF66E9" w14:textId="77777777" w:rsidTr="00547B21">
        <w:trPr>
          <w:trHeight w:val="238"/>
        </w:trPr>
        <w:tc>
          <w:tcPr>
            <w:tcW w:w="1930" w:type="pct"/>
            <w:tcBorders>
              <w:top w:val="nil"/>
              <w:bottom w:val="nil"/>
              <w:right w:val="nil"/>
            </w:tcBorders>
            <w:noWrap/>
            <w:vAlign w:val="bottom"/>
            <w:hideMark/>
          </w:tcPr>
          <w:p w14:paraId="501B7E24" w14:textId="4FA48EC9" w:rsidR="00363C97" w:rsidRPr="00547B21" w:rsidRDefault="00363C97" w:rsidP="00363C97">
            <w:pPr>
              <w:rPr>
                <w:rFonts w:ascii="Arial" w:hAnsi="Arial" w:cs="Arial"/>
                <w:sz w:val="15"/>
                <w:szCs w:val="15"/>
              </w:rPr>
            </w:pPr>
            <w:r w:rsidRPr="00547B21">
              <w:rPr>
                <w:rFonts w:ascii="Arial" w:hAnsi="Arial" w:cs="Arial"/>
                <w:sz w:val="15"/>
                <w:szCs w:val="15"/>
              </w:rPr>
              <w:t xml:space="preserve">Juros sobre Adiantamento para Futuro Aumento de Capital </w:t>
            </w:r>
          </w:p>
        </w:tc>
        <w:tc>
          <w:tcPr>
            <w:tcW w:w="371" w:type="pct"/>
            <w:tcBorders>
              <w:top w:val="nil"/>
              <w:left w:val="nil"/>
              <w:bottom w:val="nil"/>
              <w:right w:val="nil"/>
            </w:tcBorders>
            <w:shd w:val="clear" w:color="000000" w:fill="66FFFF"/>
            <w:noWrap/>
            <w:vAlign w:val="bottom"/>
            <w:hideMark/>
          </w:tcPr>
          <w:p w14:paraId="49C3085D"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(60.214)</w:t>
            </w:r>
          </w:p>
        </w:tc>
        <w:tc>
          <w:tcPr>
            <w:tcW w:w="371" w:type="pct"/>
            <w:tcBorders>
              <w:top w:val="nil"/>
              <w:left w:val="nil"/>
              <w:bottom w:val="nil"/>
              <w:right w:val="nil"/>
            </w:tcBorders>
            <w:noWrap/>
            <w:vAlign w:val="bottom"/>
            <w:hideMark/>
          </w:tcPr>
          <w:p w14:paraId="5A24B718"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(45.400)</w:t>
            </w:r>
          </w:p>
        </w:tc>
        <w:tc>
          <w:tcPr>
            <w:tcW w:w="371" w:type="pct"/>
            <w:tcBorders>
              <w:top w:val="nil"/>
              <w:left w:val="nil"/>
              <w:bottom w:val="nil"/>
              <w:right w:val="nil"/>
            </w:tcBorders>
            <w:noWrap/>
            <w:vAlign w:val="bottom"/>
            <w:hideMark/>
          </w:tcPr>
          <w:p w14:paraId="4D90EF5B"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(54.829)</w:t>
            </w:r>
          </w:p>
        </w:tc>
        <w:tc>
          <w:tcPr>
            <w:tcW w:w="69" w:type="pct"/>
            <w:tcBorders>
              <w:top w:val="nil"/>
              <w:left w:val="nil"/>
              <w:bottom w:val="nil"/>
              <w:right w:val="nil"/>
            </w:tcBorders>
            <w:noWrap/>
            <w:vAlign w:val="bottom"/>
            <w:hideMark/>
          </w:tcPr>
          <w:p w14:paraId="4C3B5584"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1B4C9288"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32,6%</w:t>
            </w:r>
          </w:p>
        </w:tc>
        <w:tc>
          <w:tcPr>
            <w:tcW w:w="312" w:type="pct"/>
            <w:tcBorders>
              <w:top w:val="nil"/>
              <w:left w:val="nil"/>
              <w:bottom w:val="nil"/>
              <w:right w:val="nil"/>
            </w:tcBorders>
            <w:vAlign w:val="bottom"/>
            <w:hideMark/>
          </w:tcPr>
          <w:p w14:paraId="639E1C42"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9,8%</w:t>
            </w:r>
          </w:p>
        </w:tc>
        <w:tc>
          <w:tcPr>
            <w:tcW w:w="69" w:type="pct"/>
            <w:tcBorders>
              <w:top w:val="nil"/>
              <w:left w:val="nil"/>
              <w:bottom w:val="nil"/>
              <w:right w:val="nil"/>
            </w:tcBorders>
            <w:noWrap/>
            <w:vAlign w:val="bottom"/>
            <w:hideMark/>
          </w:tcPr>
          <w:p w14:paraId="43AEFA4D" w14:textId="77777777" w:rsidR="00363C97" w:rsidRPr="00547B21" w:rsidRDefault="00363C97" w:rsidP="00363C97">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2AC52C26"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(115.042)</w:t>
            </w:r>
          </w:p>
        </w:tc>
        <w:tc>
          <w:tcPr>
            <w:tcW w:w="411" w:type="pct"/>
            <w:tcBorders>
              <w:top w:val="nil"/>
              <w:left w:val="nil"/>
              <w:bottom w:val="nil"/>
              <w:right w:val="nil"/>
            </w:tcBorders>
            <w:noWrap/>
            <w:vAlign w:val="bottom"/>
            <w:hideMark/>
          </w:tcPr>
          <w:p w14:paraId="693B6EEA"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(91.031)</w:t>
            </w:r>
          </w:p>
        </w:tc>
        <w:tc>
          <w:tcPr>
            <w:tcW w:w="69" w:type="pct"/>
            <w:tcBorders>
              <w:top w:val="nil"/>
              <w:left w:val="nil"/>
              <w:bottom w:val="nil"/>
              <w:right w:val="nil"/>
            </w:tcBorders>
            <w:noWrap/>
            <w:vAlign w:val="bottom"/>
            <w:hideMark/>
          </w:tcPr>
          <w:p w14:paraId="281B014B"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2F0D5E82"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26,4%</w:t>
            </w:r>
          </w:p>
        </w:tc>
      </w:tr>
      <w:tr w:rsidR="00363C97" w:rsidRPr="00547B21" w14:paraId="556711B6" w14:textId="77777777" w:rsidTr="00547B21">
        <w:trPr>
          <w:trHeight w:val="238"/>
        </w:trPr>
        <w:tc>
          <w:tcPr>
            <w:tcW w:w="1930" w:type="pct"/>
            <w:tcBorders>
              <w:top w:val="nil"/>
              <w:left w:val="nil"/>
              <w:bottom w:val="nil"/>
              <w:right w:val="nil"/>
            </w:tcBorders>
            <w:noWrap/>
            <w:vAlign w:val="bottom"/>
            <w:hideMark/>
          </w:tcPr>
          <w:p w14:paraId="314BCFA3" w14:textId="77777777" w:rsidR="00363C97" w:rsidRPr="00547B21" w:rsidRDefault="00363C97" w:rsidP="00363C97">
            <w:pPr>
              <w:rPr>
                <w:rFonts w:ascii="Arial" w:hAnsi="Arial" w:cs="Arial"/>
                <w:color w:val="000000"/>
                <w:sz w:val="15"/>
                <w:szCs w:val="15"/>
              </w:rPr>
            </w:pPr>
            <w:r w:rsidRPr="00547B21">
              <w:rPr>
                <w:rFonts w:ascii="Arial" w:hAnsi="Arial" w:cs="Arial"/>
                <w:color w:val="000000"/>
                <w:sz w:val="15"/>
                <w:szCs w:val="15"/>
              </w:rPr>
              <w:t>Juros e Variação Monetária de Acordos Judiciais</w:t>
            </w:r>
          </w:p>
        </w:tc>
        <w:tc>
          <w:tcPr>
            <w:tcW w:w="371" w:type="pct"/>
            <w:tcBorders>
              <w:top w:val="nil"/>
              <w:left w:val="nil"/>
              <w:bottom w:val="nil"/>
              <w:right w:val="nil"/>
            </w:tcBorders>
            <w:shd w:val="clear" w:color="000000" w:fill="66FFFF"/>
            <w:noWrap/>
            <w:vAlign w:val="bottom"/>
            <w:hideMark/>
          </w:tcPr>
          <w:p w14:paraId="446975A2"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(3.873)</w:t>
            </w:r>
          </w:p>
        </w:tc>
        <w:tc>
          <w:tcPr>
            <w:tcW w:w="371" w:type="pct"/>
            <w:tcBorders>
              <w:top w:val="nil"/>
              <w:left w:val="nil"/>
              <w:bottom w:val="nil"/>
              <w:right w:val="nil"/>
            </w:tcBorders>
            <w:noWrap/>
            <w:vAlign w:val="bottom"/>
            <w:hideMark/>
          </w:tcPr>
          <w:p w14:paraId="1CD2A464"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(3.319)</w:t>
            </w:r>
          </w:p>
        </w:tc>
        <w:tc>
          <w:tcPr>
            <w:tcW w:w="371" w:type="pct"/>
            <w:tcBorders>
              <w:top w:val="nil"/>
              <w:left w:val="nil"/>
              <w:bottom w:val="nil"/>
              <w:right w:val="nil"/>
            </w:tcBorders>
            <w:noWrap/>
            <w:vAlign w:val="bottom"/>
            <w:hideMark/>
          </w:tcPr>
          <w:p w14:paraId="57F95051"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(3.963)</w:t>
            </w:r>
          </w:p>
        </w:tc>
        <w:tc>
          <w:tcPr>
            <w:tcW w:w="69" w:type="pct"/>
            <w:tcBorders>
              <w:top w:val="nil"/>
              <w:left w:val="nil"/>
              <w:bottom w:val="nil"/>
              <w:right w:val="nil"/>
            </w:tcBorders>
            <w:noWrap/>
            <w:vAlign w:val="bottom"/>
            <w:hideMark/>
          </w:tcPr>
          <w:p w14:paraId="128B11EA"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7C3AF35A"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16,7%</w:t>
            </w:r>
          </w:p>
        </w:tc>
        <w:tc>
          <w:tcPr>
            <w:tcW w:w="312" w:type="pct"/>
            <w:tcBorders>
              <w:top w:val="nil"/>
              <w:left w:val="nil"/>
              <w:bottom w:val="nil"/>
              <w:right w:val="nil"/>
            </w:tcBorders>
            <w:vAlign w:val="bottom"/>
            <w:hideMark/>
          </w:tcPr>
          <w:p w14:paraId="7C96D07B"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-2,3%</w:t>
            </w:r>
          </w:p>
        </w:tc>
        <w:tc>
          <w:tcPr>
            <w:tcW w:w="69" w:type="pct"/>
            <w:tcBorders>
              <w:top w:val="nil"/>
              <w:left w:val="nil"/>
              <w:bottom w:val="nil"/>
              <w:right w:val="nil"/>
            </w:tcBorders>
            <w:noWrap/>
            <w:vAlign w:val="bottom"/>
            <w:hideMark/>
          </w:tcPr>
          <w:p w14:paraId="40C90A93" w14:textId="77777777" w:rsidR="00363C97" w:rsidRPr="00547B21" w:rsidRDefault="00363C97" w:rsidP="00363C97">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7BA78809"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(7.836)</w:t>
            </w:r>
          </w:p>
        </w:tc>
        <w:tc>
          <w:tcPr>
            <w:tcW w:w="411" w:type="pct"/>
            <w:tcBorders>
              <w:top w:val="nil"/>
              <w:left w:val="nil"/>
              <w:bottom w:val="nil"/>
              <w:right w:val="nil"/>
            </w:tcBorders>
            <w:noWrap/>
            <w:vAlign w:val="bottom"/>
            <w:hideMark/>
          </w:tcPr>
          <w:p w14:paraId="651AAAEB"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(7.440)</w:t>
            </w:r>
          </w:p>
        </w:tc>
        <w:tc>
          <w:tcPr>
            <w:tcW w:w="69" w:type="pct"/>
            <w:tcBorders>
              <w:top w:val="nil"/>
              <w:left w:val="nil"/>
              <w:bottom w:val="nil"/>
              <w:right w:val="nil"/>
            </w:tcBorders>
            <w:noWrap/>
            <w:vAlign w:val="bottom"/>
            <w:hideMark/>
          </w:tcPr>
          <w:p w14:paraId="4B1BD7B5"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062F0889"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5,3%</w:t>
            </w:r>
          </w:p>
        </w:tc>
      </w:tr>
      <w:tr w:rsidR="00363C97" w:rsidRPr="00547B21" w14:paraId="1046296F" w14:textId="77777777" w:rsidTr="00547B21">
        <w:trPr>
          <w:trHeight w:val="238"/>
        </w:trPr>
        <w:tc>
          <w:tcPr>
            <w:tcW w:w="1930" w:type="pct"/>
            <w:tcBorders>
              <w:top w:val="nil"/>
              <w:left w:val="nil"/>
              <w:bottom w:val="nil"/>
              <w:right w:val="nil"/>
            </w:tcBorders>
            <w:noWrap/>
            <w:vAlign w:val="bottom"/>
            <w:hideMark/>
          </w:tcPr>
          <w:p w14:paraId="6E1F57D1" w14:textId="77777777" w:rsidR="00363C97" w:rsidRPr="00547B21" w:rsidRDefault="00363C97" w:rsidP="00363C97">
            <w:pPr>
              <w:rPr>
                <w:rFonts w:ascii="Arial" w:hAnsi="Arial" w:cs="Arial"/>
                <w:sz w:val="15"/>
                <w:szCs w:val="15"/>
              </w:rPr>
            </w:pPr>
            <w:r w:rsidRPr="00547B21">
              <w:rPr>
                <w:rFonts w:ascii="Arial" w:hAnsi="Arial" w:cs="Arial"/>
                <w:sz w:val="15"/>
                <w:szCs w:val="15"/>
              </w:rPr>
              <w:t>Outras Despesas Financeiras</w:t>
            </w:r>
          </w:p>
        </w:tc>
        <w:tc>
          <w:tcPr>
            <w:tcW w:w="371" w:type="pct"/>
            <w:tcBorders>
              <w:top w:val="nil"/>
              <w:left w:val="nil"/>
              <w:bottom w:val="nil"/>
              <w:right w:val="nil"/>
            </w:tcBorders>
            <w:shd w:val="clear" w:color="000000" w:fill="66FFFF"/>
            <w:noWrap/>
            <w:vAlign w:val="bottom"/>
            <w:hideMark/>
          </w:tcPr>
          <w:p w14:paraId="4378F1EC"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(2.173)</w:t>
            </w:r>
          </w:p>
        </w:tc>
        <w:tc>
          <w:tcPr>
            <w:tcW w:w="371" w:type="pct"/>
            <w:tcBorders>
              <w:top w:val="nil"/>
              <w:left w:val="nil"/>
              <w:bottom w:val="nil"/>
              <w:right w:val="nil"/>
            </w:tcBorders>
            <w:noWrap/>
            <w:vAlign w:val="bottom"/>
            <w:hideMark/>
          </w:tcPr>
          <w:p w14:paraId="11E5D476"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(2.950)</w:t>
            </w:r>
          </w:p>
        </w:tc>
        <w:tc>
          <w:tcPr>
            <w:tcW w:w="371" w:type="pct"/>
            <w:tcBorders>
              <w:top w:val="nil"/>
              <w:left w:val="nil"/>
              <w:bottom w:val="nil"/>
              <w:right w:val="nil"/>
            </w:tcBorders>
            <w:noWrap/>
            <w:vAlign w:val="bottom"/>
            <w:hideMark/>
          </w:tcPr>
          <w:p w14:paraId="391471A8"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(2.526)</w:t>
            </w:r>
          </w:p>
        </w:tc>
        <w:tc>
          <w:tcPr>
            <w:tcW w:w="69" w:type="pct"/>
            <w:tcBorders>
              <w:top w:val="nil"/>
              <w:left w:val="nil"/>
              <w:bottom w:val="nil"/>
              <w:right w:val="nil"/>
            </w:tcBorders>
            <w:noWrap/>
            <w:vAlign w:val="bottom"/>
            <w:hideMark/>
          </w:tcPr>
          <w:p w14:paraId="60591C1C"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55985575"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-26,3%</w:t>
            </w:r>
          </w:p>
        </w:tc>
        <w:tc>
          <w:tcPr>
            <w:tcW w:w="312" w:type="pct"/>
            <w:tcBorders>
              <w:top w:val="nil"/>
              <w:left w:val="nil"/>
              <w:bottom w:val="nil"/>
              <w:right w:val="nil"/>
            </w:tcBorders>
            <w:vAlign w:val="bottom"/>
            <w:hideMark/>
          </w:tcPr>
          <w:p w14:paraId="501349F0"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-14,0%</w:t>
            </w:r>
          </w:p>
        </w:tc>
        <w:tc>
          <w:tcPr>
            <w:tcW w:w="69" w:type="pct"/>
            <w:tcBorders>
              <w:top w:val="nil"/>
              <w:left w:val="nil"/>
              <w:bottom w:val="nil"/>
              <w:right w:val="nil"/>
            </w:tcBorders>
            <w:noWrap/>
            <w:vAlign w:val="bottom"/>
            <w:hideMark/>
          </w:tcPr>
          <w:p w14:paraId="0F084D43" w14:textId="77777777" w:rsidR="00363C97" w:rsidRPr="00547B21" w:rsidRDefault="00363C97" w:rsidP="00363C97">
            <w:pPr>
              <w:jc w:val="right"/>
              <w:rPr>
                <w:rFonts w:ascii="Arial" w:hAnsi="Arial" w:cs="Arial"/>
                <w:color w:val="000000"/>
                <w:sz w:val="15"/>
                <w:szCs w:val="15"/>
              </w:rPr>
            </w:pPr>
          </w:p>
        </w:tc>
        <w:tc>
          <w:tcPr>
            <w:tcW w:w="411" w:type="pct"/>
            <w:tcBorders>
              <w:top w:val="nil"/>
              <w:left w:val="nil"/>
              <w:bottom w:val="nil"/>
              <w:right w:val="nil"/>
            </w:tcBorders>
            <w:shd w:val="clear" w:color="000000" w:fill="66FFFF"/>
            <w:noWrap/>
            <w:vAlign w:val="bottom"/>
            <w:hideMark/>
          </w:tcPr>
          <w:p w14:paraId="4C88CB58"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(4.700)</w:t>
            </w:r>
          </w:p>
        </w:tc>
        <w:tc>
          <w:tcPr>
            <w:tcW w:w="411" w:type="pct"/>
            <w:tcBorders>
              <w:top w:val="nil"/>
              <w:left w:val="nil"/>
              <w:bottom w:val="nil"/>
              <w:right w:val="nil"/>
            </w:tcBorders>
            <w:noWrap/>
            <w:vAlign w:val="bottom"/>
            <w:hideMark/>
          </w:tcPr>
          <w:p w14:paraId="36EDDE2A"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 xml:space="preserve">      (6.275)</w:t>
            </w:r>
          </w:p>
        </w:tc>
        <w:tc>
          <w:tcPr>
            <w:tcW w:w="69" w:type="pct"/>
            <w:tcBorders>
              <w:top w:val="nil"/>
              <w:left w:val="nil"/>
              <w:bottom w:val="nil"/>
              <w:right w:val="nil"/>
            </w:tcBorders>
            <w:noWrap/>
            <w:vAlign w:val="bottom"/>
            <w:hideMark/>
          </w:tcPr>
          <w:p w14:paraId="5E70BA03" w14:textId="77777777" w:rsidR="00363C97" w:rsidRPr="00547B21" w:rsidRDefault="00363C97" w:rsidP="00363C97">
            <w:pPr>
              <w:jc w:val="right"/>
              <w:rPr>
                <w:rFonts w:ascii="Arial" w:hAnsi="Arial" w:cs="Arial"/>
                <w:color w:val="000000"/>
                <w:sz w:val="15"/>
                <w:szCs w:val="15"/>
              </w:rPr>
            </w:pPr>
          </w:p>
        </w:tc>
        <w:tc>
          <w:tcPr>
            <w:tcW w:w="308" w:type="pct"/>
            <w:tcBorders>
              <w:top w:val="nil"/>
              <w:left w:val="nil"/>
              <w:bottom w:val="nil"/>
              <w:right w:val="nil"/>
            </w:tcBorders>
            <w:vAlign w:val="bottom"/>
            <w:hideMark/>
          </w:tcPr>
          <w:p w14:paraId="259CED3E" w14:textId="77777777" w:rsidR="00363C97" w:rsidRPr="00547B21" w:rsidRDefault="00363C97" w:rsidP="00363C97">
            <w:pPr>
              <w:jc w:val="right"/>
              <w:rPr>
                <w:rFonts w:ascii="Arial" w:hAnsi="Arial" w:cs="Arial"/>
                <w:color w:val="000000"/>
                <w:sz w:val="15"/>
                <w:szCs w:val="15"/>
              </w:rPr>
            </w:pPr>
            <w:r w:rsidRPr="00547B21">
              <w:rPr>
                <w:rFonts w:ascii="Arial" w:hAnsi="Arial" w:cs="Arial"/>
                <w:color w:val="000000"/>
                <w:sz w:val="15"/>
                <w:szCs w:val="15"/>
              </w:rPr>
              <w:t>-25,1%</w:t>
            </w:r>
          </w:p>
        </w:tc>
      </w:tr>
      <w:tr w:rsidR="00363C97" w:rsidRPr="00547B21" w14:paraId="15DFCF52" w14:textId="77777777" w:rsidTr="00547B21">
        <w:trPr>
          <w:trHeight w:val="238"/>
        </w:trPr>
        <w:tc>
          <w:tcPr>
            <w:tcW w:w="1930" w:type="pct"/>
            <w:tcBorders>
              <w:top w:val="nil"/>
              <w:left w:val="nil"/>
              <w:bottom w:val="nil"/>
              <w:right w:val="nil"/>
            </w:tcBorders>
            <w:shd w:val="clear" w:color="000000" w:fill="0000FF"/>
            <w:noWrap/>
            <w:vAlign w:val="bottom"/>
            <w:hideMark/>
          </w:tcPr>
          <w:p w14:paraId="6EB04CDB" w14:textId="77777777" w:rsidR="00363C97" w:rsidRPr="00547B21" w:rsidRDefault="00363C97" w:rsidP="00363C97">
            <w:pPr>
              <w:rPr>
                <w:rFonts w:ascii="Arial" w:hAnsi="Arial" w:cs="Arial"/>
                <w:b/>
                <w:bCs/>
                <w:color w:val="FFFFFF"/>
                <w:sz w:val="15"/>
                <w:szCs w:val="15"/>
              </w:rPr>
            </w:pPr>
            <w:r w:rsidRPr="00547B21">
              <w:rPr>
                <w:rFonts w:ascii="Arial" w:hAnsi="Arial" w:cs="Arial"/>
                <w:b/>
                <w:bCs/>
                <w:color w:val="FFFFFF"/>
                <w:sz w:val="15"/>
                <w:szCs w:val="15"/>
              </w:rPr>
              <w:t>Total</w:t>
            </w:r>
          </w:p>
        </w:tc>
        <w:tc>
          <w:tcPr>
            <w:tcW w:w="371" w:type="pct"/>
            <w:tcBorders>
              <w:top w:val="nil"/>
              <w:left w:val="nil"/>
              <w:bottom w:val="nil"/>
              <w:right w:val="nil"/>
            </w:tcBorders>
            <w:shd w:val="clear" w:color="000000" w:fill="0000FF"/>
            <w:noWrap/>
            <w:vAlign w:val="bottom"/>
            <w:hideMark/>
          </w:tcPr>
          <w:p w14:paraId="7C815CF9"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(66.260)</w:t>
            </w:r>
          </w:p>
        </w:tc>
        <w:tc>
          <w:tcPr>
            <w:tcW w:w="371" w:type="pct"/>
            <w:tcBorders>
              <w:top w:val="nil"/>
              <w:left w:val="nil"/>
              <w:bottom w:val="nil"/>
              <w:right w:val="nil"/>
            </w:tcBorders>
            <w:shd w:val="clear" w:color="000000" w:fill="0000FF"/>
            <w:noWrap/>
            <w:vAlign w:val="bottom"/>
            <w:hideMark/>
          </w:tcPr>
          <w:p w14:paraId="09D8C08F"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(51.669)</w:t>
            </w:r>
          </w:p>
        </w:tc>
        <w:tc>
          <w:tcPr>
            <w:tcW w:w="371" w:type="pct"/>
            <w:tcBorders>
              <w:top w:val="nil"/>
              <w:left w:val="nil"/>
              <w:bottom w:val="nil"/>
              <w:right w:val="nil"/>
            </w:tcBorders>
            <w:shd w:val="clear" w:color="000000" w:fill="0000FF"/>
            <w:noWrap/>
            <w:vAlign w:val="bottom"/>
            <w:hideMark/>
          </w:tcPr>
          <w:p w14:paraId="5B5FEA6A"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(61.318)</w:t>
            </w:r>
          </w:p>
        </w:tc>
        <w:tc>
          <w:tcPr>
            <w:tcW w:w="69" w:type="pct"/>
            <w:tcBorders>
              <w:top w:val="nil"/>
              <w:left w:val="nil"/>
              <w:bottom w:val="nil"/>
              <w:right w:val="nil"/>
            </w:tcBorders>
            <w:noWrap/>
            <w:vAlign w:val="bottom"/>
            <w:hideMark/>
          </w:tcPr>
          <w:p w14:paraId="09B0D4C1"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5FDEA755"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28,2%</w:t>
            </w:r>
          </w:p>
        </w:tc>
        <w:tc>
          <w:tcPr>
            <w:tcW w:w="312" w:type="pct"/>
            <w:tcBorders>
              <w:top w:val="nil"/>
              <w:left w:val="nil"/>
              <w:bottom w:val="nil"/>
              <w:right w:val="nil"/>
            </w:tcBorders>
            <w:shd w:val="clear" w:color="000000" w:fill="0000FF"/>
            <w:noWrap/>
            <w:vAlign w:val="bottom"/>
            <w:hideMark/>
          </w:tcPr>
          <w:p w14:paraId="7BC6630F"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8,1%</w:t>
            </w:r>
          </w:p>
        </w:tc>
        <w:tc>
          <w:tcPr>
            <w:tcW w:w="69" w:type="pct"/>
            <w:tcBorders>
              <w:top w:val="nil"/>
              <w:left w:val="nil"/>
              <w:bottom w:val="nil"/>
              <w:right w:val="nil"/>
            </w:tcBorders>
            <w:noWrap/>
            <w:vAlign w:val="bottom"/>
            <w:hideMark/>
          </w:tcPr>
          <w:p w14:paraId="04D327F8" w14:textId="77777777" w:rsidR="00363C97" w:rsidRPr="00547B21" w:rsidRDefault="00363C97" w:rsidP="00363C97">
            <w:pPr>
              <w:jc w:val="right"/>
              <w:rPr>
                <w:rFonts w:ascii="Arial" w:hAnsi="Arial" w:cs="Arial"/>
                <w:b/>
                <w:bCs/>
                <w:color w:val="FFFFFF"/>
                <w:sz w:val="15"/>
                <w:szCs w:val="15"/>
              </w:rPr>
            </w:pPr>
          </w:p>
        </w:tc>
        <w:tc>
          <w:tcPr>
            <w:tcW w:w="411" w:type="pct"/>
            <w:tcBorders>
              <w:top w:val="nil"/>
              <w:left w:val="nil"/>
              <w:bottom w:val="nil"/>
              <w:right w:val="nil"/>
            </w:tcBorders>
            <w:shd w:val="clear" w:color="000000" w:fill="0000FF"/>
            <w:noWrap/>
            <w:vAlign w:val="bottom"/>
            <w:hideMark/>
          </w:tcPr>
          <w:p w14:paraId="33B10FC4"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(127.578)</w:t>
            </w:r>
          </w:p>
        </w:tc>
        <w:tc>
          <w:tcPr>
            <w:tcW w:w="411" w:type="pct"/>
            <w:tcBorders>
              <w:top w:val="nil"/>
              <w:left w:val="nil"/>
              <w:bottom w:val="nil"/>
              <w:right w:val="nil"/>
            </w:tcBorders>
            <w:shd w:val="clear" w:color="000000" w:fill="0000FF"/>
            <w:noWrap/>
            <w:vAlign w:val="bottom"/>
            <w:hideMark/>
          </w:tcPr>
          <w:p w14:paraId="2AB68E4C"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(104.746)</w:t>
            </w:r>
          </w:p>
        </w:tc>
        <w:tc>
          <w:tcPr>
            <w:tcW w:w="69" w:type="pct"/>
            <w:tcBorders>
              <w:top w:val="nil"/>
              <w:left w:val="nil"/>
              <w:bottom w:val="nil"/>
              <w:right w:val="nil"/>
            </w:tcBorders>
            <w:noWrap/>
            <w:vAlign w:val="bottom"/>
            <w:hideMark/>
          </w:tcPr>
          <w:p w14:paraId="387DC703"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4C4889EB"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21,8%</w:t>
            </w:r>
          </w:p>
        </w:tc>
      </w:tr>
      <w:tr w:rsidR="00363C97" w:rsidRPr="00380DB6" w14:paraId="5DF6A293" w14:textId="77777777" w:rsidTr="00547B21">
        <w:trPr>
          <w:trHeight w:val="238"/>
        </w:trPr>
        <w:tc>
          <w:tcPr>
            <w:tcW w:w="1930" w:type="pct"/>
            <w:tcBorders>
              <w:top w:val="nil"/>
              <w:left w:val="nil"/>
              <w:bottom w:val="nil"/>
              <w:right w:val="nil"/>
            </w:tcBorders>
            <w:shd w:val="clear" w:color="000000" w:fill="0000FF"/>
            <w:noWrap/>
            <w:vAlign w:val="bottom"/>
            <w:hideMark/>
          </w:tcPr>
          <w:p w14:paraId="46213330" w14:textId="44E7B4F5" w:rsidR="00363C97" w:rsidRPr="00547B21" w:rsidRDefault="00363C97" w:rsidP="00363C97">
            <w:pPr>
              <w:rPr>
                <w:rFonts w:ascii="Arial" w:hAnsi="Arial" w:cs="Arial"/>
                <w:b/>
                <w:bCs/>
                <w:color w:val="FFFFFF"/>
                <w:sz w:val="15"/>
                <w:szCs w:val="15"/>
              </w:rPr>
            </w:pPr>
            <w:r w:rsidRPr="00547B21">
              <w:rPr>
                <w:rFonts w:ascii="Arial" w:hAnsi="Arial" w:cs="Arial"/>
                <w:b/>
                <w:bCs/>
                <w:color w:val="FFFFFF"/>
                <w:sz w:val="15"/>
                <w:szCs w:val="15"/>
              </w:rPr>
              <w:t>Resultado Financeiro</w:t>
            </w:r>
            <w:r>
              <w:rPr>
                <w:rFonts w:ascii="Arial" w:hAnsi="Arial" w:cs="Arial"/>
                <w:b/>
                <w:bCs/>
                <w:color w:val="FFFFFF"/>
                <w:sz w:val="15"/>
                <w:szCs w:val="15"/>
              </w:rPr>
              <w:t xml:space="preserve"> Líquido</w:t>
            </w:r>
          </w:p>
        </w:tc>
        <w:tc>
          <w:tcPr>
            <w:tcW w:w="371" w:type="pct"/>
            <w:tcBorders>
              <w:top w:val="nil"/>
              <w:left w:val="nil"/>
              <w:bottom w:val="nil"/>
              <w:right w:val="nil"/>
            </w:tcBorders>
            <w:shd w:val="clear" w:color="000000" w:fill="0000FF"/>
            <w:noWrap/>
            <w:vAlign w:val="bottom"/>
            <w:hideMark/>
          </w:tcPr>
          <w:p w14:paraId="02B58D56"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(15.552)</w:t>
            </w:r>
          </w:p>
        </w:tc>
        <w:tc>
          <w:tcPr>
            <w:tcW w:w="371" w:type="pct"/>
            <w:tcBorders>
              <w:top w:val="nil"/>
              <w:left w:val="nil"/>
              <w:bottom w:val="nil"/>
              <w:right w:val="nil"/>
            </w:tcBorders>
            <w:shd w:val="clear" w:color="000000" w:fill="0000FF"/>
            <w:noWrap/>
            <w:vAlign w:val="bottom"/>
            <w:hideMark/>
          </w:tcPr>
          <w:p w14:paraId="09FBC801"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(24.159)</w:t>
            </w:r>
          </w:p>
        </w:tc>
        <w:tc>
          <w:tcPr>
            <w:tcW w:w="371" w:type="pct"/>
            <w:tcBorders>
              <w:top w:val="nil"/>
              <w:left w:val="nil"/>
              <w:bottom w:val="nil"/>
              <w:right w:val="nil"/>
            </w:tcBorders>
            <w:shd w:val="clear" w:color="000000" w:fill="0000FF"/>
            <w:noWrap/>
            <w:vAlign w:val="bottom"/>
            <w:hideMark/>
          </w:tcPr>
          <w:p w14:paraId="1B3484D7"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(11.197)</w:t>
            </w:r>
          </w:p>
        </w:tc>
        <w:tc>
          <w:tcPr>
            <w:tcW w:w="69" w:type="pct"/>
            <w:tcBorders>
              <w:top w:val="nil"/>
              <w:left w:val="nil"/>
              <w:bottom w:val="nil"/>
              <w:right w:val="nil"/>
            </w:tcBorders>
            <w:noWrap/>
            <w:vAlign w:val="bottom"/>
            <w:hideMark/>
          </w:tcPr>
          <w:p w14:paraId="48D8F899"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46C5E1A2"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-35,6%</w:t>
            </w:r>
          </w:p>
        </w:tc>
        <w:tc>
          <w:tcPr>
            <w:tcW w:w="312" w:type="pct"/>
            <w:tcBorders>
              <w:top w:val="nil"/>
              <w:left w:val="nil"/>
              <w:bottom w:val="nil"/>
              <w:right w:val="nil"/>
            </w:tcBorders>
            <w:shd w:val="clear" w:color="000000" w:fill="0000FF"/>
            <w:noWrap/>
            <w:vAlign w:val="bottom"/>
            <w:hideMark/>
          </w:tcPr>
          <w:p w14:paraId="306DD021"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38,9%</w:t>
            </w:r>
          </w:p>
        </w:tc>
        <w:tc>
          <w:tcPr>
            <w:tcW w:w="69" w:type="pct"/>
            <w:tcBorders>
              <w:top w:val="nil"/>
              <w:left w:val="nil"/>
              <w:bottom w:val="nil"/>
              <w:right w:val="nil"/>
            </w:tcBorders>
            <w:noWrap/>
            <w:vAlign w:val="bottom"/>
            <w:hideMark/>
          </w:tcPr>
          <w:p w14:paraId="7FD65861" w14:textId="77777777" w:rsidR="00363C97" w:rsidRPr="00547B21" w:rsidRDefault="00363C97" w:rsidP="00363C97">
            <w:pPr>
              <w:jc w:val="right"/>
              <w:rPr>
                <w:rFonts w:ascii="Arial" w:hAnsi="Arial" w:cs="Arial"/>
                <w:b/>
                <w:bCs/>
                <w:color w:val="FFFFFF"/>
                <w:sz w:val="15"/>
                <w:szCs w:val="15"/>
              </w:rPr>
            </w:pPr>
          </w:p>
        </w:tc>
        <w:tc>
          <w:tcPr>
            <w:tcW w:w="411" w:type="pct"/>
            <w:tcBorders>
              <w:top w:val="nil"/>
              <w:left w:val="nil"/>
              <w:bottom w:val="nil"/>
              <w:right w:val="nil"/>
            </w:tcBorders>
            <w:shd w:val="clear" w:color="000000" w:fill="0000FF"/>
            <w:noWrap/>
            <w:vAlign w:val="bottom"/>
            <w:hideMark/>
          </w:tcPr>
          <w:p w14:paraId="5D096BA3"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(26.749)</w:t>
            </w:r>
          </w:p>
        </w:tc>
        <w:tc>
          <w:tcPr>
            <w:tcW w:w="411" w:type="pct"/>
            <w:tcBorders>
              <w:top w:val="nil"/>
              <w:left w:val="nil"/>
              <w:bottom w:val="nil"/>
              <w:right w:val="nil"/>
            </w:tcBorders>
            <w:shd w:val="clear" w:color="000000" w:fill="0000FF"/>
            <w:noWrap/>
            <w:vAlign w:val="bottom"/>
            <w:hideMark/>
          </w:tcPr>
          <w:p w14:paraId="4D73235B" w14:textId="77777777" w:rsidR="00363C97" w:rsidRPr="00547B21"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 xml:space="preserve">    (44.210)</w:t>
            </w:r>
          </w:p>
        </w:tc>
        <w:tc>
          <w:tcPr>
            <w:tcW w:w="69" w:type="pct"/>
            <w:tcBorders>
              <w:top w:val="nil"/>
              <w:left w:val="nil"/>
              <w:bottom w:val="nil"/>
              <w:right w:val="nil"/>
            </w:tcBorders>
            <w:noWrap/>
            <w:vAlign w:val="bottom"/>
            <w:hideMark/>
          </w:tcPr>
          <w:p w14:paraId="55203D6A" w14:textId="77777777" w:rsidR="00363C97" w:rsidRPr="00547B21" w:rsidRDefault="00363C97" w:rsidP="00363C97">
            <w:pPr>
              <w:jc w:val="right"/>
              <w:rPr>
                <w:rFonts w:ascii="Arial" w:hAnsi="Arial" w:cs="Arial"/>
                <w:b/>
                <w:bCs/>
                <w:color w:val="FFFFFF"/>
                <w:sz w:val="15"/>
                <w:szCs w:val="15"/>
              </w:rPr>
            </w:pPr>
          </w:p>
        </w:tc>
        <w:tc>
          <w:tcPr>
            <w:tcW w:w="308" w:type="pct"/>
            <w:tcBorders>
              <w:top w:val="nil"/>
              <w:left w:val="nil"/>
              <w:bottom w:val="nil"/>
              <w:right w:val="nil"/>
            </w:tcBorders>
            <w:shd w:val="clear" w:color="000000" w:fill="0000FF"/>
            <w:noWrap/>
            <w:vAlign w:val="bottom"/>
            <w:hideMark/>
          </w:tcPr>
          <w:p w14:paraId="50E0DFCD" w14:textId="77777777" w:rsidR="00363C97" w:rsidRPr="00380DB6" w:rsidRDefault="00363C97" w:rsidP="00363C97">
            <w:pPr>
              <w:jc w:val="right"/>
              <w:rPr>
                <w:rFonts w:ascii="Arial" w:hAnsi="Arial" w:cs="Arial"/>
                <w:b/>
                <w:bCs/>
                <w:color w:val="FFFFFF"/>
                <w:sz w:val="15"/>
                <w:szCs w:val="15"/>
              </w:rPr>
            </w:pPr>
            <w:r w:rsidRPr="00547B21">
              <w:rPr>
                <w:rFonts w:ascii="Arial" w:hAnsi="Arial" w:cs="Arial"/>
                <w:b/>
                <w:bCs/>
                <w:color w:val="FFFFFF"/>
                <w:sz w:val="15"/>
                <w:szCs w:val="15"/>
              </w:rPr>
              <w:t>-39,5%</w:t>
            </w:r>
          </w:p>
        </w:tc>
      </w:tr>
    </w:tbl>
    <w:p w14:paraId="13DC99FA" w14:textId="77777777" w:rsidR="00AF5ED8" w:rsidRDefault="00AF5ED8" w:rsidP="000C7445">
      <w:pPr>
        <w:pStyle w:val="Corpodetexto"/>
        <w:tabs>
          <w:tab w:val="clear" w:pos="851"/>
          <w:tab w:val="left" w:pos="0"/>
        </w:tabs>
        <w:spacing w:before="0" w:after="0" w:line="276" w:lineRule="auto"/>
        <w:rPr>
          <w:rStyle w:val="RefernciaIntensa"/>
          <w:rFonts w:ascii="Arial" w:hAnsi="Arial" w:cs="Arial"/>
          <w:color w:val="auto"/>
        </w:rPr>
      </w:pPr>
    </w:p>
    <w:p w14:paraId="55169537" w14:textId="38499FDB" w:rsidR="006912C4" w:rsidRDefault="001B27CD" w:rsidP="001A1F9B">
      <w:pPr>
        <w:spacing w:line="276" w:lineRule="auto"/>
        <w:jc w:val="both"/>
        <w:rPr>
          <w:rFonts w:ascii="Arial" w:hAnsi="Arial" w:cs="Arial"/>
          <w:sz w:val="22"/>
          <w:szCs w:val="22"/>
        </w:rPr>
      </w:pPr>
      <w:bookmarkStart w:id="2" w:name="_Hlk364801"/>
      <w:r w:rsidRPr="00EB623F">
        <w:rPr>
          <w:rFonts w:ascii="Arial" w:hAnsi="Arial" w:cs="Arial"/>
          <w:color w:val="000000"/>
          <w:sz w:val="22"/>
          <w:szCs w:val="22"/>
        </w:rPr>
        <w:t>N</w:t>
      </w:r>
      <w:r w:rsidR="00B657CD" w:rsidRPr="00EB623F">
        <w:rPr>
          <w:rFonts w:ascii="Arial" w:hAnsi="Arial" w:cs="Arial"/>
          <w:color w:val="000000"/>
          <w:sz w:val="22"/>
          <w:szCs w:val="22"/>
        </w:rPr>
        <w:t>o</w:t>
      </w:r>
      <w:r w:rsidRPr="00EB623F">
        <w:rPr>
          <w:rFonts w:ascii="Arial" w:hAnsi="Arial" w:cs="Arial"/>
          <w:color w:val="000000"/>
          <w:sz w:val="22"/>
          <w:szCs w:val="22"/>
        </w:rPr>
        <w:t xml:space="preserve"> </w:t>
      </w:r>
      <w:r w:rsidR="00A80384">
        <w:rPr>
          <w:rFonts w:ascii="Arial" w:hAnsi="Arial" w:cs="Arial"/>
          <w:color w:val="000000"/>
          <w:sz w:val="22"/>
          <w:szCs w:val="22"/>
        </w:rPr>
        <w:t>1</w:t>
      </w:r>
      <w:r w:rsidR="00287CC7">
        <w:rPr>
          <w:rFonts w:ascii="Arial" w:hAnsi="Arial" w:cs="Arial"/>
          <w:color w:val="000000"/>
          <w:sz w:val="22"/>
          <w:szCs w:val="22"/>
        </w:rPr>
        <w:t>S</w:t>
      </w:r>
      <w:r w:rsidR="00C37695">
        <w:rPr>
          <w:rFonts w:ascii="Arial" w:hAnsi="Arial" w:cs="Arial"/>
          <w:color w:val="000000"/>
          <w:sz w:val="22"/>
          <w:szCs w:val="22"/>
        </w:rPr>
        <w:t>25</w:t>
      </w:r>
      <w:r w:rsidR="00D8103D" w:rsidRPr="00EB623F">
        <w:rPr>
          <w:rFonts w:ascii="Arial" w:hAnsi="Arial" w:cs="Arial"/>
          <w:color w:val="000000"/>
          <w:sz w:val="22"/>
          <w:szCs w:val="22"/>
        </w:rPr>
        <w:t>,</w:t>
      </w:r>
      <w:r w:rsidR="00AE4899" w:rsidRPr="00EB623F">
        <w:rPr>
          <w:rFonts w:ascii="Arial" w:hAnsi="Arial" w:cs="Arial"/>
          <w:color w:val="000000"/>
          <w:sz w:val="22"/>
          <w:szCs w:val="22"/>
        </w:rPr>
        <w:t xml:space="preserve"> o resultado financeiro foi </w:t>
      </w:r>
      <w:r w:rsidR="00C201F4" w:rsidRPr="00EB623F">
        <w:rPr>
          <w:rFonts w:ascii="Arial" w:hAnsi="Arial" w:cs="Arial"/>
          <w:color w:val="000000"/>
          <w:sz w:val="22"/>
          <w:szCs w:val="22"/>
        </w:rPr>
        <w:t>negativo</w:t>
      </w:r>
      <w:r w:rsidR="00AE4899" w:rsidRPr="00EB623F">
        <w:rPr>
          <w:rFonts w:ascii="Arial" w:hAnsi="Arial" w:cs="Arial"/>
          <w:color w:val="000000"/>
          <w:sz w:val="22"/>
          <w:szCs w:val="22"/>
        </w:rPr>
        <w:t xml:space="preserve"> no montante de R$ </w:t>
      </w:r>
      <w:r w:rsidR="00287CC7">
        <w:rPr>
          <w:rFonts w:ascii="Arial" w:hAnsi="Arial" w:cs="Arial"/>
          <w:color w:val="000000"/>
          <w:sz w:val="22"/>
          <w:szCs w:val="22"/>
        </w:rPr>
        <w:t>26,7</w:t>
      </w:r>
      <w:r w:rsidR="009B55EE" w:rsidRPr="00EB623F">
        <w:rPr>
          <w:rFonts w:ascii="Arial" w:hAnsi="Arial" w:cs="Arial"/>
          <w:color w:val="000000"/>
          <w:sz w:val="22"/>
          <w:szCs w:val="22"/>
        </w:rPr>
        <w:t xml:space="preserve"> </w:t>
      </w:r>
      <w:r w:rsidR="00AE4899" w:rsidRPr="00EB623F">
        <w:rPr>
          <w:rFonts w:ascii="Arial" w:hAnsi="Arial" w:cs="Arial"/>
          <w:color w:val="000000"/>
          <w:sz w:val="22"/>
          <w:szCs w:val="22"/>
        </w:rPr>
        <w:t>milh</w:t>
      </w:r>
      <w:r w:rsidR="009B55EE" w:rsidRPr="00EB623F">
        <w:rPr>
          <w:rFonts w:ascii="Arial" w:hAnsi="Arial" w:cs="Arial"/>
          <w:color w:val="000000"/>
          <w:sz w:val="22"/>
          <w:szCs w:val="22"/>
        </w:rPr>
        <w:t>ões</w:t>
      </w:r>
      <w:r w:rsidR="00B13641" w:rsidRPr="00EB623F">
        <w:rPr>
          <w:rFonts w:ascii="Arial" w:hAnsi="Arial" w:cs="Arial"/>
          <w:color w:val="000000"/>
          <w:sz w:val="22"/>
          <w:szCs w:val="22"/>
        </w:rPr>
        <w:t xml:space="preserve"> (</w:t>
      </w:r>
      <w:r w:rsidR="002B0605" w:rsidRPr="00EB623F">
        <w:rPr>
          <w:rFonts w:ascii="Arial" w:hAnsi="Arial" w:cs="Arial"/>
          <w:color w:val="000000"/>
          <w:sz w:val="22"/>
          <w:szCs w:val="22"/>
        </w:rPr>
        <w:t xml:space="preserve">R$ </w:t>
      </w:r>
      <w:r w:rsidR="00287CC7">
        <w:rPr>
          <w:rFonts w:ascii="Arial" w:hAnsi="Arial" w:cs="Arial"/>
          <w:color w:val="000000"/>
          <w:sz w:val="22"/>
          <w:szCs w:val="22"/>
        </w:rPr>
        <w:t>44,2</w:t>
      </w:r>
      <w:r w:rsidR="002B0605" w:rsidRPr="00EB623F">
        <w:rPr>
          <w:rFonts w:ascii="Arial" w:hAnsi="Arial" w:cs="Arial"/>
          <w:color w:val="000000"/>
          <w:sz w:val="22"/>
          <w:szCs w:val="22"/>
        </w:rPr>
        <w:t xml:space="preserve"> </w:t>
      </w:r>
      <w:r w:rsidR="003117FB" w:rsidRPr="00EB623F">
        <w:rPr>
          <w:rFonts w:ascii="Arial" w:hAnsi="Arial" w:cs="Arial"/>
          <w:color w:val="000000"/>
          <w:sz w:val="22"/>
          <w:szCs w:val="22"/>
        </w:rPr>
        <w:t>milhões</w:t>
      </w:r>
      <w:r w:rsidR="00B13641" w:rsidRPr="00EB623F">
        <w:rPr>
          <w:rFonts w:ascii="Arial" w:hAnsi="Arial" w:cs="Arial"/>
          <w:color w:val="000000"/>
          <w:sz w:val="22"/>
          <w:szCs w:val="22"/>
        </w:rPr>
        <w:t xml:space="preserve"> no</w:t>
      </w:r>
      <w:r w:rsidR="004B5CAD">
        <w:rPr>
          <w:rFonts w:ascii="Arial" w:hAnsi="Arial" w:cs="Arial"/>
          <w:color w:val="000000"/>
          <w:sz w:val="22"/>
          <w:szCs w:val="22"/>
        </w:rPr>
        <w:t xml:space="preserve"> </w:t>
      </w:r>
      <w:r w:rsidR="00A80384">
        <w:rPr>
          <w:rFonts w:ascii="Arial" w:hAnsi="Arial" w:cs="Arial"/>
          <w:color w:val="000000"/>
          <w:sz w:val="22"/>
          <w:szCs w:val="22"/>
        </w:rPr>
        <w:t>1</w:t>
      </w:r>
      <w:r w:rsidR="00287CC7">
        <w:rPr>
          <w:rFonts w:ascii="Arial" w:hAnsi="Arial" w:cs="Arial"/>
          <w:color w:val="000000"/>
          <w:sz w:val="22"/>
          <w:szCs w:val="22"/>
        </w:rPr>
        <w:t>S</w:t>
      </w:r>
      <w:r w:rsidR="00C37695">
        <w:rPr>
          <w:rFonts w:ascii="Arial" w:hAnsi="Arial" w:cs="Arial"/>
          <w:color w:val="000000"/>
          <w:sz w:val="22"/>
          <w:szCs w:val="22"/>
        </w:rPr>
        <w:t>24</w:t>
      </w:r>
      <w:r w:rsidR="00B13641" w:rsidRPr="00EB623F">
        <w:rPr>
          <w:rFonts w:ascii="Arial" w:hAnsi="Arial" w:cs="Arial"/>
          <w:color w:val="000000"/>
          <w:sz w:val="22"/>
          <w:szCs w:val="22"/>
        </w:rPr>
        <w:t>)</w:t>
      </w:r>
      <w:r w:rsidR="00B618D2">
        <w:rPr>
          <w:rFonts w:ascii="Arial" w:hAnsi="Arial" w:cs="Arial"/>
          <w:color w:val="000000"/>
          <w:sz w:val="22"/>
          <w:szCs w:val="22"/>
        </w:rPr>
        <w:t xml:space="preserve">, uma </w:t>
      </w:r>
      <w:r w:rsidR="00C37695">
        <w:rPr>
          <w:rFonts w:ascii="Arial" w:hAnsi="Arial" w:cs="Arial"/>
          <w:color w:val="000000"/>
          <w:sz w:val="22"/>
          <w:szCs w:val="22"/>
        </w:rPr>
        <w:t xml:space="preserve">melhora </w:t>
      </w:r>
      <w:r w:rsidR="00B618D2">
        <w:rPr>
          <w:rFonts w:ascii="Arial" w:hAnsi="Arial" w:cs="Arial"/>
          <w:color w:val="000000"/>
          <w:sz w:val="22"/>
          <w:szCs w:val="22"/>
        </w:rPr>
        <w:t xml:space="preserve">de </w:t>
      </w:r>
      <w:r w:rsidR="00287CC7">
        <w:rPr>
          <w:rFonts w:ascii="Arial" w:hAnsi="Arial" w:cs="Arial"/>
          <w:color w:val="000000"/>
          <w:sz w:val="22"/>
          <w:szCs w:val="22"/>
        </w:rPr>
        <w:t>39,5</w:t>
      </w:r>
      <w:r w:rsidR="00B618D2">
        <w:rPr>
          <w:rFonts w:ascii="Arial" w:hAnsi="Arial" w:cs="Arial"/>
          <w:color w:val="000000"/>
          <w:sz w:val="22"/>
          <w:szCs w:val="22"/>
        </w:rPr>
        <w:t>%</w:t>
      </w:r>
      <w:r w:rsidR="00B13641" w:rsidRPr="00EB623F">
        <w:rPr>
          <w:rFonts w:ascii="Arial" w:hAnsi="Arial" w:cs="Arial"/>
          <w:color w:val="000000"/>
          <w:sz w:val="22"/>
          <w:szCs w:val="22"/>
        </w:rPr>
        <w:t>.</w:t>
      </w:r>
      <w:r w:rsidR="00D977DA" w:rsidRPr="00EB623F">
        <w:rPr>
          <w:rFonts w:ascii="Arial" w:hAnsi="Arial" w:cs="Arial"/>
          <w:color w:val="000000"/>
          <w:sz w:val="22"/>
          <w:szCs w:val="22"/>
        </w:rPr>
        <w:t xml:space="preserve"> </w:t>
      </w:r>
      <w:r w:rsidR="001A5BB4" w:rsidRPr="00EB623F">
        <w:rPr>
          <w:rFonts w:ascii="Arial" w:hAnsi="Arial" w:cs="Arial"/>
          <w:color w:val="000000"/>
          <w:sz w:val="22"/>
          <w:szCs w:val="22"/>
        </w:rPr>
        <w:t xml:space="preserve">O </w:t>
      </w:r>
      <w:r w:rsidR="00A80384">
        <w:rPr>
          <w:rFonts w:ascii="Arial" w:hAnsi="Arial" w:cs="Arial"/>
          <w:color w:val="000000"/>
          <w:sz w:val="22"/>
          <w:szCs w:val="22"/>
        </w:rPr>
        <w:t xml:space="preserve">resultado é justificado basicamente </w:t>
      </w:r>
      <w:r w:rsidR="004268BF">
        <w:rPr>
          <w:rFonts w:ascii="Arial" w:hAnsi="Arial" w:cs="Arial"/>
          <w:color w:val="000000"/>
          <w:sz w:val="22"/>
          <w:szCs w:val="22"/>
        </w:rPr>
        <w:t>pelos seguintes eventos: i) crescimento</w:t>
      </w:r>
      <w:r w:rsidR="00BF36E9" w:rsidRPr="00EB623F">
        <w:rPr>
          <w:rFonts w:ascii="Arial" w:hAnsi="Arial" w:cs="Arial"/>
          <w:color w:val="000000"/>
          <w:sz w:val="22"/>
          <w:szCs w:val="22"/>
        </w:rPr>
        <w:t xml:space="preserve"> de </w:t>
      </w:r>
      <w:r w:rsidR="00287CC7">
        <w:rPr>
          <w:rFonts w:ascii="Arial" w:hAnsi="Arial" w:cs="Arial"/>
          <w:color w:val="000000"/>
          <w:sz w:val="22"/>
          <w:szCs w:val="22"/>
        </w:rPr>
        <w:t>61,3</w:t>
      </w:r>
      <w:r w:rsidR="00BF36E9" w:rsidRPr="00EB623F">
        <w:rPr>
          <w:rFonts w:ascii="Arial" w:hAnsi="Arial" w:cs="Arial"/>
          <w:color w:val="000000"/>
          <w:sz w:val="22"/>
          <w:szCs w:val="22"/>
        </w:rPr>
        <w:t>%</w:t>
      </w:r>
      <w:r w:rsidR="005C686D" w:rsidRPr="00EB623F">
        <w:rPr>
          <w:rFonts w:ascii="Arial" w:hAnsi="Arial" w:cs="Arial"/>
          <w:color w:val="000000"/>
          <w:sz w:val="22"/>
          <w:szCs w:val="22"/>
        </w:rPr>
        <w:t xml:space="preserve"> dos rendimentos de aplicações financeiras no período</w:t>
      </w:r>
      <w:r w:rsidR="00155D23" w:rsidRPr="00EB623F">
        <w:rPr>
          <w:rFonts w:ascii="Arial" w:hAnsi="Arial" w:cs="Arial"/>
          <w:color w:val="000000"/>
          <w:sz w:val="22"/>
          <w:szCs w:val="22"/>
        </w:rPr>
        <w:t>,</w:t>
      </w:r>
      <w:r w:rsidR="005C686D" w:rsidRPr="00EB623F">
        <w:rPr>
          <w:rFonts w:ascii="Arial" w:hAnsi="Arial" w:cs="Arial"/>
          <w:color w:val="000000"/>
          <w:sz w:val="22"/>
          <w:szCs w:val="22"/>
        </w:rPr>
        <w:t xml:space="preserve"> </w:t>
      </w:r>
      <w:r w:rsidR="00A80384">
        <w:rPr>
          <w:rFonts w:ascii="Arial" w:hAnsi="Arial" w:cs="Arial"/>
          <w:sz w:val="22"/>
          <w:szCs w:val="22"/>
        </w:rPr>
        <w:t xml:space="preserve">em função </w:t>
      </w:r>
      <w:r w:rsidR="004268BF">
        <w:rPr>
          <w:rFonts w:ascii="Arial" w:hAnsi="Arial" w:cs="Arial"/>
          <w:sz w:val="22"/>
          <w:szCs w:val="22"/>
        </w:rPr>
        <w:t>do aumento</w:t>
      </w:r>
      <w:r w:rsidR="004D2B39" w:rsidRPr="007F200E">
        <w:rPr>
          <w:rFonts w:ascii="Arial" w:hAnsi="Arial" w:cs="Arial"/>
          <w:sz w:val="22"/>
          <w:szCs w:val="22"/>
        </w:rPr>
        <w:t xml:space="preserve"> da rentabilidade </w:t>
      </w:r>
      <w:r w:rsidR="00714FEF">
        <w:rPr>
          <w:rFonts w:ascii="Arial" w:hAnsi="Arial" w:cs="Arial"/>
          <w:sz w:val="22"/>
          <w:szCs w:val="22"/>
        </w:rPr>
        <w:t xml:space="preserve">média </w:t>
      </w:r>
      <w:r w:rsidR="004D2B39" w:rsidRPr="007F200E">
        <w:rPr>
          <w:rFonts w:ascii="Arial" w:hAnsi="Arial" w:cs="Arial"/>
          <w:sz w:val="22"/>
          <w:szCs w:val="22"/>
        </w:rPr>
        <w:t>dos fundos entre os períodos comparados</w:t>
      </w:r>
      <w:r w:rsidR="004268BF">
        <w:rPr>
          <w:rFonts w:ascii="Arial" w:hAnsi="Arial" w:cs="Arial"/>
          <w:sz w:val="22"/>
          <w:szCs w:val="22"/>
        </w:rPr>
        <w:t xml:space="preserve">; e ii) </w:t>
      </w:r>
      <w:r w:rsidR="00287CC7">
        <w:rPr>
          <w:rFonts w:ascii="Arial" w:hAnsi="Arial" w:cs="Arial"/>
          <w:sz w:val="22"/>
          <w:szCs w:val="22"/>
        </w:rPr>
        <w:t xml:space="preserve">pela atualização monetária </w:t>
      </w:r>
      <w:r w:rsidR="004268BF">
        <w:rPr>
          <w:rFonts w:ascii="Arial" w:hAnsi="Arial" w:cs="Arial"/>
          <w:sz w:val="22"/>
          <w:szCs w:val="22"/>
        </w:rPr>
        <w:t>dos valores de juros sobre Superávit de Previdência Privada em decorrência do montante a receber</w:t>
      </w:r>
      <w:r w:rsidR="00287CC7">
        <w:rPr>
          <w:rFonts w:ascii="Arial" w:hAnsi="Arial" w:cs="Arial"/>
          <w:sz w:val="22"/>
          <w:szCs w:val="22"/>
        </w:rPr>
        <w:t xml:space="preserve"> destinado a Telebras no final do exercício de 2024.</w:t>
      </w:r>
      <w:r w:rsidR="004268BF">
        <w:rPr>
          <w:rFonts w:ascii="Arial" w:hAnsi="Arial" w:cs="Arial"/>
          <w:sz w:val="22"/>
          <w:szCs w:val="22"/>
        </w:rPr>
        <w:t xml:space="preserve"> </w:t>
      </w:r>
    </w:p>
    <w:p w14:paraId="7C6A3403" w14:textId="6FBC5FA0" w:rsidR="004268BF" w:rsidRDefault="004268BF" w:rsidP="001A1F9B">
      <w:pPr>
        <w:spacing w:line="276" w:lineRule="auto"/>
        <w:jc w:val="both"/>
        <w:rPr>
          <w:rFonts w:ascii="Arial" w:hAnsi="Arial" w:cs="Arial"/>
          <w:sz w:val="22"/>
          <w:szCs w:val="22"/>
        </w:rPr>
      </w:pPr>
    </w:p>
    <w:p w14:paraId="28AD71A4" w14:textId="15EBCCDA" w:rsidR="004268BF" w:rsidRPr="0067455D" w:rsidRDefault="004268BF" w:rsidP="001A1F9B">
      <w:pPr>
        <w:spacing w:line="276" w:lineRule="auto"/>
        <w:jc w:val="both"/>
        <w:rPr>
          <w:rFonts w:ascii="Arial" w:hAnsi="Arial" w:cs="Arial"/>
          <w:sz w:val="22"/>
          <w:szCs w:val="22"/>
        </w:rPr>
      </w:pPr>
      <w:r w:rsidRPr="0067455D">
        <w:rPr>
          <w:rFonts w:ascii="Arial" w:hAnsi="Arial" w:cs="Arial"/>
          <w:sz w:val="22"/>
          <w:szCs w:val="22"/>
        </w:rPr>
        <w:t xml:space="preserve">Esses aumentos foram parcialmente compensados pelo incremento dos encargos financeiros de AFAC, que tiveram crescimento de </w:t>
      </w:r>
      <w:r w:rsidR="00A14AF9">
        <w:rPr>
          <w:rFonts w:ascii="Arial" w:hAnsi="Arial" w:cs="Arial"/>
          <w:sz w:val="22"/>
          <w:szCs w:val="22"/>
        </w:rPr>
        <w:t>26,4</w:t>
      </w:r>
      <w:r w:rsidRPr="0067455D">
        <w:rPr>
          <w:rFonts w:ascii="Arial" w:hAnsi="Arial" w:cs="Arial"/>
          <w:sz w:val="22"/>
          <w:szCs w:val="22"/>
        </w:rPr>
        <w:t xml:space="preserve">% em virtude a elevação da taxa Selic, que é indexador utilizado para a correção </w:t>
      </w:r>
      <w:r w:rsidR="00FD25AF" w:rsidRPr="0067455D">
        <w:rPr>
          <w:rFonts w:ascii="Arial" w:hAnsi="Arial" w:cs="Arial"/>
          <w:sz w:val="22"/>
          <w:szCs w:val="22"/>
        </w:rPr>
        <w:t>do AFAC.</w:t>
      </w:r>
    </w:p>
    <w:bookmarkEnd w:id="2"/>
    <w:p w14:paraId="5C70A6D2" w14:textId="77777777" w:rsidR="00593F47" w:rsidRPr="0067455D" w:rsidRDefault="00593F47" w:rsidP="00E65922">
      <w:pPr>
        <w:jc w:val="both"/>
        <w:rPr>
          <w:rStyle w:val="RefernciaIntensa"/>
          <w:rFonts w:ascii="Arial" w:hAnsi="Arial" w:cs="Arial"/>
          <w:color w:val="auto"/>
          <w:sz w:val="22"/>
          <w:szCs w:val="22"/>
        </w:rPr>
      </w:pPr>
    </w:p>
    <w:p w14:paraId="2965DBD9" w14:textId="708CC91B" w:rsidR="00FB1FB8" w:rsidRDefault="00C16E22" w:rsidP="00E65922">
      <w:pPr>
        <w:jc w:val="both"/>
        <w:rPr>
          <w:rStyle w:val="RefernciaIntensa"/>
          <w:rFonts w:ascii="Arial" w:hAnsi="Arial" w:cs="Arial"/>
          <w:color w:val="auto"/>
        </w:rPr>
      </w:pPr>
      <w:r w:rsidRPr="00EF72EC">
        <w:rPr>
          <w:rStyle w:val="RefernciaIntensa"/>
          <w:rFonts w:ascii="Arial" w:hAnsi="Arial" w:cs="Arial"/>
          <w:color w:val="auto"/>
        </w:rPr>
        <w:t>EBITDA (LAJIDA)</w:t>
      </w:r>
    </w:p>
    <w:p w14:paraId="640BFCC7" w14:textId="0C8FDCEB" w:rsidR="008B17BB" w:rsidRDefault="008B17BB" w:rsidP="00E65922">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764"/>
        <w:gridCol w:w="788"/>
        <w:gridCol w:w="789"/>
        <w:gridCol w:w="789"/>
        <w:gridCol w:w="164"/>
        <w:gridCol w:w="732"/>
        <w:gridCol w:w="732"/>
        <w:gridCol w:w="164"/>
        <w:gridCol w:w="789"/>
        <w:gridCol w:w="883"/>
        <w:gridCol w:w="164"/>
        <w:gridCol w:w="730"/>
      </w:tblGrid>
      <w:tr w:rsidR="008B17BB" w:rsidRPr="00547B21" w14:paraId="024E564A" w14:textId="77777777" w:rsidTr="008B17BB">
        <w:trPr>
          <w:trHeight w:val="300"/>
        </w:trPr>
        <w:tc>
          <w:tcPr>
            <w:tcW w:w="1795" w:type="pct"/>
            <w:tcBorders>
              <w:top w:val="nil"/>
              <w:left w:val="nil"/>
              <w:bottom w:val="nil"/>
              <w:right w:val="nil"/>
            </w:tcBorders>
            <w:noWrap/>
            <w:vAlign w:val="bottom"/>
            <w:hideMark/>
          </w:tcPr>
          <w:p w14:paraId="44F2B7CF" w14:textId="77777777" w:rsidR="008B17BB" w:rsidRPr="008B17BB" w:rsidRDefault="008B17BB" w:rsidP="008B17BB">
            <w:pPr>
              <w:rPr>
                <w:sz w:val="20"/>
                <w:szCs w:val="20"/>
              </w:rPr>
            </w:pPr>
          </w:p>
        </w:tc>
        <w:tc>
          <w:tcPr>
            <w:tcW w:w="1903" w:type="pct"/>
            <w:gridSpan w:val="6"/>
            <w:tcBorders>
              <w:top w:val="nil"/>
              <w:left w:val="nil"/>
              <w:bottom w:val="single" w:sz="8" w:space="0" w:color="auto"/>
              <w:right w:val="nil"/>
            </w:tcBorders>
            <w:noWrap/>
            <w:vAlign w:val="center"/>
            <w:hideMark/>
          </w:tcPr>
          <w:p w14:paraId="2E826B0C" w14:textId="77777777" w:rsidR="008B17BB" w:rsidRPr="00547B21" w:rsidRDefault="008B17BB" w:rsidP="008B17BB">
            <w:pPr>
              <w:jc w:val="center"/>
              <w:rPr>
                <w:rFonts w:ascii="Arial" w:hAnsi="Arial" w:cs="Arial"/>
                <w:b/>
                <w:bCs/>
                <w:color w:val="000000"/>
                <w:sz w:val="15"/>
                <w:szCs w:val="15"/>
              </w:rPr>
            </w:pPr>
            <w:r w:rsidRPr="00547B21">
              <w:rPr>
                <w:rFonts w:ascii="Arial" w:hAnsi="Arial" w:cs="Arial"/>
                <w:b/>
                <w:bCs/>
                <w:color w:val="000000"/>
                <w:sz w:val="15"/>
                <w:szCs w:val="15"/>
              </w:rPr>
              <w:t>Trimestres</w:t>
            </w:r>
          </w:p>
        </w:tc>
        <w:tc>
          <w:tcPr>
            <w:tcW w:w="78" w:type="pct"/>
            <w:tcBorders>
              <w:top w:val="nil"/>
              <w:left w:val="nil"/>
              <w:bottom w:val="nil"/>
              <w:right w:val="nil"/>
            </w:tcBorders>
            <w:noWrap/>
            <w:vAlign w:val="bottom"/>
            <w:hideMark/>
          </w:tcPr>
          <w:p w14:paraId="5C5185F2" w14:textId="77777777" w:rsidR="008B17BB" w:rsidRPr="00547B21" w:rsidRDefault="008B17BB" w:rsidP="008B17BB">
            <w:pPr>
              <w:jc w:val="center"/>
              <w:rPr>
                <w:rFonts w:ascii="Arial" w:hAnsi="Arial" w:cs="Arial"/>
                <w:b/>
                <w:bCs/>
                <w:color w:val="000000"/>
                <w:sz w:val="15"/>
                <w:szCs w:val="15"/>
              </w:rPr>
            </w:pPr>
          </w:p>
        </w:tc>
        <w:tc>
          <w:tcPr>
            <w:tcW w:w="376" w:type="pct"/>
            <w:tcBorders>
              <w:top w:val="nil"/>
              <w:left w:val="nil"/>
              <w:bottom w:val="nil"/>
              <w:right w:val="nil"/>
            </w:tcBorders>
            <w:noWrap/>
            <w:vAlign w:val="bottom"/>
            <w:hideMark/>
          </w:tcPr>
          <w:p w14:paraId="3E8C85E8" w14:textId="77777777" w:rsidR="008B17BB" w:rsidRPr="00547B21" w:rsidRDefault="008B17BB" w:rsidP="008B17BB">
            <w:pPr>
              <w:rPr>
                <w:sz w:val="20"/>
                <w:szCs w:val="20"/>
              </w:rPr>
            </w:pPr>
          </w:p>
        </w:tc>
        <w:tc>
          <w:tcPr>
            <w:tcW w:w="421" w:type="pct"/>
            <w:tcBorders>
              <w:top w:val="nil"/>
              <w:left w:val="nil"/>
              <w:bottom w:val="nil"/>
              <w:right w:val="nil"/>
            </w:tcBorders>
            <w:noWrap/>
            <w:vAlign w:val="bottom"/>
            <w:hideMark/>
          </w:tcPr>
          <w:p w14:paraId="2FF9EBD3" w14:textId="77777777" w:rsidR="008B17BB" w:rsidRPr="00547B21" w:rsidRDefault="008B17BB" w:rsidP="008B17BB">
            <w:pPr>
              <w:rPr>
                <w:sz w:val="20"/>
                <w:szCs w:val="20"/>
              </w:rPr>
            </w:pPr>
          </w:p>
        </w:tc>
        <w:tc>
          <w:tcPr>
            <w:tcW w:w="78" w:type="pct"/>
            <w:tcBorders>
              <w:top w:val="nil"/>
              <w:left w:val="nil"/>
              <w:bottom w:val="nil"/>
              <w:right w:val="nil"/>
            </w:tcBorders>
            <w:noWrap/>
            <w:vAlign w:val="bottom"/>
            <w:hideMark/>
          </w:tcPr>
          <w:p w14:paraId="21D8CFA0" w14:textId="77777777" w:rsidR="008B17BB" w:rsidRPr="00547B21" w:rsidRDefault="008B17BB" w:rsidP="008B17BB">
            <w:pPr>
              <w:rPr>
                <w:sz w:val="20"/>
                <w:szCs w:val="20"/>
              </w:rPr>
            </w:pPr>
          </w:p>
        </w:tc>
        <w:tc>
          <w:tcPr>
            <w:tcW w:w="349" w:type="pct"/>
            <w:tcBorders>
              <w:top w:val="nil"/>
              <w:left w:val="nil"/>
              <w:bottom w:val="nil"/>
              <w:right w:val="nil"/>
            </w:tcBorders>
            <w:noWrap/>
            <w:vAlign w:val="bottom"/>
            <w:hideMark/>
          </w:tcPr>
          <w:p w14:paraId="15A1FC07" w14:textId="77777777" w:rsidR="008B17BB" w:rsidRPr="00547B21" w:rsidRDefault="008B17BB" w:rsidP="008B17BB">
            <w:pPr>
              <w:rPr>
                <w:sz w:val="20"/>
                <w:szCs w:val="20"/>
              </w:rPr>
            </w:pPr>
          </w:p>
        </w:tc>
      </w:tr>
      <w:tr w:rsidR="008B17BB" w:rsidRPr="00547B21" w14:paraId="46940486" w14:textId="77777777" w:rsidTr="008B17BB">
        <w:trPr>
          <w:trHeight w:val="70"/>
        </w:trPr>
        <w:tc>
          <w:tcPr>
            <w:tcW w:w="1795" w:type="pct"/>
            <w:tcBorders>
              <w:top w:val="nil"/>
              <w:left w:val="nil"/>
              <w:bottom w:val="nil"/>
              <w:right w:val="nil"/>
            </w:tcBorders>
            <w:noWrap/>
            <w:vAlign w:val="bottom"/>
            <w:hideMark/>
          </w:tcPr>
          <w:p w14:paraId="1250FBC6" w14:textId="77777777" w:rsidR="008B17BB" w:rsidRPr="00547B21" w:rsidRDefault="008B17BB" w:rsidP="008B17BB">
            <w:pPr>
              <w:rPr>
                <w:sz w:val="20"/>
                <w:szCs w:val="20"/>
              </w:rPr>
            </w:pPr>
          </w:p>
        </w:tc>
        <w:tc>
          <w:tcPr>
            <w:tcW w:w="376" w:type="pct"/>
            <w:tcBorders>
              <w:top w:val="nil"/>
              <w:left w:val="nil"/>
              <w:bottom w:val="nil"/>
              <w:right w:val="nil"/>
            </w:tcBorders>
            <w:noWrap/>
            <w:vAlign w:val="bottom"/>
            <w:hideMark/>
          </w:tcPr>
          <w:p w14:paraId="47D798D3" w14:textId="77777777" w:rsidR="008B17BB" w:rsidRPr="00547B21" w:rsidRDefault="008B17BB" w:rsidP="008B17BB">
            <w:pPr>
              <w:rPr>
                <w:sz w:val="20"/>
                <w:szCs w:val="20"/>
              </w:rPr>
            </w:pPr>
          </w:p>
        </w:tc>
        <w:tc>
          <w:tcPr>
            <w:tcW w:w="376" w:type="pct"/>
            <w:tcBorders>
              <w:top w:val="nil"/>
              <w:left w:val="nil"/>
              <w:bottom w:val="nil"/>
              <w:right w:val="nil"/>
            </w:tcBorders>
            <w:noWrap/>
            <w:vAlign w:val="bottom"/>
            <w:hideMark/>
          </w:tcPr>
          <w:p w14:paraId="350EA27B" w14:textId="77777777" w:rsidR="008B17BB" w:rsidRPr="00547B21" w:rsidRDefault="008B17BB" w:rsidP="008B17BB">
            <w:pPr>
              <w:rPr>
                <w:sz w:val="20"/>
                <w:szCs w:val="20"/>
              </w:rPr>
            </w:pPr>
          </w:p>
        </w:tc>
        <w:tc>
          <w:tcPr>
            <w:tcW w:w="376" w:type="pct"/>
            <w:tcBorders>
              <w:top w:val="nil"/>
              <w:left w:val="nil"/>
              <w:bottom w:val="nil"/>
              <w:right w:val="nil"/>
            </w:tcBorders>
            <w:noWrap/>
            <w:vAlign w:val="bottom"/>
            <w:hideMark/>
          </w:tcPr>
          <w:p w14:paraId="0D7C1BA2" w14:textId="77777777" w:rsidR="008B17BB" w:rsidRPr="00547B21" w:rsidRDefault="008B17BB" w:rsidP="008B17BB">
            <w:pPr>
              <w:rPr>
                <w:sz w:val="20"/>
                <w:szCs w:val="20"/>
              </w:rPr>
            </w:pPr>
          </w:p>
        </w:tc>
        <w:tc>
          <w:tcPr>
            <w:tcW w:w="78" w:type="pct"/>
            <w:tcBorders>
              <w:top w:val="nil"/>
              <w:left w:val="nil"/>
              <w:bottom w:val="nil"/>
              <w:right w:val="nil"/>
            </w:tcBorders>
            <w:noWrap/>
            <w:vAlign w:val="bottom"/>
            <w:hideMark/>
          </w:tcPr>
          <w:p w14:paraId="6D3CCC3F" w14:textId="77777777" w:rsidR="008B17BB" w:rsidRPr="00547B21" w:rsidRDefault="008B17BB" w:rsidP="008B17BB">
            <w:pPr>
              <w:rPr>
                <w:sz w:val="20"/>
                <w:szCs w:val="20"/>
              </w:rPr>
            </w:pPr>
          </w:p>
        </w:tc>
        <w:tc>
          <w:tcPr>
            <w:tcW w:w="349" w:type="pct"/>
            <w:tcBorders>
              <w:top w:val="nil"/>
              <w:left w:val="nil"/>
              <w:bottom w:val="nil"/>
              <w:right w:val="nil"/>
            </w:tcBorders>
            <w:noWrap/>
            <w:vAlign w:val="bottom"/>
            <w:hideMark/>
          </w:tcPr>
          <w:p w14:paraId="50748825" w14:textId="77777777" w:rsidR="008B17BB" w:rsidRPr="00547B21" w:rsidRDefault="008B17BB" w:rsidP="008B17BB">
            <w:pPr>
              <w:rPr>
                <w:sz w:val="20"/>
                <w:szCs w:val="20"/>
              </w:rPr>
            </w:pPr>
          </w:p>
        </w:tc>
        <w:tc>
          <w:tcPr>
            <w:tcW w:w="349" w:type="pct"/>
            <w:tcBorders>
              <w:top w:val="nil"/>
              <w:left w:val="nil"/>
              <w:bottom w:val="nil"/>
              <w:right w:val="nil"/>
            </w:tcBorders>
            <w:noWrap/>
            <w:vAlign w:val="bottom"/>
            <w:hideMark/>
          </w:tcPr>
          <w:p w14:paraId="2197C5A4" w14:textId="77777777" w:rsidR="008B17BB" w:rsidRPr="00547B21" w:rsidRDefault="008B17BB" w:rsidP="008B17BB">
            <w:pPr>
              <w:rPr>
                <w:sz w:val="20"/>
                <w:szCs w:val="20"/>
              </w:rPr>
            </w:pPr>
          </w:p>
        </w:tc>
        <w:tc>
          <w:tcPr>
            <w:tcW w:w="78" w:type="pct"/>
            <w:tcBorders>
              <w:top w:val="nil"/>
              <w:left w:val="nil"/>
              <w:bottom w:val="nil"/>
              <w:right w:val="nil"/>
            </w:tcBorders>
            <w:noWrap/>
            <w:vAlign w:val="bottom"/>
            <w:hideMark/>
          </w:tcPr>
          <w:p w14:paraId="5685E205" w14:textId="77777777" w:rsidR="008B17BB" w:rsidRPr="00547B21" w:rsidRDefault="008B17BB" w:rsidP="008B17BB">
            <w:pPr>
              <w:rPr>
                <w:sz w:val="20"/>
                <w:szCs w:val="20"/>
              </w:rPr>
            </w:pPr>
          </w:p>
        </w:tc>
        <w:tc>
          <w:tcPr>
            <w:tcW w:w="376" w:type="pct"/>
            <w:tcBorders>
              <w:top w:val="nil"/>
              <w:left w:val="nil"/>
              <w:bottom w:val="nil"/>
              <w:right w:val="nil"/>
            </w:tcBorders>
            <w:noWrap/>
            <w:vAlign w:val="bottom"/>
            <w:hideMark/>
          </w:tcPr>
          <w:p w14:paraId="693CB18E" w14:textId="77777777" w:rsidR="008B17BB" w:rsidRPr="00547B21" w:rsidRDefault="008B17BB" w:rsidP="008B17BB">
            <w:pPr>
              <w:rPr>
                <w:sz w:val="20"/>
                <w:szCs w:val="20"/>
              </w:rPr>
            </w:pPr>
          </w:p>
        </w:tc>
        <w:tc>
          <w:tcPr>
            <w:tcW w:w="421" w:type="pct"/>
            <w:tcBorders>
              <w:top w:val="nil"/>
              <w:left w:val="nil"/>
              <w:bottom w:val="nil"/>
              <w:right w:val="nil"/>
            </w:tcBorders>
            <w:noWrap/>
            <w:vAlign w:val="bottom"/>
            <w:hideMark/>
          </w:tcPr>
          <w:p w14:paraId="58748953" w14:textId="77777777" w:rsidR="008B17BB" w:rsidRPr="00547B21" w:rsidRDefault="008B17BB" w:rsidP="008B17BB">
            <w:pPr>
              <w:rPr>
                <w:sz w:val="20"/>
                <w:szCs w:val="20"/>
              </w:rPr>
            </w:pPr>
          </w:p>
        </w:tc>
        <w:tc>
          <w:tcPr>
            <w:tcW w:w="78" w:type="pct"/>
            <w:tcBorders>
              <w:top w:val="nil"/>
              <w:left w:val="nil"/>
              <w:bottom w:val="nil"/>
              <w:right w:val="nil"/>
            </w:tcBorders>
            <w:noWrap/>
            <w:vAlign w:val="bottom"/>
            <w:hideMark/>
          </w:tcPr>
          <w:p w14:paraId="09C50ED8" w14:textId="77777777" w:rsidR="008B17BB" w:rsidRPr="00547B21" w:rsidRDefault="008B17BB" w:rsidP="008B17BB">
            <w:pPr>
              <w:rPr>
                <w:sz w:val="20"/>
                <w:szCs w:val="20"/>
              </w:rPr>
            </w:pPr>
          </w:p>
        </w:tc>
        <w:tc>
          <w:tcPr>
            <w:tcW w:w="349" w:type="pct"/>
            <w:tcBorders>
              <w:top w:val="nil"/>
              <w:left w:val="nil"/>
              <w:bottom w:val="nil"/>
              <w:right w:val="nil"/>
            </w:tcBorders>
            <w:noWrap/>
            <w:vAlign w:val="bottom"/>
            <w:hideMark/>
          </w:tcPr>
          <w:p w14:paraId="67D73834" w14:textId="77777777" w:rsidR="008B17BB" w:rsidRPr="00547B21" w:rsidRDefault="008B17BB" w:rsidP="008B17BB">
            <w:pPr>
              <w:rPr>
                <w:sz w:val="20"/>
                <w:szCs w:val="20"/>
              </w:rPr>
            </w:pPr>
          </w:p>
        </w:tc>
      </w:tr>
      <w:tr w:rsidR="008B17BB" w:rsidRPr="00547B21" w14:paraId="47C4E9EC" w14:textId="77777777" w:rsidTr="008B17BB">
        <w:trPr>
          <w:trHeight w:val="238"/>
        </w:trPr>
        <w:tc>
          <w:tcPr>
            <w:tcW w:w="1795" w:type="pct"/>
            <w:tcBorders>
              <w:top w:val="nil"/>
              <w:left w:val="nil"/>
              <w:bottom w:val="nil"/>
              <w:right w:val="nil"/>
            </w:tcBorders>
            <w:shd w:val="clear" w:color="000000" w:fill="0000FF"/>
            <w:noWrap/>
            <w:vAlign w:val="bottom"/>
            <w:hideMark/>
          </w:tcPr>
          <w:p w14:paraId="377E5628" w14:textId="77777777" w:rsidR="008B17BB" w:rsidRPr="00547B21" w:rsidRDefault="008B17BB" w:rsidP="008B17BB">
            <w:pPr>
              <w:rPr>
                <w:rFonts w:ascii="Arial" w:hAnsi="Arial" w:cs="Arial"/>
                <w:b/>
                <w:bCs/>
                <w:color w:val="FFFFFF"/>
                <w:sz w:val="15"/>
                <w:szCs w:val="15"/>
              </w:rPr>
            </w:pPr>
            <w:r w:rsidRPr="00547B21">
              <w:rPr>
                <w:rFonts w:ascii="Arial" w:hAnsi="Arial" w:cs="Arial"/>
                <w:b/>
                <w:bCs/>
                <w:color w:val="FFFFFF"/>
                <w:sz w:val="15"/>
                <w:szCs w:val="15"/>
              </w:rPr>
              <w:t>R$ mil</w:t>
            </w:r>
          </w:p>
        </w:tc>
        <w:tc>
          <w:tcPr>
            <w:tcW w:w="376" w:type="pct"/>
            <w:tcBorders>
              <w:top w:val="nil"/>
              <w:left w:val="nil"/>
              <w:bottom w:val="nil"/>
              <w:right w:val="nil"/>
            </w:tcBorders>
            <w:shd w:val="clear" w:color="000000" w:fill="0000FF"/>
            <w:noWrap/>
            <w:vAlign w:val="center"/>
            <w:hideMark/>
          </w:tcPr>
          <w:p w14:paraId="04BC0F55"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2T25</w:t>
            </w:r>
          </w:p>
        </w:tc>
        <w:tc>
          <w:tcPr>
            <w:tcW w:w="376" w:type="pct"/>
            <w:tcBorders>
              <w:top w:val="nil"/>
              <w:left w:val="nil"/>
              <w:bottom w:val="nil"/>
              <w:right w:val="nil"/>
            </w:tcBorders>
            <w:shd w:val="clear" w:color="000000" w:fill="0000FF"/>
            <w:noWrap/>
            <w:vAlign w:val="center"/>
            <w:hideMark/>
          </w:tcPr>
          <w:p w14:paraId="3DA4D857"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2T24</w:t>
            </w:r>
          </w:p>
        </w:tc>
        <w:tc>
          <w:tcPr>
            <w:tcW w:w="376" w:type="pct"/>
            <w:tcBorders>
              <w:top w:val="nil"/>
              <w:left w:val="nil"/>
              <w:bottom w:val="nil"/>
              <w:right w:val="nil"/>
            </w:tcBorders>
            <w:shd w:val="clear" w:color="000000" w:fill="0000FF"/>
            <w:noWrap/>
            <w:vAlign w:val="center"/>
            <w:hideMark/>
          </w:tcPr>
          <w:p w14:paraId="780C5EBD"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1T25</w:t>
            </w:r>
          </w:p>
        </w:tc>
        <w:tc>
          <w:tcPr>
            <w:tcW w:w="78" w:type="pct"/>
            <w:tcBorders>
              <w:top w:val="nil"/>
              <w:left w:val="nil"/>
              <w:bottom w:val="nil"/>
              <w:right w:val="nil"/>
            </w:tcBorders>
            <w:noWrap/>
            <w:vAlign w:val="bottom"/>
            <w:hideMark/>
          </w:tcPr>
          <w:p w14:paraId="0D9B7066" w14:textId="77777777" w:rsidR="008B17BB" w:rsidRPr="00547B21" w:rsidRDefault="008B17BB" w:rsidP="008B17BB">
            <w:pPr>
              <w:jc w:val="center"/>
              <w:rPr>
                <w:rFonts w:ascii="Arial" w:hAnsi="Arial" w:cs="Arial"/>
                <w:b/>
                <w:bCs/>
                <w:color w:val="FFFFFF"/>
                <w:sz w:val="15"/>
                <w:szCs w:val="15"/>
              </w:rPr>
            </w:pPr>
          </w:p>
        </w:tc>
        <w:tc>
          <w:tcPr>
            <w:tcW w:w="349" w:type="pct"/>
            <w:tcBorders>
              <w:top w:val="nil"/>
              <w:left w:val="nil"/>
              <w:bottom w:val="nil"/>
              <w:right w:val="nil"/>
            </w:tcBorders>
            <w:shd w:val="clear" w:color="000000" w:fill="0000FF"/>
            <w:vAlign w:val="center"/>
            <w:hideMark/>
          </w:tcPr>
          <w:p w14:paraId="1F33B6B9"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Δ Ano</w:t>
            </w:r>
          </w:p>
        </w:tc>
        <w:tc>
          <w:tcPr>
            <w:tcW w:w="349" w:type="pct"/>
            <w:tcBorders>
              <w:top w:val="nil"/>
              <w:left w:val="nil"/>
              <w:bottom w:val="nil"/>
              <w:right w:val="nil"/>
            </w:tcBorders>
            <w:shd w:val="clear" w:color="000000" w:fill="0000FF"/>
            <w:noWrap/>
            <w:vAlign w:val="center"/>
            <w:hideMark/>
          </w:tcPr>
          <w:p w14:paraId="1DF59D7E"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Δ Trim.</w:t>
            </w:r>
          </w:p>
        </w:tc>
        <w:tc>
          <w:tcPr>
            <w:tcW w:w="78" w:type="pct"/>
            <w:tcBorders>
              <w:top w:val="nil"/>
              <w:left w:val="nil"/>
              <w:bottom w:val="nil"/>
              <w:right w:val="nil"/>
            </w:tcBorders>
            <w:noWrap/>
            <w:vAlign w:val="bottom"/>
            <w:hideMark/>
          </w:tcPr>
          <w:p w14:paraId="72A7ACC8" w14:textId="77777777" w:rsidR="008B17BB" w:rsidRPr="00547B21" w:rsidRDefault="008B17BB" w:rsidP="008B17BB">
            <w:pPr>
              <w:jc w:val="center"/>
              <w:rPr>
                <w:rFonts w:ascii="Arial" w:hAnsi="Arial" w:cs="Arial"/>
                <w:b/>
                <w:bCs/>
                <w:color w:val="FFFFFF"/>
                <w:sz w:val="15"/>
                <w:szCs w:val="15"/>
              </w:rPr>
            </w:pPr>
          </w:p>
        </w:tc>
        <w:tc>
          <w:tcPr>
            <w:tcW w:w="376" w:type="pct"/>
            <w:tcBorders>
              <w:top w:val="nil"/>
              <w:left w:val="nil"/>
              <w:bottom w:val="nil"/>
              <w:right w:val="nil"/>
            </w:tcBorders>
            <w:shd w:val="clear" w:color="000000" w:fill="0000FF"/>
            <w:noWrap/>
            <w:vAlign w:val="center"/>
            <w:hideMark/>
          </w:tcPr>
          <w:p w14:paraId="259C75D6"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1S25</w:t>
            </w:r>
          </w:p>
        </w:tc>
        <w:tc>
          <w:tcPr>
            <w:tcW w:w="421" w:type="pct"/>
            <w:tcBorders>
              <w:top w:val="nil"/>
              <w:left w:val="nil"/>
              <w:bottom w:val="nil"/>
              <w:right w:val="nil"/>
            </w:tcBorders>
            <w:shd w:val="clear" w:color="000000" w:fill="0000FF"/>
            <w:noWrap/>
            <w:vAlign w:val="center"/>
            <w:hideMark/>
          </w:tcPr>
          <w:p w14:paraId="7E614BE9"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1S24</w:t>
            </w:r>
          </w:p>
        </w:tc>
        <w:tc>
          <w:tcPr>
            <w:tcW w:w="78" w:type="pct"/>
            <w:tcBorders>
              <w:top w:val="nil"/>
              <w:left w:val="nil"/>
              <w:bottom w:val="nil"/>
              <w:right w:val="nil"/>
            </w:tcBorders>
            <w:noWrap/>
            <w:vAlign w:val="center"/>
            <w:hideMark/>
          </w:tcPr>
          <w:p w14:paraId="75AA1A2F" w14:textId="77777777" w:rsidR="008B17BB" w:rsidRPr="00547B21" w:rsidRDefault="008B17BB" w:rsidP="008B17BB">
            <w:pPr>
              <w:jc w:val="center"/>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center"/>
            <w:hideMark/>
          </w:tcPr>
          <w:p w14:paraId="19BB76AF" w14:textId="77777777" w:rsidR="008B17BB" w:rsidRPr="00547B21" w:rsidRDefault="008B17BB" w:rsidP="008B17BB">
            <w:pPr>
              <w:jc w:val="center"/>
              <w:rPr>
                <w:rFonts w:ascii="Arial" w:hAnsi="Arial" w:cs="Arial"/>
                <w:b/>
                <w:bCs/>
                <w:color w:val="FFFFFF"/>
                <w:sz w:val="15"/>
                <w:szCs w:val="15"/>
              </w:rPr>
            </w:pPr>
            <w:r w:rsidRPr="00547B21">
              <w:rPr>
                <w:rFonts w:ascii="Arial" w:hAnsi="Arial" w:cs="Arial"/>
                <w:b/>
                <w:bCs/>
                <w:color w:val="FFFFFF"/>
                <w:sz w:val="15"/>
                <w:szCs w:val="15"/>
              </w:rPr>
              <w:t>Δ Ano</w:t>
            </w:r>
          </w:p>
        </w:tc>
      </w:tr>
      <w:tr w:rsidR="008B17BB" w:rsidRPr="00547B21" w14:paraId="0F3169EE" w14:textId="77777777" w:rsidTr="008B17BB">
        <w:trPr>
          <w:trHeight w:val="238"/>
        </w:trPr>
        <w:tc>
          <w:tcPr>
            <w:tcW w:w="1795" w:type="pct"/>
            <w:tcBorders>
              <w:top w:val="nil"/>
              <w:left w:val="nil"/>
              <w:bottom w:val="nil"/>
              <w:right w:val="nil"/>
            </w:tcBorders>
            <w:noWrap/>
            <w:vAlign w:val="center"/>
            <w:hideMark/>
          </w:tcPr>
          <w:p w14:paraId="684ECE1C" w14:textId="77777777" w:rsidR="008B17BB" w:rsidRPr="00547B21" w:rsidRDefault="008B17BB" w:rsidP="008B17BB">
            <w:pPr>
              <w:rPr>
                <w:rFonts w:ascii="Arial" w:hAnsi="Arial" w:cs="Arial"/>
                <w:b/>
                <w:color w:val="000000"/>
                <w:sz w:val="15"/>
                <w:szCs w:val="15"/>
              </w:rPr>
            </w:pPr>
            <w:r w:rsidRPr="00547B21">
              <w:rPr>
                <w:rFonts w:ascii="Arial" w:hAnsi="Arial" w:cs="Arial"/>
                <w:b/>
                <w:color w:val="000000"/>
                <w:sz w:val="15"/>
                <w:szCs w:val="15"/>
              </w:rPr>
              <w:t>Prejuízo  Líquido do Período</w:t>
            </w:r>
          </w:p>
        </w:tc>
        <w:tc>
          <w:tcPr>
            <w:tcW w:w="376" w:type="pct"/>
            <w:tcBorders>
              <w:top w:val="nil"/>
              <w:left w:val="nil"/>
              <w:bottom w:val="nil"/>
              <w:right w:val="nil"/>
            </w:tcBorders>
            <w:shd w:val="clear" w:color="000000" w:fill="66FFFF"/>
            <w:noWrap/>
            <w:vAlign w:val="bottom"/>
            <w:hideMark/>
          </w:tcPr>
          <w:p w14:paraId="3245FE09"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 xml:space="preserve"> (46.442)</w:t>
            </w:r>
          </w:p>
        </w:tc>
        <w:tc>
          <w:tcPr>
            <w:tcW w:w="376" w:type="pct"/>
            <w:tcBorders>
              <w:top w:val="nil"/>
              <w:left w:val="nil"/>
              <w:bottom w:val="nil"/>
              <w:right w:val="nil"/>
            </w:tcBorders>
            <w:noWrap/>
            <w:vAlign w:val="bottom"/>
            <w:hideMark/>
          </w:tcPr>
          <w:p w14:paraId="422F6E65"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 xml:space="preserve"> (60.065)</w:t>
            </w:r>
          </w:p>
        </w:tc>
        <w:tc>
          <w:tcPr>
            <w:tcW w:w="376" w:type="pct"/>
            <w:tcBorders>
              <w:top w:val="nil"/>
              <w:left w:val="nil"/>
              <w:bottom w:val="nil"/>
              <w:right w:val="nil"/>
            </w:tcBorders>
            <w:noWrap/>
            <w:vAlign w:val="bottom"/>
            <w:hideMark/>
          </w:tcPr>
          <w:p w14:paraId="30AAEB57"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 xml:space="preserve"> (10.905)</w:t>
            </w:r>
          </w:p>
        </w:tc>
        <w:tc>
          <w:tcPr>
            <w:tcW w:w="78" w:type="pct"/>
            <w:tcBorders>
              <w:top w:val="nil"/>
              <w:left w:val="nil"/>
              <w:bottom w:val="nil"/>
              <w:right w:val="nil"/>
            </w:tcBorders>
            <w:noWrap/>
            <w:vAlign w:val="bottom"/>
            <w:hideMark/>
          </w:tcPr>
          <w:p w14:paraId="2813297F" w14:textId="77777777" w:rsidR="008B17BB" w:rsidRPr="00547B21" w:rsidRDefault="008B17BB" w:rsidP="008B17BB">
            <w:pPr>
              <w:jc w:val="right"/>
              <w:rPr>
                <w:rFonts w:ascii="Arial" w:hAnsi="Arial" w:cs="Arial"/>
                <w:b/>
                <w:color w:val="000000"/>
                <w:sz w:val="15"/>
                <w:szCs w:val="15"/>
              </w:rPr>
            </w:pPr>
          </w:p>
        </w:tc>
        <w:tc>
          <w:tcPr>
            <w:tcW w:w="349" w:type="pct"/>
            <w:tcBorders>
              <w:top w:val="nil"/>
              <w:left w:val="nil"/>
              <w:bottom w:val="nil"/>
              <w:right w:val="nil"/>
            </w:tcBorders>
            <w:vAlign w:val="bottom"/>
            <w:hideMark/>
          </w:tcPr>
          <w:p w14:paraId="022BAC28"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-22,7%</w:t>
            </w:r>
          </w:p>
        </w:tc>
        <w:tc>
          <w:tcPr>
            <w:tcW w:w="349" w:type="pct"/>
            <w:tcBorders>
              <w:top w:val="nil"/>
              <w:left w:val="nil"/>
              <w:bottom w:val="nil"/>
              <w:right w:val="nil"/>
            </w:tcBorders>
            <w:vAlign w:val="bottom"/>
            <w:hideMark/>
          </w:tcPr>
          <w:p w14:paraId="607824CA"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325,9%</w:t>
            </w:r>
          </w:p>
        </w:tc>
        <w:tc>
          <w:tcPr>
            <w:tcW w:w="78" w:type="pct"/>
            <w:tcBorders>
              <w:top w:val="nil"/>
              <w:left w:val="nil"/>
              <w:bottom w:val="nil"/>
              <w:right w:val="nil"/>
            </w:tcBorders>
            <w:noWrap/>
            <w:vAlign w:val="bottom"/>
            <w:hideMark/>
          </w:tcPr>
          <w:p w14:paraId="7C28444E" w14:textId="77777777" w:rsidR="008B17BB" w:rsidRPr="00547B21" w:rsidRDefault="008B17BB" w:rsidP="008B17BB">
            <w:pPr>
              <w:jc w:val="right"/>
              <w:rPr>
                <w:rFonts w:ascii="Arial" w:hAnsi="Arial" w:cs="Arial"/>
                <w:b/>
                <w:color w:val="000000"/>
                <w:sz w:val="15"/>
                <w:szCs w:val="15"/>
              </w:rPr>
            </w:pPr>
          </w:p>
        </w:tc>
        <w:tc>
          <w:tcPr>
            <w:tcW w:w="376" w:type="pct"/>
            <w:tcBorders>
              <w:top w:val="nil"/>
              <w:left w:val="nil"/>
              <w:bottom w:val="nil"/>
              <w:right w:val="nil"/>
            </w:tcBorders>
            <w:shd w:val="clear" w:color="000000" w:fill="66FFFF"/>
            <w:noWrap/>
            <w:vAlign w:val="bottom"/>
            <w:hideMark/>
          </w:tcPr>
          <w:p w14:paraId="2FD15CE6"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 xml:space="preserve">  (57.347)</w:t>
            </w:r>
          </w:p>
        </w:tc>
        <w:tc>
          <w:tcPr>
            <w:tcW w:w="421" w:type="pct"/>
            <w:tcBorders>
              <w:top w:val="nil"/>
              <w:left w:val="nil"/>
              <w:bottom w:val="nil"/>
              <w:right w:val="nil"/>
            </w:tcBorders>
            <w:noWrap/>
            <w:vAlign w:val="bottom"/>
            <w:hideMark/>
          </w:tcPr>
          <w:p w14:paraId="0DE5A113"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 xml:space="preserve"> (143.090)</w:t>
            </w:r>
          </w:p>
        </w:tc>
        <w:tc>
          <w:tcPr>
            <w:tcW w:w="78" w:type="pct"/>
            <w:tcBorders>
              <w:top w:val="nil"/>
              <w:left w:val="nil"/>
              <w:bottom w:val="nil"/>
              <w:right w:val="nil"/>
            </w:tcBorders>
            <w:noWrap/>
            <w:vAlign w:val="bottom"/>
            <w:hideMark/>
          </w:tcPr>
          <w:p w14:paraId="3D610E40" w14:textId="77777777" w:rsidR="008B17BB" w:rsidRPr="00547B21" w:rsidRDefault="008B17BB" w:rsidP="008B17BB">
            <w:pPr>
              <w:rPr>
                <w:rFonts w:ascii="Arial" w:hAnsi="Arial" w:cs="Arial"/>
                <w:b/>
                <w:color w:val="000000"/>
                <w:sz w:val="15"/>
                <w:szCs w:val="15"/>
              </w:rPr>
            </w:pPr>
          </w:p>
        </w:tc>
        <w:tc>
          <w:tcPr>
            <w:tcW w:w="349" w:type="pct"/>
            <w:tcBorders>
              <w:top w:val="nil"/>
              <w:left w:val="nil"/>
              <w:bottom w:val="nil"/>
              <w:right w:val="nil"/>
            </w:tcBorders>
            <w:vAlign w:val="center"/>
            <w:hideMark/>
          </w:tcPr>
          <w:p w14:paraId="4F6C7781" w14:textId="77777777" w:rsidR="008B17BB" w:rsidRPr="00547B21" w:rsidRDefault="008B17BB" w:rsidP="008B17BB">
            <w:pPr>
              <w:jc w:val="right"/>
              <w:rPr>
                <w:rFonts w:ascii="Arial" w:hAnsi="Arial" w:cs="Arial"/>
                <w:b/>
                <w:color w:val="000000"/>
                <w:sz w:val="15"/>
                <w:szCs w:val="15"/>
              </w:rPr>
            </w:pPr>
            <w:r w:rsidRPr="00547B21">
              <w:rPr>
                <w:rFonts w:ascii="Arial" w:hAnsi="Arial" w:cs="Arial"/>
                <w:b/>
                <w:color w:val="000000"/>
                <w:sz w:val="15"/>
                <w:szCs w:val="15"/>
              </w:rPr>
              <w:t>-59,9%</w:t>
            </w:r>
          </w:p>
        </w:tc>
      </w:tr>
      <w:tr w:rsidR="008B17BB" w:rsidRPr="00547B21" w14:paraId="40CE8619" w14:textId="77777777" w:rsidTr="008B17BB">
        <w:trPr>
          <w:trHeight w:val="238"/>
        </w:trPr>
        <w:tc>
          <w:tcPr>
            <w:tcW w:w="1795" w:type="pct"/>
            <w:tcBorders>
              <w:top w:val="nil"/>
              <w:left w:val="nil"/>
              <w:bottom w:val="nil"/>
              <w:right w:val="nil"/>
            </w:tcBorders>
            <w:noWrap/>
            <w:vAlign w:val="center"/>
            <w:hideMark/>
          </w:tcPr>
          <w:p w14:paraId="75B98FAC"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Imposto de Renda e Contribuição Social</w:t>
            </w:r>
          </w:p>
        </w:tc>
        <w:tc>
          <w:tcPr>
            <w:tcW w:w="376" w:type="pct"/>
            <w:tcBorders>
              <w:top w:val="nil"/>
              <w:left w:val="nil"/>
              <w:bottom w:val="nil"/>
              <w:right w:val="nil"/>
            </w:tcBorders>
            <w:shd w:val="clear" w:color="000000" w:fill="66FFFF"/>
            <w:noWrap/>
            <w:vAlign w:val="bottom"/>
            <w:hideMark/>
          </w:tcPr>
          <w:p w14:paraId="6AC9ACDF"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76" w:type="pct"/>
            <w:tcBorders>
              <w:top w:val="nil"/>
              <w:left w:val="nil"/>
              <w:bottom w:val="nil"/>
              <w:right w:val="nil"/>
            </w:tcBorders>
            <w:noWrap/>
            <w:vAlign w:val="bottom"/>
            <w:hideMark/>
          </w:tcPr>
          <w:p w14:paraId="55F9DCB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76" w:type="pct"/>
            <w:tcBorders>
              <w:top w:val="nil"/>
              <w:left w:val="nil"/>
              <w:bottom w:val="nil"/>
              <w:right w:val="nil"/>
            </w:tcBorders>
            <w:noWrap/>
            <w:vAlign w:val="bottom"/>
            <w:hideMark/>
          </w:tcPr>
          <w:p w14:paraId="6D958CD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4.281 </w:t>
            </w:r>
          </w:p>
        </w:tc>
        <w:tc>
          <w:tcPr>
            <w:tcW w:w="78" w:type="pct"/>
            <w:tcBorders>
              <w:top w:val="nil"/>
              <w:left w:val="nil"/>
              <w:bottom w:val="nil"/>
              <w:right w:val="nil"/>
            </w:tcBorders>
            <w:noWrap/>
            <w:vAlign w:val="bottom"/>
            <w:hideMark/>
          </w:tcPr>
          <w:p w14:paraId="1D48A93D"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0791455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w:t>
            </w:r>
          </w:p>
        </w:tc>
        <w:tc>
          <w:tcPr>
            <w:tcW w:w="349" w:type="pct"/>
            <w:tcBorders>
              <w:top w:val="nil"/>
              <w:left w:val="nil"/>
              <w:bottom w:val="nil"/>
              <w:right w:val="nil"/>
            </w:tcBorders>
            <w:vAlign w:val="bottom"/>
            <w:hideMark/>
          </w:tcPr>
          <w:p w14:paraId="6B1D7BE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-100,0%</w:t>
            </w:r>
          </w:p>
        </w:tc>
        <w:tc>
          <w:tcPr>
            <w:tcW w:w="78" w:type="pct"/>
            <w:tcBorders>
              <w:top w:val="nil"/>
              <w:left w:val="nil"/>
              <w:bottom w:val="nil"/>
              <w:right w:val="nil"/>
            </w:tcBorders>
            <w:noWrap/>
            <w:vAlign w:val="bottom"/>
            <w:hideMark/>
          </w:tcPr>
          <w:p w14:paraId="65267B2B"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10501A6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421" w:type="pct"/>
            <w:tcBorders>
              <w:top w:val="nil"/>
              <w:left w:val="nil"/>
              <w:bottom w:val="nil"/>
              <w:right w:val="nil"/>
            </w:tcBorders>
            <w:noWrap/>
            <w:vAlign w:val="bottom"/>
            <w:hideMark/>
          </w:tcPr>
          <w:p w14:paraId="6C10DB7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78" w:type="pct"/>
            <w:tcBorders>
              <w:top w:val="nil"/>
              <w:left w:val="nil"/>
              <w:bottom w:val="nil"/>
              <w:right w:val="nil"/>
            </w:tcBorders>
            <w:noWrap/>
            <w:vAlign w:val="bottom"/>
            <w:hideMark/>
          </w:tcPr>
          <w:p w14:paraId="5DBF86F1" w14:textId="77777777" w:rsidR="008B17BB" w:rsidRPr="00547B21" w:rsidRDefault="008B17BB" w:rsidP="008B17BB">
            <w:pPr>
              <w:rPr>
                <w:rFonts w:ascii="Arial" w:hAnsi="Arial" w:cs="Arial"/>
                <w:color w:val="000000"/>
                <w:sz w:val="15"/>
                <w:szCs w:val="15"/>
              </w:rPr>
            </w:pPr>
          </w:p>
        </w:tc>
        <w:tc>
          <w:tcPr>
            <w:tcW w:w="349" w:type="pct"/>
            <w:tcBorders>
              <w:top w:val="nil"/>
              <w:left w:val="nil"/>
              <w:bottom w:val="nil"/>
              <w:right w:val="nil"/>
            </w:tcBorders>
            <w:vAlign w:val="center"/>
            <w:hideMark/>
          </w:tcPr>
          <w:p w14:paraId="17A8C65C"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w:t>
            </w:r>
          </w:p>
        </w:tc>
      </w:tr>
      <w:tr w:rsidR="008B17BB" w:rsidRPr="00547B21" w14:paraId="4F6A680D" w14:textId="77777777" w:rsidTr="008B17BB">
        <w:trPr>
          <w:trHeight w:val="238"/>
        </w:trPr>
        <w:tc>
          <w:tcPr>
            <w:tcW w:w="1795" w:type="pct"/>
            <w:tcBorders>
              <w:top w:val="nil"/>
              <w:left w:val="nil"/>
              <w:bottom w:val="nil"/>
              <w:right w:val="nil"/>
            </w:tcBorders>
            <w:noWrap/>
            <w:vAlign w:val="center"/>
            <w:hideMark/>
          </w:tcPr>
          <w:p w14:paraId="4DFB3C48"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Resultado Financeiro</w:t>
            </w:r>
          </w:p>
        </w:tc>
        <w:tc>
          <w:tcPr>
            <w:tcW w:w="376" w:type="pct"/>
            <w:tcBorders>
              <w:top w:val="nil"/>
              <w:left w:val="nil"/>
              <w:bottom w:val="nil"/>
              <w:right w:val="nil"/>
            </w:tcBorders>
            <w:shd w:val="clear" w:color="000000" w:fill="66FFFF"/>
            <w:noWrap/>
            <w:vAlign w:val="bottom"/>
            <w:hideMark/>
          </w:tcPr>
          <w:p w14:paraId="3A446FC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15.552 </w:t>
            </w:r>
          </w:p>
        </w:tc>
        <w:tc>
          <w:tcPr>
            <w:tcW w:w="376" w:type="pct"/>
            <w:tcBorders>
              <w:top w:val="nil"/>
              <w:left w:val="nil"/>
              <w:bottom w:val="nil"/>
              <w:right w:val="nil"/>
            </w:tcBorders>
            <w:noWrap/>
            <w:vAlign w:val="bottom"/>
            <w:hideMark/>
          </w:tcPr>
          <w:p w14:paraId="6E80BBB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24.159 </w:t>
            </w:r>
          </w:p>
        </w:tc>
        <w:tc>
          <w:tcPr>
            <w:tcW w:w="376" w:type="pct"/>
            <w:tcBorders>
              <w:top w:val="nil"/>
              <w:left w:val="nil"/>
              <w:bottom w:val="nil"/>
              <w:right w:val="nil"/>
            </w:tcBorders>
            <w:noWrap/>
            <w:vAlign w:val="bottom"/>
            <w:hideMark/>
          </w:tcPr>
          <w:p w14:paraId="5BAD816A"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11.197 </w:t>
            </w:r>
          </w:p>
        </w:tc>
        <w:tc>
          <w:tcPr>
            <w:tcW w:w="78" w:type="pct"/>
            <w:tcBorders>
              <w:top w:val="nil"/>
              <w:left w:val="nil"/>
              <w:bottom w:val="nil"/>
              <w:right w:val="nil"/>
            </w:tcBorders>
            <w:noWrap/>
            <w:vAlign w:val="bottom"/>
            <w:hideMark/>
          </w:tcPr>
          <w:p w14:paraId="2A4AB320"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0EC6908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-35,6%</w:t>
            </w:r>
          </w:p>
        </w:tc>
        <w:tc>
          <w:tcPr>
            <w:tcW w:w="349" w:type="pct"/>
            <w:tcBorders>
              <w:top w:val="nil"/>
              <w:left w:val="nil"/>
              <w:bottom w:val="nil"/>
              <w:right w:val="nil"/>
            </w:tcBorders>
            <w:vAlign w:val="bottom"/>
            <w:hideMark/>
          </w:tcPr>
          <w:p w14:paraId="72A2F323"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38,9%</w:t>
            </w:r>
          </w:p>
        </w:tc>
        <w:tc>
          <w:tcPr>
            <w:tcW w:w="78" w:type="pct"/>
            <w:tcBorders>
              <w:top w:val="nil"/>
              <w:left w:val="nil"/>
              <w:bottom w:val="nil"/>
              <w:right w:val="nil"/>
            </w:tcBorders>
            <w:noWrap/>
            <w:vAlign w:val="bottom"/>
            <w:hideMark/>
          </w:tcPr>
          <w:p w14:paraId="70568816"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42AFB64B"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26.749 </w:t>
            </w:r>
          </w:p>
        </w:tc>
        <w:tc>
          <w:tcPr>
            <w:tcW w:w="421" w:type="pct"/>
            <w:tcBorders>
              <w:top w:val="nil"/>
              <w:left w:val="nil"/>
              <w:bottom w:val="nil"/>
              <w:right w:val="nil"/>
            </w:tcBorders>
            <w:noWrap/>
            <w:vAlign w:val="bottom"/>
            <w:hideMark/>
          </w:tcPr>
          <w:p w14:paraId="69F1304A"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44.210 </w:t>
            </w:r>
          </w:p>
        </w:tc>
        <w:tc>
          <w:tcPr>
            <w:tcW w:w="78" w:type="pct"/>
            <w:tcBorders>
              <w:top w:val="nil"/>
              <w:left w:val="nil"/>
              <w:bottom w:val="nil"/>
              <w:right w:val="nil"/>
            </w:tcBorders>
            <w:noWrap/>
            <w:vAlign w:val="bottom"/>
            <w:hideMark/>
          </w:tcPr>
          <w:p w14:paraId="64D666F0" w14:textId="77777777" w:rsidR="008B17BB" w:rsidRPr="00547B21" w:rsidRDefault="008B17BB" w:rsidP="008B17BB">
            <w:pPr>
              <w:rPr>
                <w:rFonts w:ascii="Arial" w:hAnsi="Arial" w:cs="Arial"/>
                <w:color w:val="000000"/>
                <w:sz w:val="15"/>
                <w:szCs w:val="15"/>
              </w:rPr>
            </w:pPr>
          </w:p>
        </w:tc>
        <w:tc>
          <w:tcPr>
            <w:tcW w:w="349" w:type="pct"/>
            <w:tcBorders>
              <w:top w:val="nil"/>
              <w:left w:val="nil"/>
              <w:bottom w:val="nil"/>
              <w:right w:val="nil"/>
            </w:tcBorders>
            <w:vAlign w:val="center"/>
            <w:hideMark/>
          </w:tcPr>
          <w:p w14:paraId="10380026"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-39,5%</w:t>
            </w:r>
          </w:p>
        </w:tc>
      </w:tr>
      <w:tr w:rsidR="008B17BB" w:rsidRPr="00547B21" w14:paraId="5C4DF080" w14:textId="77777777" w:rsidTr="008B17BB">
        <w:trPr>
          <w:trHeight w:val="238"/>
        </w:trPr>
        <w:tc>
          <w:tcPr>
            <w:tcW w:w="1795" w:type="pct"/>
            <w:tcBorders>
              <w:top w:val="nil"/>
              <w:left w:val="nil"/>
              <w:bottom w:val="nil"/>
              <w:right w:val="nil"/>
            </w:tcBorders>
            <w:noWrap/>
            <w:vAlign w:val="center"/>
            <w:hideMark/>
          </w:tcPr>
          <w:p w14:paraId="4026A80B"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Depreciação e Amortização</w:t>
            </w:r>
          </w:p>
        </w:tc>
        <w:tc>
          <w:tcPr>
            <w:tcW w:w="376" w:type="pct"/>
            <w:tcBorders>
              <w:top w:val="nil"/>
              <w:left w:val="nil"/>
              <w:bottom w:val="nil"/>
              <w:right w:val="nil"/>
            </w:tcBorders>
            <w:shd w:val="clear" w:color="000000" w:fill="66FFFF"/>
            <w:noWrap/>
            <w:vAlign w:val="bottom"/>
            <w:hideMark/>
          </w:tcPr>
          <w:p w14:paraId="2609885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70.622 </w:t>
            </w:r>
          </w:p>
        </w:tc>
        <w:tc>
          <w:tcPr>
            <w:tcW w:w="376" w:type="pct"/>
            <w:tcBorders>
              <w:top w:val="nil"/>
              <w:left w:val="nil"/>
              <w:bottom w:val="nil"/>
              <w:right w:val="nil"/>
            </w:tcBorders>
            <w:noWrap/>
            <w:vAlign w:val="bottom"/>
            <w:hideMark/>
          </w:tcPr>
          <w:p w14:paraId="56C10D8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66.499 </w:t>
            </w:r>
          </w:p>
        </w:tc>
        <w:tc>
          <w:tcPr>
            <w:tcW w:w="376" w:type="pct"/>
            <w:tcBorders>
              <w:top w:val="nil"/>
              <w:left w:val="nil"/>
              <w:bottom w:val="nil"/>
              <w:right w:val="nil"/>
            </w:tcBorders>
            <w:noWrap/>
            <w:vAlign w:val="bottom"/>
            <w:hideMark/>
          </w:tcPr>
          <w:p w14:paraId="4730172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69.724 </w:t>
            </w:r>
          </w:p>
        </w:tc>
        <w:tc>
          <w:tcPr>
            <w:tcW w:w="78" w:type="pct"/>
            <w:tcBorders>
              <w:top w:val="nil"/>
              <w:left w:val="nil"/>
              <w:bottom w:val="nil"/>
              <w:right w:val="nil"/>
            </w:tcBorders>
            <w:noWrap/>
            <w:vAlign w:val="bottom"/>
            <w:hideMark/>
          </w:tcPr>
          <w:p w14:paraId="1AF44434"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27E931FE"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6,2%</w:t>
            </w:r>
          </w:p>
        </w:tc>
        <w:tc>
          <w:tcPr>
            <w:tcW w:w="349" w:type="pct"/>
            <w:tcBorders>
              <w:top w:val="nil"/>
              <w:left w:val="nil"/>
              <w:bottom w:val="nil"/>
              <w:right w:val="nil"/>
            </w:tcBorders>
            <w:vAlign w:val="bottom"/>
            <w:hideMark/>
          </w:tcPr>
          <w:p w14:paraId="382FB27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1,3%</w:t>
            </w:r>
          </w:p>
        </w:tc>
        <w:tc>
          <w:tcPr>
            <w:tcW w:w="78" w:type="pct"/>
            <w:tcBorders>
              <w:top w:val="nil"/>
              <w:left w:val="nil"/>
              <w:bottom w:val="nil"/>
              <w:right w:val="nil"/>
            </w:tcBorders>
            <w:noWrap/>
            <w:vAlign w:val="bottom"/>
            <w:hideMark/>
          </w:tcPr>
          <w:p w14:paraId="18DE6D3A"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2811166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140.345 </w:t>
            </w:r>
          </w:p>
        </w:tc>
        <w:tc>
          <w:tcPr>
            <w:tcW w:w="421" w:type="pct"/>
            <w:tcBorders>
              <w:top w:val="nil"/>
              <w:left w:val="nil"/>
              <w:bottom w:val="nil"/>
              <w:right w:val="nil"/>
            </w:tcBorders>
            <w:noWrap/>
            <w:vAlign w:val="bottom"/>
            <w:hideMark/>
          </w:tcPr>
          <w:p w14:paraId="32960A9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132.149 </w:t>
            </w:r>
          </w:p>
        </w:tc>
        <w:tc>
          <w:tcPr>
            <w:tcW w:w="78" w:type="pct"/>
            <w:tcBorders>
              <w:top w:val="nil"/>
              <w:left w:val="nil"/>
              <w:bottom w:val="nil"/>
              <w:right w:val="nil"/>
            </w:tcBorders>
            <w:noWrap/>
            <w:vAlign w:val="bottom"/>
            <w:hideMark/>
          </w:tcPr>
          <w:p w14:paraId="41214F7F" w14:textId="77777777" w:rsidR="008B17BB" w:rsidRPr="00547B21" w:rsidRDefault="008B17BB" w:rsidP="008B17BB">
            <w:pPr>
              <w:rPr>
                <w:rFonts w:ascii="Arial" w:hAnsi="Arial" w:cs="Arial"/>
                <w:color w:val="000000"/>
                <w:sz w:val="15"/>
                <w:szCs w:val="15"/>
              </w:rPr>
            </w:pPr>
          </w:p>
        </w:tc>
        <w:tc>
          <w:tcPr>
            <w:tcW w:w="349" w:type="pct"/>
            <w:tcBorders>
              <w:top w:val="nil"/>
              <w:left w:val="nil"/>
              <w:bottom w:val="nil"/>
              <w:right w:val="nil"/>
            </w:tcBorders>
            <w:vAlign w:val="center"/>
            <w:hideMark/>
          </w:tcPr>
          <w:p w14:paraId="35F392A7"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6,2%</w:t>
            </w:r>
          </w:p>
        </w:tc>
      </w:tr>
      <w:tr w:rsidR="008B17BB" w:rsidRPr="00547B21" w14:paraId="60DCE08C" w14:textId="77777777" w:rsidTr="008B17BB">
        <w:trPr>
          <w:trHeight w:val="238"/>
        </w:trPr>
        <w:tc>
          <w:tcPr>
            <w:tcW w:w="1795" w:type="pct"/>
            <w:tcBorders>
              <w:top w:val="nil"/>
              <w:left w:val="nil"/>
              <w:bottom w:val="nil"/>
              <w:right w:val="nil"/>
            </w:tcBorders>
            <w:shd w:val="clear" w:color="000000" w:fill="0000FF"/>
            <w:noWrap/>
            <w:vAlign w:val="bottom"/>
            <w:hideMark/>
          </w:tcPr>
          <w:p w14:paraId="3510448E" w14:textId="77777777" w:rsidR="008B17BB" w:rsidRPr="00547B21" w:rsidRDefault="008B17BB" w:rsidP="008B17BB">
            <w:pPr>
              <w:rPr>
                <w:rFonts w:ascii="Arial" w:hAnsi="Arial" w:cs="Arial"/>
                <w:b/>
                <w:bCs/>
                <w:color w:val="FFFFFF"/>
                <w:sz w:val="15"/>
                <w:szCs w:val="15"/>
              </w:rPr>
            </w:pPr>
            <w:r w:rsidRPr="00547B21">
              <w:rPr>
                <w:rFonts w:ascii="Arial" w:hAnsi="Arial" w:cs="Arial"/>
                <w:b/>
                <w:bCs/>
                <w:color w:val="FFFFFF"/>
                <w:sz w:val="15"/>
                <w:szCs w:val="15"/>
              </w:rPr>
              <w:t>EBITDA</w:t>
            </w:r>
          </w:p>
        </w:tc>
        <w:tc>
          <w:tcPr>
            <w:tcW w:w="376" w:type="pct"/>
            <w:tcBorders>
              <w:top w:val="nil"/>
              <w:left w:val="nil"/>
              <w:bottom w:val="nil"/>
              <w:right w:val="nil"/>
            </w:tcBorders>
            <w:shd w:val="clear" w:color="000000" w:fill="0000FF"/>
            <w:noWrap/>
            <w:vAlign w:val="bottom"/>
            <w:hideMark/>
          </w:tcPr>
          <w:p w14:paraId="4C22BE32"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39.732 </w:t>
            </w:r>
          </w:p>
        </w:tc>
        <w:tc>
          <w:tcPr>
            <w:tcW w:w="376" w:type="pct"/>
            <w:tcBorders>
              <w:top w:val="nil"/>
              <w:left w:val="nil"/>
              <w:bottom w:val="nil"/>
              <w:right w:val="nil"/>
            </w:tcBorders>
            <w:shd w:val="clear" w:color="000000" w:fill="0000FF"/>
            <w:noWrap/>
            <w:vAlign w:val="bottom"/>
            <w:hideMark/>
          </w:tcPr>
          <w:p w14:paraId="6BE7705C"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30.593 </w:t>
            </w:r>
          </w:p>
        </w:tc>
        <w:tc>
          <w:tcPr>
            <w:tcW w:w="376" w:type="pct"/>
            <w:tcBorders>
              <w:top w:val="nil"/>
              <w:left w:val="nil"/>
              <w:bottom w:val="nil"/>
              <w:right w:val="nil"/>
            </w:tcBorders>
            <w:shd w:val="clear" w:color="000000" w:fill="0000FF"/>
            <w:noWrap/>
            <w:vAlign w:val="bottom"/>
            <w:hideMark/>
          </w:tcPr>
          <w:p w14:paraId="28CE5E5A"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74.297 </w:t>
            </w:r>
          </w:p>
        </w:tc>
        <w:tc>
          <w:tcPr>
            <w:tcW w:w="78" w:type="pct"/>
            <w:tcBorders>
              <w:top w:val="nil"/>
              <w:left w:val="nil"/>
              <w:bottom w:val="nil"/>
              <w:right w:val="nil"/>
            </w:tcBorders>
            <w:noWrap/>
            <w:vAlign w:val="bottom"/>
            <w:hideMark/>
          </w:tcPr>
          <w:p w14:paraId="10066FF3" w14:textId="77777777" w:rsidR="008B17BB" w:rsidRPr="00547B21" w:rsidRDefault="008B17BB" w:rsidP="008B17BB">
            <w:pPr>
              <w:jc w:val="right"/>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bottom"/>
            <w:hideMark/>
          </w:tcPr>
          <w:p w14:paraId="62017B2B"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29,9%</w:t>
            </w:r>
          </w:p>
        </w:tc>
        <w:tc>
          <w:tcPr>
            <w:tcW w:w="349" w:type="pct"/>
            <w:tcBorders>
              <w:top w:val="nil"/>
              <w:left w:val="nil"/>
              <w:bottom w:val="nil"/>
              <w:right w:val="nil"/>
            </w:tcBorders>
            <w:shd w:val="clear" w:color="000000" w:fill="0000FF"/>
            <w:noWrap/>
            <w:vAlign w:val="bottom"/>
            <w:hideMark/>
          </w:tcPr>
          <w:p w14:paraId="6DDEFBCE"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-46,5%</w:t>
            </w:r>
          </w:p>
        </w:tc>
        <w:tc>
          <w:tcPr>
            <w:tcW w:w="78" w:type="pct"/>
            <w:tcBorders>
              <w:top w:val="nil"/>
              <w:left w:val="nil"/>
              <w:bottom w:val="nil"/>
              <w:right w:val="nil"/>
            </w:tcBorders>
            <w:noWrap/>
            <w:vAlign w:val="bottom"/>
            <w:hideMark/>
          </w:tcPr>
          <w:p w14:paraId="1E6F1037" w14:textId="77777777" w:rsidR="008B17BB" w:rsidRPr="00547B21" w:rsidRDefault="008B17BB" w:rsidP="008B17BB">
            <w:pPr>
              <w:jc w:val="right"/>
              <w:rPr>
                <w:rFonts w:ascii="Arial" w:hAnsi="Arial" w:cs="Arial"/>
                <w:b/>
                <w:bCs/>
                <w:color w:val="FFFFFF"/>
                <w:sz w:val="15"/>
                <w:szCs w:val="15"/>
              </w:rPr>
            </w:pPr>
          </w:p>
        </w:tc>
        <w:tc>
          <w:tcPr>
            <w:tcW w:w="376" w:type="pct"/>
            <w:tcBorders>
              <w:top w:val="nil"/>
              <w:left w:val="nil"/>
              <w:bottom w:val="nil"/>
              <w:right w:val="nil"/>
            </w:tcBorders>
            <w:shd w:val="clear" w:color="000000" w:fill="0000FF"/>
            <w:noWrap/>
            <w:vAlign w:val="bottom"/>
            <w:hideMark/>
          </w:tcPr>
          <w:p w14:paraId="25CDC38E"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109.747 </w:t>
            </w:r>
          </w:p>
        </w:tc>
        <w:tc>
          <w:tcPr>
            <w:tcW w:w="421" w:type="pct"/>
            <w:tcBorders>
              <w:top w:val="nil"/>
              <w:left w:val="nil"/>
              <w:bottom w:val="nil"/>
              <w:right w:val="nil"/>
            </w:tcBorders>
            <w:shd w:val="clear" w:color="000000" w:fill="0000FF"/>
            <w:noWrap/>
            <w:vAlign w:val="bottom"/>
            <w:hideMark/>
          </w:tcPr>
          <w:p w14:paraId="61D3F38E"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33.269 </w:t>
            </w:r>
          </w:p>
        </w:tc>
        <w:tc>
          <w:tcPr>
            <w:tcW w:w="78" w:type="pct"/>
            <w:tcBorders>
              <w:top w:val="nil"/>
              <w:left w:val="nil"/>
              <w:bottom w:val="nil"/>
              <w:right w:val="nil"/>
            </w:tcBorders>
            <w:noWrap/>
            <w:vAlign w:val="center"/>
            <w:hideMark/>
          </w:tcPr>
          <w:p w14:paraId="1B3367AE" w14:textId="77777777" w:rsidR="008B17BB" w:rsidRPr="00547B21" w:rsidRDefault="008B17BB" w:rsidP="008B17BB">
            <w:pPr>
              <w:jc w:val="center"/>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center"/>
            <w:hideMark/>
          </w:tcPr>
          <w:p w14:paraId="1E1D3091"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229,9%</w:t>
            </w:r>
          </w:p>
        </w:tc>
      </w:tr>
      <w:tr w:rsidR="008B17BB" w:rsidRPr="00547B21" w14:paraId="21BAE1AB" w14:textId="77777777" w:rsidTr="008B17BB">
        <w:trPr>
          <w:trHeight w:val="238"/>
        </w:trPr>
        <w:tc>
          <w:tcPr>
            <w:tcW w:w="1795" w:type="pct"/>
            <w:tcBorders>
              <w:top w:val="nil"/>
              <w:left w:val="nil"/>
              <w:bottom w:val="nil"/>
              <w:right w:val="nil"/>
            </w:tcBorders>
            <w:noWrap/>
            <w:vAlign w:val="center"/>
            <w:hideMark/>
          </w:tcPr>
          <w:p w14:paraId="149F4BB4" w14:textId="77777777" w:rsidR="008B17BB" w:rsidRPr="00547B21" w:rsidRDefault="008B17BB" w:rsidP="008B17BB">
            <w:pPr>
              <w:rPr>
                <w:rFonts w:ascii="Arial" w:hAnsi="Arial" w:cs="Arial"/>
                <w:b/>
                <w:bCs/>
                <w:color w:val="000000"/>
                <w:sz w:val="15"/>
                <w:szCs w:val="15"/>
              </w:rPr>
            </w:pPr>
            <w:r w:rsidRPr="00547B21">
              <w:rPr>
                <w:rFonts w:ascii="Arial" w:hAnsi="Arial" w:cs="Arial"/>
                <w:b/>
                <w:bCs/>
                <w:color w:val="000000"/>
                <w:sz w:val="15"/>
                <w:szCs w:val="15"/>
              </w:rPr>
              <w:t>Ajustes:</w:t>
            </w:r>
          </w:p>
        </w:tc>
        <w:tc>
          <w:tcPr>
            <w:tcW w:w="376" w:type="pct"/>
            <w:tcBorders>
              <w:top w:val="nil"/>
              <w:left w:val="nil"/>
              <w:bottom w:val="nil"/>
              <w:right w:val="nil"/>
            </w:tcBorders>
            <w:shd w:val="clear" w:color="000000" w:fill="66FFFF"/>
            <w:noWrap/>
            <w:vAlign w:val="bottom"/>
            <w:hideMark/>
          </w:tcPr>
          <w:p w14:paraId="3E2800FF"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 </w:t>
            </w:r>
          </w:p>
        </w:tc>
        <w:tc>
          <w:tcPr>
            <w:tcW w:w="376" w:type="pct"/>
            <w:tcBorders>
              <w:top w:val="nil"/>
              <w:left w:val="nil"/>
              <w:bottom w:val="nil"/>
              <w:right w:val="nil"/>
            </w:tcBorders>
            <w:noWrap/>
            <w:vAlign w:val="bottom"/>
            <w:hideMark/>
          </w:tcPr>
          <w:p w14:paraId="1FBB10DA" w14:textId="77777777" w:rsidR="008B17BB" w:rsidRPr="00547B21" w:rsidRDefault="008B17BB" w:rsidP="008B17BB">
            <w:pPr>
              <w:jc w:val="right"/>
              <w:rPr>
                <w:rFonts w:ascii="Arial" w:hAnsi="Arial" w:cs="Arial"/>
                <w:b/>
                <w:bCs/>
                <w:color w:val="000000"/>
                <w:sz w:val="15"/>
                <w:szCs w:val="15"/>
              </w:rPr>
            </w:pPr>
          </w:p>
        </w:tc>
        <w:tc>
          <w:tcPr>
            <w:tcW w:w="376" w:type="pct"/>
            <w:tcBorders>
              <w:top w:val="nil"/>
              <w:left w:val="nil"/>
              <w:bottom w:val="nil"/>
              <w:right w:val="nil"/>
            </w:tcBorders>
            <w:noWrap/>
            <w:vAlign w:val="bottom"/>
            <w:hideMark/>
          </w:tcPr>
          <w:p w14:paraId="66824958" w14:textId="77777777" w:rsidR="008B17BB" w:rsidRPr="00547B21" w:rsidRDefault="008B17BB" w:rsidP="008B17BB">
            <w:pPr>
              <w:jc w:val="right"/>
              <w:rPr>
                <w:sz w:val="20"/>
                <w:szCs w:val="20"/>
              </w:rPr>
            </w:pPr>
          </w:p>
        </w:tc>
        <w:tc>
          <w:tcPr>
            <w:tcW w:w="78" w:type="pct"/>
            <w:tcBorders>
              <w:top w:val="nil"/>
              <w:left w:val="nil"/>
              <w:bottom w:val="nil"/>
              <w:right w:val="nil"/>
            </w:tcBorders>
            <w:noWrap/>
            <w:vAlign w:val="bottom"/>
            <w:hideMark/>
          </w:tcPr>
          <w:p w14:paraId="2F44A01E" w14:textId="77777777" w:rsidR="008B17BB" w:rsidRPr="00547B21" w:rsidRDefault="008B17BB" w:rsidP="008B17BB">
            <w:pPr>
              <w:jc w:val="right"/>
              <w:rPr>
                <w:sz w:val="20"/>
                <w:szCs w:val="20"/>
              </w:rPr>
            </w:pPr>
          </w:p>
        </w:tc>
        <w:tc>
          <w:tcPr>
            <w:tcW w:w="349" w:type="pct"/>
            <w:tcBorders>
              <w:top w:val="nil"/>
              <w:left w:val="nil"/>
              <w:bottom w:val="nil"/>
              <w:right w:val="nil"/>
            </w:tcBorders>
            <w:vAlign w:val="bottom"/>
            <w:hideMark/>
          </w:tcPr>
          <w:p w14:paraId="76BF6EFE"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349" w:type="pct"/>
            <w:tcBorders>
              <w:top w:val="nil"/>
              <w:left w:val="nil"/>
              <w:bottom w:val="nil"/>
              <w:right w:val="nil"/>
            </w:tcBorders>
            <w:vAlign w:val="bottom"/>
            <w:hideMark/>
          </w:tcPr>
          <w:p w14:paraId="29120D25"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 xml:space="preserve"> </w:t>
            </w:r>
          </w:p>
        </w:tc>
        <w:tc>
          <w:tcPr>
            <w:tcW w:w="78" w:type="pct"/>
            <w:tcBorders>
              <w:top w:val="nil"/>
              <w:left w:val="nil"/>
              <w:bottom w:val="nil"/>
              <w:right w:val="nil"/>
            </w:tcBorders>
            <w:noWrap/>
            <w:vAlign w:val="bottom"/>
            <w:hideMark/>
          </w:tcPr>
          <w:p w14:paraId="348F1C7C" w14:textId="77777777" w:rsidR="008B17BB" w:rsidRPr="00547B21" w:rsidRDefault="008B17BB" w:rsidP="008B17BB">
            <w:pPr>
              <w:jc w:val="right"/>
              <w:rPr>
                <w:rFonts w:ascii="Arial" w:hAnsi="Arial" w:cs="Arial"/>
                <w:b/>
                <w:bCs/>
                <w:color w:val="000000"/>
                <w:sz w:val="15"/>
                <w:szCs w:val="15"/>
              </w:rPr>
            </w:pPr>
          </w:p>
        </w:tc>
        <w:tc>
          <w:tcPr>
            <w:tcW w:w="376" w:type="pct"/>
            <w:tcBorders>
              <w:top w:val="nil"/>
              <w:left w:val="nil"/>
              <w:bottom w:val="nil"/>
              <w:right w:val="nil"/>
            </w:tcBorders>
            <w:shd w:val="clear" w:color="000000" w:fill="66FFFF"/>
            <w:noWrap/>
            <w:vAlign w:val="bottom"/>
            <w:hideMark/>
          </w:tcPr>
          <w:p w14:paraId="714484EE"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w:t>
            </w:r>
          </w:p>
        </w:tc>
        <w:tc>
          <w:tcPr>
            <w:tcW w:w="421" w:type="pct"/>
            <w:tcBorders>
              <w:top w:val="nil"/>
              <w:left w:val="nil"/>
              <w:bottom w:val="nil"/>
              <w:right w:val="nil"/>
            </w:tcBorders>
            <w:noWrap/>
            <w:vAlign w:val="bottom"/>
            <w:hideMark/>
          </w:tcPr>
          <w:p w14:paraId="6CAC8E07" w14:textId="77777777" w:rsidR="008B17BB" w:rsidRPr="00547B21" w:rsidRDefault="008B17BB" w:rsidP="008B17BB">
            <w:pPr>
              <w:jc w:val="right"/>
              <w:rPr>
                <w:rFonts w:ascii="Arial" w:hAnsi="Arial" w:cs="Arial"/>
                <w:color w:val="000000"/>
                <w:sz w:val="15"/>
                <w:szCs w:val="15"/>
              </w:rPr>
            </w:pPr>
          </w:p>
        </w:tc>
        <w:tc>
          <w:tcPr>
            <w:tcW w:w="78" w:type="pct"/>
            <w:tcBorders>
              <w:top w:val="nil"/>
              <w:left w:val="nil"/>
              <w:bottom w:val="nil"/>
              <w:right w:val="nil"/>
            </w:tcBorders>
            <w:noWrap/>
            <w:vAlign w:val="bottom"/>
            <w:hideMark/>
          </w:tcPr>
          <w:p w14:paraId="32D18E37" w14:textId="77777777" w:rsidR="008B17BB" w:rsidRPr="00547B21" w:rsidRDefault="008B17BB" w:rsidP="008B17BB">
            <w:pPr>
              <w:rPr>
                <w:sz w:val="20"/>
                <w:szCs w:val="20"/>
              </w:rPr>
            </w:pPr>
          </w:p>
        </w:tc>
        <w:tc>
          <w:tcPr>
            <w:tcW w:w="349" w:type="pct"/>
            <w:tcBorders>
              <w:top w:val="nil"/>
              <w:left w:val="nil"/>
              <w:bottom w:val="nil"/>
              <w:right w:val="nil"/>
            </w:tcBorders>
            <w:noWrap/>
            <w:vAlign w:val="bottom"/>
            <w:hideMark/>
          </w:tcPr>
          <w:p w14:paraId="2C49AE9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w:t>
            </w:r>
          </w:p>
        </w:tc>
      </w:tr>
      <w:tr w:rsidR="008B17BB" w:rsidRPr="00547B21" w14:paraId="5CBCDD2F" w14:textId="77777777" w:rsidTr="008B17BB">
        <w:trPr>
          <w:trHeight w:val="238"/>
        </w:trPr>
        <w:tc>
          <w:tcPr>
            <w:tcW w:w="1795" w:type="pct"/>
            <w:tcBorders>
              <w:top w:val="nil"/>
              <w:left w:val="nil"/>
              <w:bottom w:val="nil"/>
              <w:right w:val="nil"/>
            </w:tcBorders>
            <w:noWrap/>
            <w:vAlign w:val="center"/>
            <w:hideMark/>
          </w:tcPr>
          <w:p w14:paraId="197033AA"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Equivalência Patrimonial</w:t>
            </w:r>
          </w:p>
        </w:tc>
        <w:tc>
          <w:tcPr>
            <w:tcW w:w="376" w:type="pct"/>
            <w:tcBorders>
              <w:top w:val="nil"/>
              <w:left w:val="nil"/>
              <w:bottom w:val="nil"/>
              <w:right w:val="nil"/>
            </w:tcBorders>
            <w:shd w:val="clear" w:color="000000" w:fill="66FFFF"/>
            <w:noWrap/>
            <w:vAlign w:val="bottom"/>
            <w:hideMark/>
          </w:tcPr>
          <w:p w14:paraId="007AD2BC"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342 </w:t>
            </w:r>
          </w:p>
        </w:tc>
        <w:tc>
          <w:tcPr>
            <w:tcW w:w="376" w:type="pct"/>
            <w:tcBorders>
              <w:top w:val="nil"/>
              <w:left w:val="nil"/>
              <w:bottom w:val="nil"/>
              <w:right w:val="nil"/>
            </w:tcBorders>
            <w:noWrap/>
            <w:vAlign w:val="bottom"/>
            <w:hideMark/>
          </w:tcPr>
          <w:p w14:paraId="02F31ED6"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718 </w:t>
            </w:r>
          </w:p>
        </w:tc>
        <w:tc>
          <w:tcPr>
            <w:tcW w:w="376" w:type="pct"/>
            <w:tcBorders>
              <w:top w:val="nil"/>
              <w:left w:val="nil"/>
              <w:bottom w:val="nil"/>
              <w:right w:val="nil"/>
            </w:tcBorders>
            <w:noWrap/>
            <w:vAlign w:val="bottom"/>
            <w:hideMark/>
          </w:tcPr>
          <w:p w14:paraId="43F2B57C"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716 </w:t>
            </w:r>
          </w:p>
        </w:tc>
        <w:tc>
          <w:tcPr>
            <w:tcW w:w="78" w:type="pct"/>
            <w:tcBorders>
              <w:top w:val="nil"/>
              <w:left w:val="nil"/>
              <w:bottom w:val="nil"/>
              <w:right w:val="nil"/>
            </w:tcBorders>
            <w:noWrap/>
            <w:vAlign w:val="bottom"/>
            <w:hideMark/>
          </w:tcPr>
          <w:p w14:paraId="51292ECC"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33F5240C"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-52,4%</w:t>
            </w:r>
          </w:p>
        </w:tc>
        <w:tc>
          <w:tcPr>
            <w:tcW w:w="349" w:type="pct"/>
            <w:tcBorders>
              <w:top w:val="nil"/>
              <w:left w:val="nil"/>
              <w:bottom w:val="nil"/>
              <w:right w:val="nil"/>
            </w:tcBorders>
            <w:vAlign w:val="bottom"/>
            <w:hideMark/>
          </w:tcPr>
          <w:p w14:paraId="5E74B554"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-52,2%</w:t>
            </w:r>
          </w:p>
        </w:tc>
        <w:tc>
          <w:tcPr>
            <w:tcW w:w="78" w:type="pct"/>
            <w:tcBorders>
              <w:top w:val="nil"/>
              <w:left w:val="nil"/>
              <w:bottom w:val="nil"/>
              <w:right w:val="nil"/>
            </w:tcBorders>
            <w:noWrap/>
            <w:vAlign w:val="bottom"/>
            <w:hideMark/>
          </w:tcPr>
          <w:p w14:paraId="3E5D309B"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181E8307"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1.058 </w:t>
            </w:r>
          </w:p>
        </w:tc>
        <w:tc>
          <w:tcPr>
            <w:tcW w:w="421" w:type="pct"/>
            <w:tcBorders>
              <w:top w:val="nil"/>
              <w:left w:val="nil"/>
              <w:bottom w:val="nil"/>
              <w:right w:val="nil"/>
            </w:tcBorders>
            <w:noWrap/>
            <w:vAlign w:val="bottom"/>
            <w:hideMark/>
          </w:tcPr>
          <w:p w14:paraId="6595596A"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527 </w:t>
            </w:r>
          </w:p>
        </w:tc>
        <w:tc>
          <w:tcPr>
            <w:tcW w:w="78" w:type="pct"/>
            <w:tcBorders>
              <w:top w:val="nil"/>
              <w:left w:val="nil"/>
              <w:bottom w:val="nil"/>
              <w:right w:val="nil"/>
            </w:tcBorders>
            <w:noWrap/>
            <w:vAlign w:val="bottom"/>
            <w:hideMark/>
          </w:tcPr>
          <w:p w14:paraId="2D94285A"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27DCCD4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100,8%</w:t>
            </w:r>
          </w:p>
        </w:tc>
      </w:tr>
      <w:tr w:rsidR="008B17BB" w:rsidRPr="00547B21" w14:paraId="725621AF" w14:textId="77777777" w:rsidTr="008B17BB">
        <w:trPr>
          <w:trHeight w:val="238"/>
        </w:trPr>
        <w:tc>
          <w:tcPr>
            <w:tcW w:w="1795" w:type="pct"/>
            <w:tcBorders>
              <w:top w:val="nil"/>
              <w:left w:val="nil"/>
              <w:bottom w:val="nil"/>
              <w:right w:val="nil"/>
            </w:tcBorders>
            <w:noWrap/>
            <w:vAlign w:val="center"/>
            <w:hideMark/>
          </w:tcPr>
          <w:p w14:paraId="547E4896"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Depreciação - CPC 6(R2) / IFRS 16</w:t>
            </w:r>
          </w:p>
        </w:tc>
        <w:tc>
          <w:tcPr>
            <w:tcW w:w="376" w:type="pct"/>
            <w:tcBorders>
              <w:top w:val="nil"/>
              <w:left w:val="nil"/>
              <w:bottom w:val="nil"/>
              <w:right w:val="nil"/>
            </w:tcBorders>
            <w:shd w:val="clear" w:color="000000" w:fill="66FFFF"/>
            <w:noWrap/>
            <w:vAlign w:val="bottom"/>
            <w:hideMark/>
          </w:tcPr>
          <w:p w14:paraId="0BB38DA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(1.321)</w:t>
            </w:r>
          </w:p>
        </w:tc>
        <w:tc>
          <w:tcPr>
            <w:tcW w:w="376" w:type="pct"/>
            <w:tcBorders>
              <w:top w:val="nil"/>
              <w:left w:val="nil"/>
              <w:bottom w:val="nil"/>
              <w:right w:val="nil"/>
            </w:tcBorders>
            <w:noWrap/>
            <w:vAlign w:val="bottom"/>
            <w:hideMark/>
          </w:tcPr>
          <w:p w14:paraId="024D9CAE"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(1.294)</w:t>
            </w:r>
          </w:p>
        </w:tc>
        <w:tc>
          <w:tcPr>
            <w:tcW w:w="376" w:type="pct"/>
            <w:tcBorders>
              <w:top w:val="nil"/>
              <w:left w:val="nil"/>
              <w:bottom w:val="nil"/>
              <w:right w:val="nil"/>
            </w:tcBorders>
            <w:noWrap/>
            <w:vAlign w:val="bottom"/>
            <w:hideMark/>
          </w:tcPr>
          <w:p w14:paraId="7680795A"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(1.316)</w:t>
            </w:r>
          </w:p>
        </w:tc>
        <w:tc>
          <w:tcPr>
            <w:tcW w:w="78" w:type="pct"/>
            <w:tcBorders>
              <w:top w:val="nil"/>
              <w:left w:val="nil"/>
              <w:bottom w:val="nil"/>
              <w:right w:val="nil"/>
            </w:tcBorders>
            <w:noWrap/>
            <w:vAlign w:val="bottom"/>
            <w:hideMark/>
          </w:tcPr>
          <w:p w14:paraId="39BC701A"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0D257056"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2,1%</w:t>
            </w:r>
          </w:p>
        </w:tc>
        <w:tc>
          <w:tcPr>
            <w:tcW w:w="349" w:type="pct"/>
            <w:tcBorders>
              <w:top w:val="nil"/>
              <w:left w:val="nil"/>
              <w:bottom w:val="nil"/>
              <w:right w:val="nil"/>
            </w:tcBorders>
            <w:vAlign w:val="bottom"/>
            <w:hideMark/>
          </w:tcPr>
          <w:p w14:paraId="70535361"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0,4%</w:t>
            </w:r>
          </w:p>
        </w:tc>
        <w:tc>
          <w:tcPr>
            <w:tcW w:w="78" w:type="pct"/>
            <w:tcBorders>
              <w:top w:val="nil"/>
              <w:left w:val="nil"/>
              <w:bottom w:val="nil"/>
              <w:right w:val="nil"/>
            </w:tcBorders>
            <w:noWrap/>
            <w:vAlign w:val="bottom"/>
            <w:hideMark/>
          </w:tcPr>
          <w:p w14:paraId="47B29CA9"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2A30D2F1"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(2.637)</w:t>
            </w:r>
          </w:p>
        </w:tc>
        <w:tc>
          <w:tcPr>
            <w:tcW w:w="421" w:type="pct"/>
            <w:tcBorders>
              <w:top w:val="nil"/>
              <w:left w:val="nil"/>
              <w:bottom w:val="nil"/>
              <w:right w:val="nil"/>
            </w:tcBorders>
            <w:noWrap/>
            <w:vAlign w:val="bottom"/>
            <w:hideMark/>
          </w:tcPr>
          <w:p w14:paraId="2E192F5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(2.596)</w:t>
            </w:r>
          </w:p>
        </w:tc>
        <w:tc>
          <w:tcPr>
            <w:tcW w:w="78" w:type="pct"/>
            <w:tcBorders>
              <w:top w:val="nil"/>
              <w:left w:val="nil"/>
              <w:bottom w:val="nil"/>
              <w:right w:val="nil"/>
            </w:tcBorders>
            <w:noWrap/>
            <w:vAlign w:val="bottom"/>
            <w:hideMark/>
          </w:tcPr>
          <w:p w14:paraId="1739AA2C"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1A4208BE"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1,6%</w:t>
            </w:r>
          </w:p>
        </w:tc>
      </w:tr>
      <w:tr w:rsidR="008B17BB" w:rsidRPr="00547B21" w14:paraId="278D7056" w14:textId="77777777" w:rsidTr="008B17BB">
        <w:trPr>
          <w:trHeight w:val="238"/>
        </w:trPr>
        <w:tc>
          <w:tcPr>
            <w:tcW w:w="1795" w:type="pct"/>
            <w:tcBorders>
              <w:top w:val="nil"/>
              <w:left w:val="nil"/>
              <w:bottom w:val="nil"/>
              <w:right w:val="nil"/>
            </w:tcBorders>
            <w:noWrap/>
            <w:vAlign w:val="center"/>
            <w:hideMark/>
          </w:tcPr>
          <w:p w14:paraId="6D572D68"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Despesas Financeiras - CPC 6(R2) / IFRS 16</w:t>
            </w:r>
          </w:p>
        </w:tc>
        <w:tc>
          <w:tcPr>
            <w:tcW w:w="376" w:type="pct"/>
            <w:tcBorders>
              <w:top w:val="nil"/>
              <w:left w:val="nil"/>
              <w:bottom w:val="nil"/>
              <w:right w:val="nil"/>
            </w:tcBorders>
            <w:shd w:val="clear" w:color="000000" w:fill="66FFFF"/>
            <w:noWrap/>
            <w:vAlign w:val="bottom"/>
            <w:hideMark/>
          </w:tcPr>
          <w:p w14:paraId="4475F24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(149)</w:t>
            </w:r>
          </w:p>
        </w:tc>
        <w:tc>
          <w:tcPr>
            <w:tcW w:w="376" w:type="pct"/>
            <w:tcBorders>
              <w:top w:val="nil"/>
              <w:left w:val="nil"/>
              <w:bottom w:val="nil"/>
              <w:right w:val="nil"/>
            </w:tcBorders>
            <w:noWrap/>
            <w:vAlign w:val="bottom"/>
            <w:hideMark/>
          </w:tcPr>
          <w:p w14:paraId="7BDC859A"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(193)</w:t>
            </w:r>
          </w:p>
        </w:tc>
        <w:tc>
          <w:tcPr>
            <w:tcW w:w="376" w:type="pct"/>
            <w:tcBorders>
              <w:top w:val="nil"/>
              <w:left w:val="nil"/>
              <w:bottom w:val="nil"/>
              <w:right w:val="nil"/>
            </w:tcBorders>
            <w:noWrap/>
            <w:vAlign w:val="bottom"/>
            <w:hideMark/>
          </w:tcPr>
          <w:p w14:paraId="55FE4FCB"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(303)</w:t>
            </w:r>
          </w:p>
        </w:tc>
        <w:tc>
          <w:tcPr>
            <w:tcW w:w="78" w:type="pct"/>
            <w:tcBorders>
              <w:top w:val="nil"/>
              <w:left w:val="nil"/>
              <w:bottom w:val="nil"/>
              <w:right w:val="nil"/>
            </w:tcBorders>
            <w:noWrap/>
            <w:vAlign w:val="bottom"/>
            <w:hideMark/>
          </w:tcPr>
          <w:p w14:paraId="1847F97D"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1C3AE29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-22,7%</w:t>
            </w:r>
          </w:p>
        </w:tc>
        <w:tc>
          <w:tcPr>
            <w:tcW w:w="349" w:type="pct"/>
            <w:tcBorders>
              <w:top w:val="nil"/>
              <w:left w:val="nil"/>
              <w:bottom w:val="nil"/>
              <w:right w:val="nil"/>
            </w:tcBorders>
            <w:vAlign w:val="bottom"/>
            <w:hideMark/>
          </w:tcPr>
          <w:p w14:paraId="1A146F56"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-50,8%</w:t>
            </w:r>
          </w:p>
        </w:tc>
        <w:tc>
          <w:tcPr>
            <w:tcW w:w="78" w:type="pct"/>
            <w:tcBorders>
              <w:top w:val="nil"/>
              <w:left w:val="nil"/>
              <w:bottom w:val="nil"/>
              <w:right w:val="nil"/>
            </w:tcBorders>
            <w:noWrap/>
            <w:vAlign w:val="bottom"/>
            <w:hideMark/>
          </w:tcPr>
          <w:p w14:paraId="1D0008F7"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2564B397"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(453)</w:t>
            </w:r>
          </w:p>
        </w:tc>
        <w:tc>
          <w:tcPr>
            <w:tcW w:w="421" w:type="pct"/>
            <w:tcBorders>
              <w:top w:val="nil"/>
              <w:left w:val="nil"/>
              <w:bottom w:val="nil"/>
              <w:right w:val="nil"/>
            </w:tcBorders>
            <w:noWrap/>
            <w:vAlign w:val="bottom"/>
            <w:hideMark/>
          </w:tcPr>
          <w:p w14:paraId="234A62C0"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(405)</w:t>
            </w:r>
          </w:p>
        </w:tc>
        <w:tc>
          <w:tcPr>
            <w:tcW w:w="78" w:type="pct"/>
            <w:tcBorders>
              <w:top w:val="nil"/>
              <w:left w:val="nil"/>
              <w:bottom w:val="nil"/>
              <w:right w:val="nil"/>
            </w:tcBorders>
            <w:noWrap/>
            <w:vAlign w:val="bottom"/>
            <w:hideMark/>
          </w:tcPr>
          <w:p w14:paraId="77BB30BF"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6349F6C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11,9%</w:t>
            </w:r>
          </w:p>
        </w:tc>
      </w:tr>
      <w:tr w:rsidR="008B17BB" w:rsidRPr="00547B21" w14:paraId="1CD3C2CB" w14:textId="77777777" w:rsidTr="008B17BB">
        <w:trPr>
          <w:trHeight w:val="238"/>
        </w:trPr>
        <w:tc>
          <w:tcPr>
            <w:tcW w:w="1795" w:type="pct"/>
            <w:tcBorders>
              <w:top w:val="nil"/>
              <w:left w:val="nil"/>
              <w:bottom w:val="nil"/>
              <w:right w:val="nil"/>
            </w:tcBorders>
            <w:noWrap/>
            <w:vAlign w:val="center"/>
            <w:hideMark/>
          </w:tcPr>
          <w:p w14:paraId="781B5B9F"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Ganho sobre Passivos</w:t>
            </w:r>
          </w:p>
        </w:tc>
        <w:tc>
          <w:tcPr>
            <w:tcW w:w="376" w:type="pct"/>
            <w:tcBorders>
              <w:top w:val="nil"/>
              <w:left w:val="nil"/>
              <w:bottom w:val="nil"/>
              <w:right w:val="nil"/>
            </w:tcBorders>
            <w:shd w:val="clear" w:color="000000" w:fill="66FFFF"/>
            <w:noWrap/>
            <w:vAlign w:val="bottom"/>
            <w:hideMark/>
          </w:tcPr>
          <w:p w14:paraId="4C96CE6F"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(6)</w:t>
            </w:r>
          </w:p>
        </w:tc>
        <w:tc>
          <w:tcPr>
            <w:tcW w:w="376" w:type="pct"/>
            <w:tcBorders>
              <w:top w:val="nil"/>
              <w:left w:val="nil"/>
              <w:bottom w:val="nil"/>
              <w:right w:val="nil"/>
            </w:tcBorders>
            <w:noWrap/>
            <w:vAlign w:val="bottom"/>
            <w:hideMark/>
          </w:tcPr>
          <w:p w14:paraId="507A52E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(1.417)</w:t>
            </w:r>
          </w:p>
        </w:tc>
        <w:tc>
          <w:tcPr>
            <w:tcW w:w="376" w:type="pct"/>
            <w:tcBorders>
              <w:top w:val="nil"/>
              <w:left w:val="nil"/>
              <w:bottom w:val="nil"/>
              <w:right w:val="nil"/>
            </w:tcBorders>
            <w:noWrap/>
            <w:vAlign w:val="bottom"/>
            <w:hideMark/>
          </w:tcPr>
          <w:p w14:paraId="7FCBA5A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(70)</w:t>
            </w:r>
          </w:p>
        </w:tc>
        <w:tc>
          <w:tcPr>
            <w:tcW w:w="78" w:type="pct"/>
            <w:tcBorders>
              <w:top w:val="nil"/>
              <w:left w:val="nil"/>
              <w:bottom w:val="nil"/>
              <w:right w:val="nil"/>
            </w:tcBorders>
            <w:noWrap/>
            <w:vAlign w:val="bottom"/>
            <w:hideMark/>
          </w:tcPr>
          <w:p w14:paraId="429E34C2"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4A5AC886"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-99,6%</w:t>
            </w:r>
          </w:p>
        </w:tc>
        <w:tc>
          <w:tcPr>
            <w:tcW w:w="349" w:type="pct"/>
            <w:tcBorders>
              <w:top w:val="nil"/>
              <w:left w:val="nil"/>
              <w:bottom w:val="nil"/>
              <w:right w:val="nil"/>
            </w:tcBorders>
            <w:vAlign w:val="bottom"/>
            <w:hideMark/>
          </w:tcPr>
          <w:p w14:paraId="17CB928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-91,4%</w:t>
            </w:r>
          </w:p>
        </w:tc>
        <w:tc>
          <w:tcPr>
            <w:tcW w:w="78" w:type="pct"/>
            <w:tcBorders>
              <w:top w:val="nil"/>
              <w:left w:val="nil"/>
              <w:bottom w:val="nil"/>
              <w:right w:val="nil"/>
            </w:tcBorders>
            <w:noWrap/>
            <w:vAlign w:val="bottom"/>
            <w:hideMark/>
          </w:tcPr>
          <w:p w14:paraId="77C1E4D7"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6475001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(76)</w:t>
            </w:r>
          </w:p>
        </w:tc>
        <w:tc>
          <w:tcPr>
            <w:tcW w:w="421" w:type="pct"/>
            <w:tcBorders>
              <w:top w:val="nil"/>
              <w:left w:val="nil"/>
              <w:bottom w:val="nil"/>
              <w:right w:val="nil"/>
            </w:tcBorders>
            <w:noWrap/>
            <w:vAlign w:val="bottom"/>
            <w:hideMark/>
          </w:tcPr>
          <w:p w14:paraId="77917973"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(1.417)</w:t>
            </w:r>
          </w:p>
        </w:tc>
        <w:tc>
          <w:tcPr>
            <w:tcW w:w="78" w:type="pct"/>
            <w:tcBorders>
              <w:top w:val="nil"/>
              <w:left w:val="nil"/>
              <w:bottom w:val="nil"/>
              <w:right w:val="nil"/>
            </w:tcBorders>
            <w:noWrap/>
            <w:vAlign w:val="bottom"/>
            <w:hideMark/>
          </w:tcPr>
          <w:p w14:paraId="22ED1DBA"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7D9A203D"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-94,6%</w:t>
            </w:r>
          </w:p>
        </w:tc>
      </w:tr>
      <w:tr w:rsidR="008B17BB" w:rsidRPr="00547B21" w14:paraId="009BFE15" w14:textId="77777777" w:rsidTr="008B17BB">
        <w:trPr>
          <w:trHeight w:val="238"/>
        </w:trPr>
        <w:tc>
          <w:tcPr>
            <w:tcW w:w="1795" w:type="pct"/>
            <w:tcBorders>
              <w:top w:val="nil"/>
              <w:left w:val="nil"/>
              <w:bottom w:val="nil"/>
              <w:right w:val="nil"/>
            </w:tcBorders>
            <w:noWrap/>
            <w:vAlign w:val="center"/>
            <w:hideMark/>
          </w:tcPr>
          <w:p w14:paraId="02E49854"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Baixa de Bens do Ativo Imobilizado</w:t>
            </w:r>
          </w:p>
        </w:tc>
        <w:tc>
          <w:tcPr>
            <w:tcW w:w="376" w:type="pct"/>
            <w:tcBorders>
              <w:top w:val="nil"/>
              <w:left w:val="nil"/>
              <w:bottom w:val="nil"/>
              <w:right w:val="nil"/>
            </w:tcBorders>
            <w:shd w:val="clear" w:color="000000" w:fill="66FFFF"/>
            <w:noWrap/>
            <w:vAlign w:val="bottom"/>
            <w:hideMark/>
          </w:tcPr>
          <w:p w14:paraId="16B472EF"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376" w:type="pct"/>
            <w:tcBorders>
              <w:top w:val="nil"/>
              <w:left w:val="nil"/>
              <w:bottom w:val="nil"/>
              <w:right w:val="nil"/>
            </w:tcBorders>
            <w:noWrap/>
            <w:vAlign w:val="bottom"/>
            <w:hideMark/>
          </w:tcPr>
          <w:p w14:paraId="23A9F8F2"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4.032 </w:t>
            </w:r>
          </w:p>
        </w:tc>
        <w:tc>
          <w:tcPr>
            <w:tcW w:w="376" w:type="pct"/>
            <w:tcBorders>
              <w:top w:val="nil"/>
              <w:left w:val="nil"/>
              <w:bottom w:val="nil"/>
              <w:right w:val="nil"/>
            </w:tcBorders>
            <w:noWrap/>
            <w:vAlign w:val="bottom"/>
            <w:hideMark/>
          </w:tcPr>
          <w:p w14:paraId="4AC0164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78" w:type="pct"/>
            <w:tcBorders>
              <w:top w:val="nil"/>
              <w:left w:val="nil"/>
              <w:bottom w:val="nil"/>
              <w:right w:val="nil"/>
            </w:tcBorders>
            <w:noWrap/>
            <w:vAlign w:val="bottom"/>
            <w:hideMark/>
          </w:tcPr>
          <w:p w14:paraId="4623B51A"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62E78454"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-100,0%</w:t>
            </w:r>
          </w:p>
        </w:tc>
        <w:tc>
          <w:tcPr>
            <w:tcW w:w="349" w:type="pct"/>
            <w:tcBorders>
              <w:top w:val="nil"/>
              <w:left w:val="nil"/>
              <w:bottom w:val="nil"/>
              <w:right w:val="nil"/>
            </w:tcBorders>
            <w:vAlign w:val="bottom"/>
            <w:hideMark/>
          </w:tcPr>
          <w:p w14:paraId="66CC7B35"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w:t>
            </w:r>
          </w:p>
        </w:tc>
        <w:tc>
          <w:tcPr>
            <w:tcW w:w="78" w:type="pct"/>
            <w:tcBorders>
              <w:top w:val="nil"/>
              <w:left w:val="nil"/>
              <w:bottom w:val="nil"/>
              <w:right w:val="nil"/>
            </w:tcBorders>
            <w:noWrap/>
            <w:vAlign w:val="bottom"/>
            <w:hideMark/>
          </w:tcPr>
          <w:p w14:paraId="4D9F8149"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7B2FAFF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      </w:t>
            </w:r>
          </w:p>
        </w:tc>
        <w:tc>
          <w:tcPr>
            <w:tcW w:w="421" w:type="pct"/>
            <w:tcBorders>
              <w:top w:val="nil"/>
              <w:left w:val="nil"/>
              <w:bottom w:val="nil"/>
              <w:right w:val="nil"/>
            </w:tcBorders>
            <w:noWrap/>
            <w:vAlign w:val="bottom"/>
            <w:hideMark/>
          </w:tcPr>
          <w:p w14:paraId="6F7ED73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4.032 </w:t>
            </w:r>
          </w:p>
        </w:tc>
        <w:tc>
          <w:tcPr>
            <w:tcW w:w="78" w:type="pct"/>
            <w:tcBorders>
              <w:top w:val="nil"/>
              <w:left w:val="nil"/>
              <w:bottom w:val="nil"/>
              <w:right w:val="nil"/>
            </w:tcBorders>
            <w:noWrap/>
            <w:vAlign w:val="bottom"/>
            <w:hideMark/>
          </w:tcPr>
          <w:p w14:paraId="7013719B"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34FA47A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-100,0%</w:t>
            </w:r>
          </w:p>
        </w:tc>
      </w:tr>
      <w:tr w:rsidR="008B17BB" w:rsidRPr="00547B21" w14:paraId="4CE2F9A8" w14:textId="77777777" w:rsidTr="008B17BB">
        <w:trPr>
          <w:trHeight w:val="238"/>
        </w:trPr>
        <w:tc>
          <w:tcPr>
            <w:tcW w:w="1795" w:type="pct"/>
            <w:tcBorders>
              <w:top w:val="nil"/>
              <w:left w:val="nil"/>
              <w:bottom w:val="nil"/>
              <w:right w:val="nil"/>
            </w:tcBorders>
            <w:noWrap/>
            <w:vAlign w:val="center"/>
            <w:hideMark/>
          </w:tcPr>
          <w:p w14:paraId="7B6F1D61" w14:textId="77777777" w:rsidR="008B17BB" w:rsidRPr="00547B21" w:rsidRDefault="008B17BB" w:rsidP="008B17BB">
            <w:pPr>
              <w:rPr>
                <w:rFonts w:ascii="Arial" w:hAnsi="Arial" w:cs="Arial"/>
                <w:color w:val="000000"/>
                <w:sz w:val="15"/>
                <w:szCs w:val="15"/>
              </w:rPr>
            </w:pPr>
            <w:r w:rsidRPr="00547B21">
              <w:rPr>
                <w:rFonts w:ascii="Arial" w:hAnsi="Arial" w:cs="Arial"/>
                <w:color w:val="000000"/>
                <w:sz w:val="15"/>
                <w:szCs w:val="15"/>
              </w:rPr>
              <w:t xml:space="preserve">(+) Multas Contratuais </w:t>
            </w:r>
          </w:p>
        </w:tc>
        <w:tc>
          <w:tcPr>
            <w:tcW w:w="376" w:type="pct"/>
            <w:tcBorders>
              <w:top w:val="nil"/>
              <w:left w:val="nil"/>
              <w:bottom w:val="nil"/>
              <w:right w:val="nil"/>
            </w:tcBorders>
            <w:shd w:val="clear" w:color="000000" w:fill="66FFFF"/>
            <w:noWrap/>
            <w:vAlign w:val="bottom"/>
            <w:hideMark/>
          </w:tcPr>
          <w:p w14:paraId="70C70374"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598 </w:t>
            </w:r>
          </w:p>
        </w:tc>
        <w:tc>
          <w:tcPr>
            <w:tcW w:w="376" w:type="pct"/>
            <w:tcBorders>
              <w:top w:val="nil"/>
              <w:left w:val="nil"/>
              <w:bottom w:val="nil"/>
              <w:right w:val="nil"/>
            </w:tcBorders>
            <w:noWrap/>
            <w:vAlign w:val="bottom"/>
            <w:hideMark/>
          </w:tcPr>
          <w:p w14:paraId="1DDC7034"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403 </w:t>
            </w:r>
          </w:p>
        </w:tc>
        <w:tc>
          <w:tcPr>
            <w:tcW w:w="376" w:type="pct"/>
            <w:tcBorders>
              <w:top w:val="nil"/>
              <w:left w:val="nil"/>
              <w:bottom w:val="nil"/>
              <w:right w:val="nil"/>
            </w:tcBorders>
            <w:noWrap/>
            <w:vAlign w:val="bottom"/>
            <w:hideMark/>
          </w:tcPr>
          <w:p w14:paraId="2CC9467F"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824 </w:t>
            </w:r>
          </w:p>
        </w:tc>
        <w:tc>
          <w:tcPr>
            <w:tcW w:w="78" w:type="pct"/>
            <w:tcBorders>
              <w:top w:val="nil"/>
              <w:left w:val="nil"/>
              <w:bottom w:val="nil"/>
              <w:right w:val="nil"/>
            </w:tcBorders>
            <w:noWrap/>
            <w:vAlign w:val="bottom"/>
            <w:hideMark/>
          </w:tcPr>
          <w:p w14:paraId="40A2342D"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bottom"/>
            <w:hideMark/>
          </w:tcPr>
          <w:p w14:paraId="29B88B7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48,4%</w:t>
            </w:r>
          </w:p>
        </w:tc>
        <w:tc>
          <w:tcPr>
            <w:tcW w:w="349" w:type="pct"/>
            <w:tcBorders>
              <w:top w:val="nil"/>
              <w:left w:val="nil"/>
              <w:bottom w:val="nil"/>
              <w:right w:val="nil"/>
            </w:tcBorders>
            <w:vAlign w:val="bottom"/>
            <w:hideMark/>
          </w:tcPr>
          <w:p w14:paraId="27CB74BB"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-27,4%</w:t>
            </w:r>
          </w:p>
        </w:tc>
        <w:tc>
          <w:tcPr>
            <w:tcW w:w="78" w:type="pct"/>
            <w:tcBorders>
              <w:top w:val="nil"/>
              <w:left w:val="nil"/>
              <w:bottom w:val="nil"/>
              <w:right w:val="nil"/>
            </w:tcBorders>
            <w:noWrap/>
            <w:vAlign w:val="bottom"/>
            <w:hideMark/>
          </w:tcPr>
          <w:p w14:paraId="4349E042" w14:textId="77777777" w:rsidR="008B17BB" w:rsidRPr="00547B21" w:rsidRDefault="008B17BB" w:rsidP="008B17BB">
            <w:pPr>
              <w:jc w:val="right"/>
              <w:rPr>
                <w:rFonts w:ascii="Arial" w:hAnsi="Arial" w:cs="Arial"/>
                <w:color w:val="000000"/>
                <w:sz w:val="15"/>
                <w:szCs w:val="15"/>
              </w:rPr>
            </w:pPr>
          </w:p>
        </w:tc>
        <w:tc>
          <w:tcPr>
            <w:tcW w:w="376" w:type="pct"/>
            <w:tcBorders>
              <w:top w:val="nil"/>
              <w:left w:val="nil"/>
              <w:bottom w:val="nil"/>
              <w:right w:val="nil"/>
            </w:tcBorders>
            <w:shd w:val="clear" w:color="000000" w:fill="66FFFF"/>
            <w:noWrap/>
            <w:vAlign w:val="bottom"/>
            <w:hideMark/>
          </w:tcPr>
          <w:p w14:paraId="042D11E8"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1.422 </w:t>
            </w:r>
          </w:p>
        </w:tc>
        <w:tc>
          <w:tcPr>
            <w:tcW w:w="421" w:type="pct"/>
            <w:tcBorders>
              <w:top w:val="nil"/>
              <w:left w:val="nil"/>
              <w:bottom w:val="nil"/>
              <w:right w:val="nil"/>
            </w:tcBorders>
            <w:noWrap/>
            <w:vAlign w:val="bottom"/>
            <w:hideMark/>
          </w:tcPr>
          <w:p w14:paraId="5014A129"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 xml:space="preserve">       2.059 </w:t>
            </w:r>
          </w:p>
        </w:tc>
        <w:tc>
          <w:tcPr>
            <w:tcW w:w="78" w:type="pct"/>
            <w:tcBorders>
              <w:top w:val="nil"/>
              <w:left w:val="nil"/>
              <w:bottom w:val="nil"/>
              <w:right w:val="nil"/>
            </w:tcBorders>
            <w:noWrap/>
            <w:vAlign w:val="bottom"/>
            <w:hideMark/>
          </w:tcPr>
          <w:p w14:paraId="42777E5B" w14:textId="77777777" w:rsidR="008B17BB" w:rsidRPr="00547B21" w:rsidRDefault="008B17BB" w:rsidP="008B17BB">
            <w:pPr>
              <w:jc w:val="right"/>
              <w:rPr>
                <w:rFonts w:ascii="Arial" w:hAnsi="Arial" w:cs="Arial"/>
                <w:color w:val="000000"/>
                <w:sz w:val="15"/>
                <w:szCs w:val="15"/>
              </w:rPr>
            </w:pPr>
          </w:p>
        </w:tc>
        <w:tc>
          <w:tcPr>
            <w:tcW w:w="349" w:type="pct"/>
            <w:tcBorders>
              <w:top w:val="nil"/>
              <w:left w:val="nil"/>
              <w:bottom w:val="nil"/>
              <w:right w:val="nil"/>
            </w:tcBorders>
            <w:vAlign w:val="center"/>
            <w:hideMark/>
          </w:tcPr>
          <w:p w14:paraId="7D374870" w14:textId="77777777" w:rsidR="008B17BB" w:rsidRPr="00547B21" w:rsidRDefault="008B17BB" w:rsidP="008B17BB">
            <w:pPr>
              <w:jc w:val="right"/>
              <w:rPr>
                <w:rFonts w:ascii="Arial" w:hAnsi="Arial" w:cs="Arial"/>
                <w:color w:val="000000"/>
                <w:sz w:val="15"/>
                <w:szCs w:val="15"/>
              </w:rPr>
            </w:pPr>
            <w:r w:rsidRPr="00547B21">
              <w:rPr>
                <w:rFonts w:ascii="Arial" w:hAnsi="Arial" w:cs="Arial"/>
                <w:color w:val="000000"/>
                <w:sz w:val="15"/>
                <w:szCs w:val="15"/>
              </w:rPr>
              <w:t>-30,9%</w:t>
            </w:r>
          </w:p>
        </w:tc>
      </w:tr>
      <w:tr w:rsidR="008B17BB" w:rsidRPr="00547B21" w14:paraId="480FB221" w14:textId="77777777" w:rsidTr="008B17BB">
        <w:trPr>
          <w:trHeight w:val="238"/>
        </w:trPr>
        <w:tc>
          <w:tcPr>
            <w:tcW w:w="1795" w:type="pct"/>
            <w:tcBorders>
              <w:top w:val="nil"/>
              <w:left w:val="nil"/>
              <w:bottom w:val="nil"/>
              <w:right w:val="nil"/>
            </w:tcBorders>
            <w:shd w:val="clear" w:color="000000" w:fill="0000FF"/>
            <w:noWrap/>
            <w:vAlign w:val="bottom"/>
            <w:hideMark/>
          </w:tcPr>
          <w:p w14:paraId="3A907D5F" w14:textId="77777777" w:rsidR="008B17BB" w:rsidRPr="00547B21" w:rsidRDefault="008B17BB" w:rsidP="008B17BB">
            <w:pPr>
              <w:rPr>
                <w:rFonts w:ascii="Arial" w:hAnsi="Arial" w:cs="Arial"/>
                <w:b/>
                <w:bCs/>
                <w:color w:val="FFFFFF"/>
                <w:sz w:val="15"/>
                <w:szCs w:val="15"/>
              </w:rPr>
            </w:pPr>
            <w:r w:rsidRPr="00547B21">
              <w:rPr>
                <w:rFonts w:ascii="Arial" w:hAnsi="Arial" w:cs="Arial"/>
                <w:b/>
                <w:bCs/>
                <w:color w:val="FFFFFF"/>
                <w:sz w:val="15"/>
                <w:szCs w:val="15"/>
              </w:rPr>
              <w:t>EBITDA Ajustado</w:t>
            </w:r>
          </w:p>
        </w:tc>
        <w:tc>
          <w:tcPr>
            <w:tcW w:w="376" w:type="pct"/>
            <w:tcBorders>
              <w:top w:val="nil"/>
              <w:left w:val="nil"/>
              <w:bottom w:val="nil"/>
              <w:right w:val="nil"/>
            </w:tcBorders>
            <w:shd w:val="clear" w:color="000000" w:fill="0000FF"/>
            <w:noWrap/>
            <w:vAlign w:val="bottom"/>
            <w:hideMark/>
          </w:tcPr>
          <w:p w14:paraId="54266919"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39.196 </w:t>
            </w:r>
          </w:p>
        </w:tc>
        <w:tc>
          <w:tcPr>
            <w:tcW w:w="376" w:type="pct"/>
            <w:tcBorders>
              <w:top w:val="nil"/>
              <w:left w:val="nil"/>
              <w:bottom w:val="nil"/>
              <w:right w:val="nil"/>
            </w:tcBorders>
            <w:shd w:val="clear" w:color="000000" w:fill="0000FF"/>
            <w:noWrap/>
            <w:vAlign w:val="bottom"/>
            <w:hideMark/>
          </w:tcPr>
          <w:p w14:paraId="609AB7C6"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32.842 </w:t>
            </w:r>
          </w:p>
        </w:tc>
        <w:tc>
          <w:tcPr>
            <w:tcW w:w="376" w:type="pct"/>
            <w:tcBorders>
              <w:top w:val="nil"/>
              <w:left w:val="nil"/>
              <w:bottom w:val="nil"/>
              <w:right w:val="nil"/>
            </w:tcBorders>
            <w:shd w:val="clear" w:color="000000" w:fill="0000FF"/>
            <w:noWrap/>
            <w:vAlign w:val="bottom"/>
            <w:hideMark/>
          </w:tcPr>
          <w:p w14:paraId="2A892303"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74.148 </w:t>
            </w:r>
          </w:p>
        </w:tc>
        <w:tc>
          <w:tcPr>
            <w:tcW w:w="78" w:type="pct"/>
            <w:tcBorders>
              <w:top w:val="nil"/>
              <w:left w:val="nil"/>
              <w:bottom w:val="nil"/>
              <w:right w:val="nil"/>
            </w:tcBorders>
            <w:noWrap/>
            <w:vAlign w:val="bottom"/>
            <w:hideMark/>
          </w:tcPr>
          <w:p w14:paraId="6A10FC22" w14:textId="77777777" w:rsidR="008B17BB" w:rsidRPr="00547B21" w:rsidRDefault="008B17BB" w:rsidP="008B17BB">
            <w:pPr>
              <w:jc w:val="right"/>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bottom"/>
            <w:hideMark/>
          </w:tcPr>
          <w:p w14:paraId="28A5A096"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19,3%</w:t>
            </w:r>
          </w:p>
        </w:tc>
        <w:tc>
          <w:tcPr>
            <w:tcW w:w="349" w:type="pct"/>
            <w:tcBorders>
              <w:top w:val="nil"/>
              <w:left w:val="nil"/>
              <w:bottom w:val="nil"/>
              <w:right w:val="nil"/>
            </w:tcBorders>
            <w:shd w:val="clear" w:color="000000" w:fill="0000FF"/>
            <w:noWrap/>
            <w:vAlign w:val="bottom"/>
            <w:hideMark/>
          </w:tcPr>
          <w:p w14:paraId="750E541C"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-47,1%</w:t>
            </w:r>
          </w:p>
        </w:tc>
        <w:tc>
          <w:tcPr>
            <w:tcW w:w="78" w:type="pct"/>
            <w:tcBorders>
              <w:top w:val="nil"/>
              <w:left w:val="nil"/>
              <w:bottom w:val="nil"/>
              <w:right w:val="nil"/>
            </w:tcBorders>
            <w:noWrap/>
            <w:vAlign w:val="bottom"/>
            <w:hideMark/>
          </w:tcPr>
          <w:p w14:paraId="41BDAA29" w14:textId="77777777" w:rsidR="008B17BB" w:rsidRPr="00547B21" w:rsidRDefault="008B17BB" w:rsidP="008B17BB">
            <w:pPr>
              <w:jc w:val="right"/>
              <w:rPr>
                <w:rFonts w:ascii="Arial" w:hAnsi="Arial" w:cs="Arial"/>
                <w:b/>
                <w:bCs/>
                <w:color w:val="FFFFFF"/>
                <w:sz w:val="15"/>
                <w:szCs w:val="15"/>
              </w:rPr>
            </w:pPr>
          </w:p>
        </w:tc>
        <w:tc>
          <w:tcPr>
            <w:tcW w:w="376" w:type="pct"/>
            <w:tcBorders>
              <w:top w:val="nil"/>
              <w:left w:val="nil"/>
              <w:bottom w:val="nil"/>
              <w:right w:val="nil"/>
            </w:tcBorders>
            <w:shd w:val="clear" w:color="000000" w:fill="0000FF"/>
            <w:noWrap/>
            <w:vAlign w:val="bottom"/>
            <w:hideMark/>
          </w:tcPr>
          <w:p w14:paraId="2435C7A1"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109.061 </w:t>
            </w:r>
          </w:p>
        </w:tc>
        <w:tc>
          <w:tcPr>
            <w:tcW w:w="421" w:type="pct"/>
            <w:tcBorders>
              <w:top w:val="nil"/>
              <w:left w:val="nil"/>
              <w:bottom w:val="nil"/>
              <w:right w:val="nil"/>
            </w:tcBorders>
            <w:shd w:val="clear" w:color="000000" w:fill="0000FF"/>
            <w:noWrap/>
            <w:vAlign w:val="bottom"/>
            <w:hideMark/>
          </w:tcPr>
          <w:p w14:paraId="3E383212"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 xml:space="preserve">     35.469 </w:t>
            </w:r>
          </w:p>
        </w:tc>
        <w:tc>
          <w:tcPr>
            <w:tcW w:w="78" w:type="pct"/>
            <w:tcBorders>
              <w:top w:val="nil"/>
              <w:left w:val="nil"/>
              <w:bottom w:val="nil"/>
              <w:right w:val="nil"/>
            </w:tcBorders>
            <w:noWrap/>
            <w:vAlign w:val="center"/>
            <w:hideMark/>
          </w:tcPr>
          <w:p w14:paraId="0CE5BA6D" w14:textId="77777777" w:rsidR="008B17BB" w:rsidRPr="00547B21" w:rsidRDefault="008B17BB" w:rsidP="008B17BB">
            <w:pPr>
              <w:jc w:val="center"/>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center"/>
            <w:hideMark/>
          </w:tcPr>
          <w:p w14:paraId="642DB1ED"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207,5%</w:t>
            </w:r>
          </w:p>
        </w:tc>
      </w:tr>
      <w:tr w:rsidR="008B17BB" w:rsidRPr="00547B21" w14:paraId="3EB68E14" w14:textId="77777777" w:rsidTr="008B17BB">
        <w:trPr>
          <w:trHeight w:val="290"/>
        </w:trPr>
        <w:tc>
          <w:tcPr>
            <w:tcW w:w="1795" w:type="pct"/>
            <w:tcBorders>
              <w:top w:val="nil"/>
              <w:left w:val="nil"/>
              <w:bottom w:val="nil"/>
              <w:right w:val="nil"/>
            </w:tcBorders>
            <w:shd w:val="clear" w:color="000000" w:fill="66FFFF"/>
            <w:noWrap/>
            <w:vAlign w:val="center"/>
            <w:hideMark/>
          </w:tcPr>
          <w:p w14:paraId="1D317E72" w14:textId="77777777" w:rsidR="008B17BB" w:rsidRPr="00547B21" w:rsidRDefault="008B17BB" w:rsidP="008B17BB">
            <w:pPr>
              <w:rPr>
                <w:rFonts w:ascii="Arial" w:hAnsi="Arial" w:cs="Arial"/>
                <w:b/>
                <w:bCs/>
                <w:color w:val="000000"/>
                <w:sz w:val="15"/>
                <w:szCs w:val="15"/>
              </w:rPr>
            </w:pPr>
            <w:r w:rsidRPr="00547B21">
              <w:rPr>
                <w:rFonts w:ascii="Arial" w:hAnsi="Arial" w:cs="Arial"/>
                <w:b/>
                <w:bCs/>
                <w:color w:val="000000"/>
                <w:sz w:val="15"/>
                <w:szCs w:val="15"/>
              </w:rPr>
              <w:t>Margem EBITDA</w:t>
            </w:r>
          </w:p>
        </w:tc>
        <w:tc>
          <w:tcPr>
            <w:tcW w:w="376" w:type="pct"/>
            <w:tcBorders>
              <w:top w:val="nil"/>
              <w:left w:val="nil"/>
              <w:bottom w:val="nil"/>
              <w:right w:val="nil"/>
            </w:tcBorders>
            <w:shd w:val="clear" w:color="000000" w:fill="66FFFF"/>
            <w:noWrap/>
            <w:vAlign w:val="bottom"/>
            <w:hideMark/>
          </w:tcPr>
          <w:p w14:paraId="0ECCA8D1" w14:textId="66269076" w:rsidR="008B17BB" w:rsidRPr="00547B21" w:rsidRDefault="005821C5" w:rsidP="005821C5">
            <w:pPr>
              <w:rPr>
                <w:rFonts w:ascii="Arial" w:hAnsi="Arial" w:cs="Arial"/>
                <w:b/>
                <w:bCs/>
                <w:color w:val="000000"/>
                <w:sz w:val="15"/>
                <w:szCs w:val="15"/>
              </w:rPr>
            </w:pPr>
            <w:r>
              <w:rPr>
                <w:rFonts w:ascii="Arial" w:hAnsi="Arial" w:cs="Arial"/>
                <w:b/>
                <w:bCs/>
                <w:color w:val="000000"/>
                <w:sz w:val="15"/>
                <w:szCs w:val="15"/>
              </w:rPr>
              <w:t xml:space="preserve">     </w:t>
            </w:r>
            <w:r w:rsidR="008B17BB" w:rsidRPr="00547B21">
              <w:rPr>
                <w:rFonts w:ascii="Arial" w:hAnsi="Arial" w:cs="Arial"/>
                <w:b/>
                <w:bCs/>
                <w:color w:val="000000"/>
                <w:sz w:val="15"/>
                <w:szCs w:val="15"/>
              </w:rPr>
              <w:t>36,1%</w:t>
            </w:r>
          </w:p>
        </w:tc>
        <w:tc>
          <w:tcPr>
            <w:tcW w:w="376" w:type="pct"/>
            <w:tcBorders>
              <w:top w:val="nil"/>
              <w:left w:val="nil"/>
              <w:bottom w:val="nil"/>
              <w:right w:val="nil"/>
            </w:tcBorders>
            <w:shd w:val="clear" w:color="000000" w:fill="66FFFF"/>
            <w:noWrap/>
            <w:vAlign w:val="bottom"/>
            <w:hideMark/>
          </w:tcPr>
          <w:p w14:paraId="5C7525C0" w14:textId="77777777" w:rsidR="008B17BB" w:rsidRPr="00547B21" w:rsidRDefault="008B17BB" w:rsidP="005821C5">
            <w:pPr>
              <w:jc w:val="center"/>
              <w:rPr>
                <w:rFonts w:ascii="Arial" w:hAnsi="Arial" w:cs="Arial"/>
                <w:b/>
                <w:bCs/>
                <w:color w:val="000000"/>
                <w:sz w:val="15"/>
                <w:szCs w:val="15"/>
              </w:rPr>
            </w:pPr>
            <w:r w:rsidRPr="00547B21">
              <w:rPr>
                <w:rFonts w:ascii="Arial" w:hAnsi="Arial" w:cs="Arial"/>
                <w:b/>
                <w:bCs/>
                <w:color w:val="000000"/>
                <w:sz w:val="15"/>
                <w:szCs w:val="15"/>
              </w:rPr>
              <w:t>30,7%</w:t>
            </w:r>
          </w:p>
        </w:tc>
        <w:tc>
          <w:tcPr>
            <w:tcW w:w="376" w:type="pct"/>
            <w:tcBorders>
              <w:top w:val="nil"/>
              <w:left w:val="nil"/>
              <w:bottom w:val="nil"/>
              <w:right w:val="nil"/>
            </w:tcBorders>
            <w:shd w:val="clear" w:color="000000" w:fill="66FFFF"/>
            <w:noWrap/>
            <w:vAlign w:val="bottom"/>
            <w:hideMark/>
          </w:tcPr>
          <w:p w14:paraId="15363010"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65,0%</w:t>
            </w:r>
          </w:p>
        </w:tc>
        <w:tc>
          <w:tcPr>
            <w:tcW w:w="78" w:type="pct"/>
            <w:tcBorders>
              <w:top w:val="nil"/>
              <w:left w:val="nil"/>
              <w:bottom w:val="nil"/>
              <w:right w:val="nil"/>
            </w:tcBorders>
            <w:noWrap/>
            <w:vAlign w:val="bottom"/>
            <w:hideMark/>
          </w:tcPr>
          <w:p w14:paraId="5ADE8C36" w14:textId="77777777" w:rsidR="008B17BB" w:rsidRPr="00547B21" w:rsidRDefault="008B17BB" w:rsidP="008B17BB">
            <w:pPr>
              <w:jc w:val="right"/>
              <w:rPr>
                <w:rFonts w:ascii="Arial" w:hAnsi="Arial" w:cs="Arial"/>
                <w:b/>
                <w:bCs/>
                <w:color w:val="000000"/>
                <w:sz w:val="15"/>
                <w:szCs w:val="15"/>
              </w:rPr>
            </w:pPr>
          </w:p>
        </w:tc>
        <w:tc>
          <w:tcPr>
            <w:tcW w:w="349" w:type="pct"/>
            <w:tcBorders>
              <w:top w:val="nil"/>
              <w:left w:val="nil"/>
              <w:bottom w:val="nil"/>
              <w:right w:val="nil"/>
            </w:tcBorders>
            <w:shd w:val="clear" w:color="000000" w:fill="66FFFF"/>
            <w:vAlign w:val="bottom"/>
            <w:hideMark/>
          </w:tcPr>
          <w:p w14:paraId="26B5C883"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17,9%</w:t>
            </w:r>
          </w:p>
        </w:tc>
        <w:tc>
          <w:tcPr>
            <w:tcW w:w="349" w:type="pct"/>
            <w:tcBorders>
              <w:top w:val="nil"/>
              <w:left w:val="nil"/>
              <w:bottom w:val="nil"/>
              <w:right w:val="nil"/>
            </w:tcBorders>
            <w:shd w:val="clear" w:color="000000" w:fill="66FFFF"/>
            <w:vAlign w:val="bottom"/>
            <w:hideMark/>
          </w:tcPr>
          <w:p w14:paraId="26DA1BB7"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-44,4%</w:t>
            </w:r>
          </w:p>
        </w:tc>
        <w:tc>
          <w:tcPr>
            <w:tcW w:w="78" w:type="pct"/>
            <w:tcBorders>
              <w:top w:val="nil"/>
              <w:left w:val="nil"/>
              <w:bottom w:val="nil"/>
              <w:right w:val="nil"/>
            </w:tcBorders>
            <w:noWrap/>
            <w:vAlign w:val="bottom"/>
            <w:hideMark/>
          </w:tcPr>
          <w:p w14:paraId="1865F1F5" w14:textId="77777777" w:rsidR="008B17BB" w:rsidRPr="00547B21" w:rsidRDefault="008B17BB" w:rsidP="008B17BB">
            <w:pPr>
              <w:jc w:val="right"/>
              <w:rPr>
                <w:rFonts w:ascii="Arial" w:hAnsi="Arial" w:cs="Arial"/>
                <w:b/>
                <w:bCs/>
                <w:color w:val="000000"/>
                <w:sz w:val="15"/>
                <w:szCs w:val="15"/>
              </w:rPr>
            </w:pPr>
          </w:p>
        </w:tc>
        <w:tc>
          <w:tcPr>
            <w:tcW w:w="376" w:type="pct"/>
            <w:tcBorders>
              <w:top w:val="nil"/>
              <w:left w:val="nil"/>
              <w:bottom w:val="nil"/>
              <w:right w:val="nil"/>
            </w:tcBorders>
            <w:shd w:val="clear" w:color="000000" w:fill="66FFFF"/>
            <w:noWrap/>
            <w:vAlign w:val="bottom"/>
            <w:hideMark/>
          </w:tcPr>
          <w:p w14:paraId="19FFF981"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48,9%</w:t>
            </w:r>
          </w:p>
        </w:tc>
        <w:tc>
          <w:tcPr>
            <w:tcW w:w="421" w:type="pct"/>
            <w:tcBorders>
              <w:top w:val="nil"/>
              <w:left w:val="nil"/>
              <w:bottom w:val="nil"/>
              <w:right w:val="nil"/>
            </w:tcBorders>
            <w:shd w:val="clear" w:color="000000" w:fill="66FFFF"/>
            <w:noWrap/>
            <w:vAlign w:val="bottom"/>
            <w:hideMark/>
          </w:tcPr>
          <w:p w14:paraId="0C1397DE"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18,7%</w:t>
            </w:r>
          </w:p>
        </w:tc>
        <w:tc>
          <w:tcPr>
            <w:tcW w:w="78" w:type="pct"/>
            <w:tcBorders>
              <w:top w:val="nil"/>
              <w:left w:val="nil"/>
              <w:bottom w:val="nil"/>
              <w:right w:val="nil"/>
            </w:tcBorders>
            <w:noWrap/>
            <w:vAlign w:val="bottom"/>
            <w:hideMark/>
          </w:tcPr>
          <w:p w14:paraId="66B5D67E" w14:textId="77777777" w:rsidR="008B17BB" w:rsidRPr="00547B21" w:rsidRDefault="008B17BB" w:rsidP="008B17BB">
            <w:pPr>
              <w:jc w:val="right"/>
              <w:rPr>
                <w:rFonts w:ascii="Arial" w:hAnsi="Arial" w:cs="Arial"/>
                <w:b/>
                <w:bCs/>
                <w:color w:val="000000"/>
                <w:sz w:val="15"/>
                <w:szCs w:val="15"/>
              </w:rPr>
            </w:pPr>
          </w:p>
        </w:tc>
        <w:tc>
          <w:tcPr>
            <w:tcW w:w="349" w:type="pct"/>
            <w:tcBorders>
              <w:top w:val="nil"/>
              <w:left w:val="nil"/>
              <w:bottom w:val="nil"/>
              <w:right w:val="nil"/>
            </w:tcBorders>
            <w:shd w:val="clear" w:color="000000" w:fill="66FFFF"/>
            <w:noWrap/>
            <w:vAlign w:val="center"/>
            <w:hideMark/>
          </w:tcPr>
          <w:p w14:paraId="68F29E7A" w14:textId="77777777" w:rsidR="008B17BB" w:rsidRPr="00547B21" w:rsidRDefault="008B17BB" w:rsidP="008B17BB">
            <w:pPr>
              <w:jc w:val="right"/>
              <w:rPr>
                <w:rFonts w:ascii="Arial" w:hAnsi="Arial" w:cs="Arial"/>
                <w:b/>
                <w:bCs/>
                <w:color w:val="000000"/>
                <w:sz w:val="15"/>
                <w:szCs w:val="15"/>
              </w:rPr>
            </w:pPr>
            <w:r w:rsidRPr="00547B21">
              <w:rPr>
                <w:rFonts w:ascii="Arial" w:hAnsi="Arial" w:cs="Arial"/>
                <w:b/>
                <w:bCs/>
                <w:color w:val="000000"/>
                <w:sz w:val="15"/>
                <w:szCs w:val="15"/>
              </w:rPr>
              <w:t>162,3%</w:t>
            </w:r>
          </w:p>
        </w:tc>
      </w:tr>
      <w:tr w:rsidR="008B17BB" w:rsidRPr="008B17BB" w14:paraId="6D81A727" w14:textId="77777777" w:rsidTr="008B17BB">
        <w:trPr>
          <w:trHeight w:val="290"/>
        </w:trPr>
        <w:tc>
          <w:tcPr>
            <w:tcW w:w="1795" w:type="pct"/>
            <w:tcBorders>
              <w:top w:val="nil"/>
              <w:left w:val="nil"/>
              <w:bottom w:val="nil"/>
              <w:right w:val="nil"/>
            </w:tcBorders>
            <w:shd w:val="clear" w:color="000000" w:fill="0000FF"/>
            <w:noWrap/>
            <w:vAlign w:val="bottom"/>
            <w:hideMark/>
          </w:tcPr>
          <w:p w14:paraId="7C757459" w14:textId="77777777" w:rsidR="008B17BB" w:rsidRPr="00547B21" w:rsidRDefault="008B17BB" w:rsidP="008B17BB">
            <w:pPr>
              <w:rPr>
                <w:rFonts w:ascii="Arial" w:hAnsi="Arial" w:cs="Arial"/>
                <w:b/>
                <w:bCs/>
                <w:color w:val="FFFFFF"/>
                <w:sz w:val="15"/>
                <w:szCs w:val="15"/>
              </w:rPr>
            </w:pPr>
            <w:r w:rsidRPr="00547B21">
              <w:rPr>
                <w:rFonts w:ascii="Arial" w:hAnsi="Arial" w:cs="Arial"/>
                <w:b/>
                <w:bCs/>
                <w:color w:val="FFFFFF"/>
                <w:sz w:val="15"/>
                <w:szCs w:val="15"/>
              </w:rPr>
              <w:t xml:space="preserve">Margem EBITDA Ajustado </w:t>
            </w:r>
          </w:p>
        </w:tc>
        <w:tc>
          <w:tcPr>
            <w:tcW w:w="376" w:type="pct"/>
            <w:tcBorders>
              <w:top w:val="nil"/>
              <w:left w:val="nil"/>
              <w:bottom w:val="nil"/>
              <w:right w:val="nil"/>
            </w:tcBorders>
            <w:shd w:val="clear" w:color="000000" w:fill="0000FF"/>
            <w:noWrap/>
            <w:vAlign w:val="bottom"/>
            <w:hideMark/>
          </w:tcPr>
          <w:p w14:paraId="40FD676E"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35,7%</w:t>
            </w:r>
          </w:p>
        </w:tc>
        <w:tc>
          <w:tcPr>
            <w:tcW w:w="376" w:type="pct"/>
            <w:tcBorders>
              <w:top w:val="nil"/>
              <w:left w:val="nil"/>
              <w:bottom w:val="nil"/>
              <w:right w:val="nil"/>
            </w:tcBorders>
            <w:shd w:val="clear" w:color="000000" w:fill="0000FF"/>
            <w:noWrap/>
            <w:vAlign w:val="bottom"/>
            <w:hideMark/>
          </w:tcPr>
          <w:p w14:paraId="5475AC6B"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32,9%</w:t>
            </w:r>
          </w:p>
        </w:tc>
        <w:tc>
          <w:tcPr>
            <w:tcW w:w="376" w:type="pct"/>
            <w:tcBorders>
              <w:top w:val="nil"/>
              <w:left w:val="nil"/>
              <w:bottom w:val="nil"/>
              <w:right w:val="nil"/>
            </w:tcBorders>
            <w:shd w:val="clear" w:color="000000" w:fill="0000FF"/>
            <w:noWrap/>
            <w:vAlign w:val="bottom"/>
            <w:hideMark/>
          </w:tcPr>
          <w:p w14:paraId="41646D52"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64,8%</w:t>
            </w:r>
          </w:p>
        </w:tc>
        <w:tc>
          <w:tcPr>
            <w:tcW w:w="78" w:type="pct"/>
            <w:tcBorders>
              <w:top w:val="nil"/>
              <w:left w:val="nil"/>
              <w:bottom w:val="nil"/>
              <w:right w:val="nil"/>
            </w:tcBorders>
            <w:noWrap/>
            <w:vAlign w:val="bottom"/>
            <w:hideMark/>
          </w:tcPr>
          <w:p w14:paraId="44C2C492" w14:textId="77777777" w:rsidR="008B17BB" w:rsidRPr="00547B21" w:rsidRDefault="008B17BB" w:rsidP="008B17BB">
            <w:pPr>
              <w:jc w:val="right"/>
              <w:rPr>
                <w:rFonts w:ascii="Arial" w:hAnsi="Arial" w:cs="Arial"/>
                <w:b/>
                <w:bCs/>
                <w:color w:val="FFFFFF"/>
                <w:sz w:val="15"/>
                <w:szCs w:val="15"/>
              </w:rPr>
            </w:pPr>
          </w:p>
        </w:tc>
        <w:tc>
          <w:tcPr>
            <w:tcW w:w="349" w:type="pct"/>
            <w:tcBorders>
              <w:top w:val="nil"/>
              <w:left w:val="nil"/>
              <w:bottom w:val="nil"/>
              <w:right w:val="nil"/>
            </w:tcBorders>
            <w:shd w:val="clear" w:color="000000" w:fill="0000FF"/>
            <w:vAlign w:val="bottom"/>
            <w:hideMark/>
          </w:tcPr>
          <w:p w14:paraId="7EFBF073"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8,3%</w:t>
            </w:r>
          </w:p>
        </w:tc>
        <w:tc>
          <w:tcPr>
            <w:tcW w:w="349" w:type="pct"/>
            <w:tcBorders>
              <w:top w:val="nil"/>
              <w:left w:val="nil"/>
              <w:bottom w:val="nil"/>
              <w:right w:val="nil"/>
            </w:tcBorders>
            <w:shd w:val="clear" w:color="000000" w:fill="0000FF"/>
            <w:noWrap/>
            <w:vAlign w:val="bottom"/>
            <w:hideMark/>
          </w:tcPr>
          <w:p w14:paraId="22445CB2"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-45,0%</w:t>
            </w:r>
          </w:p>
        </w:tc>
        <w:tc>
          <w:tcPr>
            <w:tcW w:w="78" w:type="pct"/>
            <w:tcBorders>
              <w:top w:val="nil"/>
              <w:left w:val="nil"/>
              <w:bottom w:val="nil"/>
              <w:right w:val="nil"/>
            </w:tcBorders>
            <w:noWrap/>
            <w:vAlign w:val="bottom"/>
            <w:hideMark/>
          </w:tcPr>
          <w:p w14:paraId="33A4E850" w14:textId="77777777" w:rsidR="008B17BB" w:rsidRPr="00547B21" w:rsidRDefault="008B17BB" w:rsidP="008B17BB">
            <w:pPr>
              <w:jc w:val="right"/>
              <w:rPr>
                <w:rFonts w:ascii="Arial" w:hAnsi="Arial" w:cs="Arial"/>
                <w:b/>
                <w:bCs/>
                <w:color w:val="FFFFFF"/>
                <w:sz w:val="15"/>
                <w:szCs w:val="15"/>
              </w:rPr>
            </w:pPr>
          </w:p>
        </w:tc>
        <w:tc>
          <w:tcPr>
            <w:tcW w:w="376" w:type="pct"/>
            <w:tcBorders>
              <w:top w:val="nil"/>
              <w:left w:val="nil"/>
              <w:bottom w:val="nil"/>
              <w:right w:val="nil"/>
            </w:tcBorders>
            <w:shd w:val="clear" w:color="000000" w:fill="0000FF"/>
            <w:noWrap/>
            <w:vAlign w:val="bottom"/>
            <w:hideMark/>
          </w:tcPr>
          <w:p w14:paraId="5871221F"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48,6%</w:t>
            </w:r>
          </w:p>
        </w:tc>
        <w:tc>
          <w:tcPr>
            <w:tcW w:w="421" w:type="pct"/>
            <w:tcBorders>
              <w:top w:val="nil"/>
              <w:left w:val="nil"/>
              <w:bottom w:val="nil"/>
              <w:right w:val="nil"/>
            </w:tcBorders>
            <w:shd w:val="clear" w:color="000000" w:fill="0000FF"/>
            <w:noWrap/>
            <w:vAlign w:val="bottom"/>
            <w:hideMark/>
          </w:tcPr>
          <w:p w14:paraId="0736F008" w14:textId="77777777" w:rsidR="008B17BB" w:rsidRPr="00547B21"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19,9%</w:t>
            </w:r>
          </w:p>
        </w:tc>
        <w:tc>
          <w:tcPr>
            <w:tcW w:w="78" w:type="pct"/>
            <w:tcBorders>
              <w:top w:val="nil"/>
              <w:left w:val="nil"/>
              <w:bottom w:val="nil"/>
              <w:right w:val="nil"/>
            </w:tcBorders>
            <w:noWrap/>
            <w:vAlign w:val="center"/>
            <w:hideMark/>
          </w:tcPr>
          <w:p w14:paraId="61A3248B" w14:textId="77777777" w:rsidR="008B17BB" w:rsidRPr="00547B21" w:rsidRDefault="008B17BB" w:rsidP="008B17BB">
            <w:pPr>
              <w:jc w:val="right"/>
              <w:rPr>
                <w:rFonts w:ascii="Arial" w:hAnsi="Arial" w:cs="Arial"/>
                <w:b/>
                <w:bCs/>
                <w:color w:val="FFFFFF"/>
                <w:sz w:val="15"/>
                <w:szCs w:val="15"/>
              </w:rPr>
            </w:pPr>
          </w:p>
        </w:tc>
        <w:tc>
          <w:tcPr>
            <w:tcW w:w="349" w:type="pct"/>
            <w:tcBorders>
              <w:top w:val="nil"/>
              <w:left w:val="nil"/>
              <w:bottom w:val="nil"/>
              <w:right w:val="nil"/>
            </w:tcBorders>
            <w:shd w:val="clear" w:color="000000" w:fill="0000FF"/>
            <w:noWrap/>
            <w:vAlign w:val="center"/>
            <w:hideMark/>
          </w:tcPr>
          <w:p w14:paraId="4ABDC6D5" w14:textId="77777777" w:rsidR="008B17BB" w:rsidRPr="008B17BB" w:rsidRDefault="008B17BB" w:rsidP="008B17BB">
            <w:pPr>
              <w:jc w:val="right"/>
              <w:rPr>
                <w:rFonts w:ascii="Arial" w:hAnsi="Arial" w:cs="Arial"/>
                <w:b/>
                <w:bCs/>
                <w:color w:val="FFFFFF"/>
                <w:sz w:val="15"/>
                <w:szCs w:val="15"/>
              </w:rPr>
            </w:pPr>
            <w:r w:rsidRPr="00547B21">
              <w:rPr>
                <w:rFonts w:ascii="Arial" w:hAnsi="Arial" w:cs="Arial"/>
                <w:b/>
                <w:bCs/>
                <w:color w:val="FFFFFF"/>
                <w:sz w:val="15"/>
                <w:szCs w:val="15"/>
              </w:rPr>
              <w:t>144,5%</w:t>
            </w:r>
          </w:p>
        </w:tc>
      </w:tr>
    </w:tbl>
    <w:p w14:paraId="061AEAEE" w14:textId="7605FFF7" w:rsidR="008B17BB" w:rsidRDefault="008B17BB" w:rsidP="00E65922">
      <w:pPr>
        <w:jc w:val="both"/>
        <w:rPr>
          <w:rStyle w:val="RefernciaIntensa"/>
          <w:rFonts w:ascii="Arial" w:hAnsi="Arial" w:cs="Arial"/>
          <w:color w:val="auto"/>
        </w:rPr>
      </w:pPr>
    </w:p>
    <w:p w14:paraId="5F398E94" w14:textId="3CF3E112" w:rsidR="00822044" w:rsidRDefault="00822044" w:rsidP="00E65922">
      <w:pPr>
        <w:jc w:val="both"/>
        <w:rPr>
          <w:rStyle w:val="RefernciaIntensa"/>
          <w:rFonts w:ascii="Arial" w:hAnsi="Arial" w:cs="Arial"/>
          <w:color w:val="auto"/>
        </w:rPr>
      </w:pPr>
    </w:p>
    <w:p w14:paraId="730E3AD7" w14:textId="50461990" w:rsidR="00822044" w:rsidRDefault="00822044" w:rsidP="00E65922">
      <w:pPr>
        <w:jc w:val="both"/>
        <w:rPr>
          <w:rStyle w:val="RefernciaIntensa"/>
          <w:rFonts w:ascii="Arial" w:hAnsi="Arial" w:cs="Arial"/>
          <w:color w:val="auto"/>
        </w:rPr>
      </w:pPr>
    </w:p>
    <w:p w14:paraId="36310613" w14:textId="77777777" w:rsidR="00822044" w:rsidRDefault="00822044" w:rsidP="00E65922">
      <w:pPr>
        <w:jc w:val="both"/>
        <w:rPr>
          <w:rStyle w:val="RefernciaIntensa"/>
          <w:rFonts w:ascii="Arial" w:hAnsi="Arial" w:cs="Arial"/>
          <w:color w:val="auto"/>
        </w:rPr>
      </w:pPr>
    </w:p>
    <w:p w14:paraId="2941D917" w14:textId="3EBA5632" w:rsidR="00992FF1" w:rsidRDefault="00992FF1" w:rsidP="006E4429">
      <w:pPr>
        <w:rPr>
          <w:rStyle w:val="RefernciaIntensa"/>
          <w:rFonts w:ascii="Arial" w:hAnsi="Arial" w:cs="Arial"/>
          <w:color w:val="auto"/>
        </w:rPr>
      </w:pPr>
      <w:r w:rsidRPr="00EF72EC">
        <w:rPr>
          <w:rStyle w:val="RefernciaIntensa"/>
          <w:rFonts w:ascii="Arial" w:hAnsi="Arial" w:cs="Arial"/>
          <w:color w:val="auto"/>
        </w:rPr>
        <w:t>Evolução do EBITDA Ajustado</w:t>
      </w:r>
      <w:r w:rsidR="007C0EA0" w:rsidRPr="00EF72EC">
        <w:rPr>
          <w:rStyle w:val="RefernciaIntensa"/>
          <w:rFonts w:ascii="Arial" w:hAnsi="Arial" w:cs="Arial"/>
          <w:color w:val="auto"/>
        </w:rPr>
        <w:t xml:space="preserve">: </w:t>
      </w:r>
      <w:r w:rsidR="0067455D">
        <w:rPr>
          <w:rStyle w:val="RefernciaIntensa"/>
          <w:rFonts w:ascii="Arial" w:hAnsi="Arial" w:cs="Arial"/>
          <w:color w:val="auto"/>
        </w:rPr>
        <w:t>1</w:t>
      </w:r>
      <w:r w:rsidR="00BB7F05">
        <w:rPr>
          <w:rStyle w:val="RefernciaIntensa"/>
          <w:rFonts w:ascii="Arial" w:hAnsi="Arial" w:cs="Arial"/>
          <w:color w:val="auto"/>
        </w:rPr>
        <w:t>S</w:t>
      </w:r>
      <w:r w:rsidR="0067455D">
        <w:rPr>
          <w:rStyle w:val="RefernciaIntensa"/>
          <w:rFonts w:ascii="Arial" w:hAnsi="Arial" w:cs="Arial"/>
          <w:color w:val="auto"/>
        </w:rPr>
        <w:t>24</w:t>
      </w:r>
      <w:r w:rsidR="007C0EA0" w:rsidRPr="00EF72EC">
        <w:rPr>
          <w:rStyle w:val="RefernciaIntensa"/>
          <w:rFonts w:ascii="Arial" w:hAnsi="Arial" w:cs="Arial"/>
          <w:color w:val="auto"/>
        </w:rPr>
        <w:t xml:space="preserve"> – </w:t>
      </w:r>
      <w:r w:rsidR="0067455D">
        <w:rPr>
          <w:rStyle w:val="RefernciaIntensa"/>
          <w:rFonts w:ascii="Arial" w:hAnsi="Arial" w:cs="Arial"/>
          <w:color w:val="auto"/>
        </w:rPr>
        <w:t>1</w:t>
      </w:r>
      <w:r w:rsidR="00BB7F05">
        <w:rPr>
          <w:rStyle w:val="RefernciaIntensa"/>
          <w:rFonts w:ascii="Arial" w:hAnsi="Arial" w:cs="Arial"/>
          <w:color w:val="auto"/>
        </w:rPr>
        <w:t>S</w:t>
      </w:r>
      <w:r w:rsidR="0067455D">
        <w:rPr>
          <w:rStyle w:val="RefernciaIntensa"/>
          <w:rFonts w:ascii="Arial" w:hAnsi="Arial" w:cs="Arial"/>
          <w:color w:val="auto"/>
        </w:rPr>
        <w:t>25</w:t>
      </w:r>
      <w:r w:rsidR="008D22C9" w:rsidRPr="00EF72EC">
        <w:rPr>
          <w:rStyle w:val="RefernciaIntensa"/>
          <w:rFonts w:ascii="Arial" w:hAnsi="Arial" w:cs="Arial"/>
          <w:color w:val="auto"/>
        </w:rPr>
        <w:t xml:space="preserve"> – R$ mil</w:t>
      </w:r>
      <w:r w:rsidR="009F55C4">
        <w:rPr>
          <w:rStyle w:val="Refdenotaderodap"/>
          <w:rFonts w:ascii="Arial" w:hAnsi="Arial" w:cs="Arial"/>
          <w:b/>
          <w:bCs/>
          <w:smallCaps/>
          <w:spacing w:val="5"/>
          <w:u w:val="single"/>
        </w:rPr>
        <w:footnoteReference w:id="6"/>
      </w:r>
    </w:p>
    <w:p w14:paraId="0D899C4D" w14:textId="751F15F5" w:rsidR="00822044" w:rsidRDefault="00822044" w:rsidP="006E4429">
      <w:pPr>
        <w:rPr>
          <w:rStyle w:val="RefernciaIntensa"/>
          <w:rFonts w:ascii="Arial" w:hAnsi="Arial" w:cs="Arial"/>
          <w:color w:val="auto"/>
        </w:rPr>
      </w:pPr>
    </w:p>
    <w:p w14:paraId="449A59C8" w14:textId="2DCD9676" w:rsidR="00822044" w:rsidRDefault="00822044" w:rsidP="006E4429">
      <w:pPr>
        <w:rPr>
          <w:rStyle w:val="RefernciaIntensa"/>
          <w:rFonts w:ascii="Arial" w:hAnsi="Arial" w:cs="Arial"/>
          <w:color w:val="auto"/>
        </w:rPr>
      </w:pPr>
    </w:p>
    <w:p w14:paraId="4311F8C5" w14:textId="3B78ACB8" w:rsidR="00822044" w:rsidRDefault="00822044" w:rsidP="006E4429">
      <w:pPr>
        <w:rPr>
          <w:rStyle w:val="RefernciaIntensa"/>
          <w:rFonts w:ascii="Arial" w:hAnsi="Arial" w:cs="Arial"/>
          <w:color w:val="auto"/>
        </w:rPr>
      </w:pPr>
      <w:r>
        <w:rPr>
          <w:noProof/>
        </w:rPr>
        <w:drawing>
          <wp:inline distT="0" distB="0" distL="0" distR="0" wp14:anchorId="1F86D8CD" wp14:editId="2F67870C">
            <wp:extent cx="6818630" cy="2425700"/>
            <wp:effectExtent l="0" t="0" r="0" b="0"/>
            <wp:docPr id="33" name="Gráfico 33">
              <a:extLst xmlns:a="http://schemas.openxmlformats.org/drawingml/2006/main">
                <a:ext uri="{FF2B5EF4-FFF2-40B4-BE49-F238E27FC236}">
                  <a16:creationId xmlns:a16="http://schemas.microsoft.com/office/drawing/2014/main" id="{38695CB7-2CC5-42BE-95BE-8D27E4CF5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0E1952" w14:textId="1633CCC7" w:rsidR="0072134A" w:rsidRDefault="0072134A" w:rsidP="006E4429">
      <w:pPr>
        <w:rPr>
          <w:rStyle w:val="RefernciaIntensa"/>
          <w:rFonts w:ascii="Arial" w:hAnsi="Arial" w:cs="Arial"/>
          <w:color w:val="auto"/>
        </w:rPr>
      </w:pPr>
    </w:p>
    <w:p w14:paraId="55887246" w14:textId="22F950EF" w:rsidR="00D33F12" w:rsidRDefault="00D33F12" w:rsidP="00D33F12">
      <w:pPr>
        <w:autoSpaceDE w:val="0"/>
        <w:autoSpaceDN w:val="0"/>
        <w:adjustRightInd w:val="0"/>
        <w:jc w:val="both"/>
        <w:rPr>
          <w:rFonts w:ascii="Arial" w:hAnsi="Arial" w:cs="Arial"/>
          <w:sz w:val="22"/>
          <w:szCs w:val="22"/>
        </w:rPr>
      </w:pPr>
      <w:bookmarkStart w:id="3" w:name="_Hlk367177"/>
      <w:r w:rsidRPr="00EB623F">
        <w:rPr>
          <w:rFonts w:ascii="Arial" w:hAnsi="Arial" w:cs="Arial"/>
          <w:sz w:val="22"/>
          <w:szCs w:val="22"/>
        </w:rPr>
        <w:t xml:space="preserve">O EBITDA não </w:t>
      </w:r>
      <w:r w:rsidR="00E578CE" w:rsidRPr="00EB623F">
        <w:rPr>
          <w:rFonts w:ascii="Arial" w:hAnsi="Arial" w:cs="Arial"/>
          <w:sz w:val="22"/>
          <w:szCs w:val="22"/>
        </w:rPr>
        <w:t>é</w:t>
      </w:r>
      <w:r w:rsidRPr="00EB623F">
        <w:rPr>
          <w:rFonts w:ascii="Arial" w:hAnsi="Arial" w:cs="Arial"/>
          <w:sz w:val="22"/>
          <w:szCs w:val="22"/>
        </w:rPr>
        <w:t xml:space="preserve"> uma medida definida pelas práticas contábeis internacionais (IFRS) e representa o lucro </w:t>
      </w:r>
      <w:r w:rsidR="00013ECF" w:rsidRPr="00EB623F">
        <w:rPr>
          <w:rFonts w:ascii="Arial" w:hAnsi="Arial" w:cs="Arial"/>
          <w:sz w:val="22"/>
          <w:szCs w:val="22"/>
        </w:rPr>
        <w:t>/ (</w:t>
      </w:r>
      <w:r w:rsidRPr="00EB623F">
        <w:rPr>
          <w:rFonts w:ascii="Arial" w:hAnsi="Arial" w:cs="Arial"/>
          <w:sz w:val="22"/>
          <w:szCs w:val="22"/>
        </w:rPr>
        <w:t xml:space="preserve">prejuízo) antes do pagamento de juros, imposto de renda e contribuição social, depreciação e amortização. A Companhia divulga seu EBITDA Ajustado, conforme Instrução CVM N° </w:t>
      </w:r>
      <w:r w:rsidR="009A2194">
        <w:rPr>
          <w:rFonts w:ascii="Arial" w:hAnsi="Arial" w:cs="Arial"/>
          <w:sz w:val="22"/>
          <w:szCs w:val="22"/>
        </w:rPr>
        <w:t>156</w:t>
      </w:r>
      <w:r w:rsidRPr="00EB623F">
        <w:rPr>
          <w:rFonts w:ascii="Arial" w:hAnsi="Arial" w:cs="Arial"/>
          <w:sz w:val="22"/>
          <w:szCs w:val="22"/>
        </w:rPr>
        <w:t xml:space="preserve">, de </w:t>
      </w:r>
      <w:r w:rsidR="009A2194">
        <w:rPr>
          <w:rFonts w:ascii="Arial" w:hAnsi="Arial" w:cs="Arial"/>
          <w:sz w:val="22"/>
          <w:szCs w:val="22"/>
        </w:rPr>
        <w:t>23</w:t>
      </w:r>
      <w:r w:rsidRPr="00EB623F">
        <w:rPr>
          <w:rFonts w:ascii="Arial" w:hAnsi="Arial" w:cs="Arial"/>
          <w:sz w:val="22"/>
          <w:szCs w:val="22"/>
        </w:rPr>
        <w:t xml:space="preserve"> de </w:t>
      </w:r>
      <w:r w:rsidR="009A2194">
        <w:rPr>
          <w:rFonts w:ascii="Arial" w:hAnsi="Arial" w:cs="Arial"/>
          <w:sz w:val="22"/>
          <w:szCs w:val="22"/>
        </w:rPr>
        <w:t>junho</w:t>
      </w:r>
      <w:r w:rsidRPr="00EB623F">
        <w:rPr>
          <w:rFonts w:ascii="Arial" w:hAnsi="Arial" w:cs="Arial"/>
          <w:sz w:val="22"/>
          <w:szCs w:val="22"/>
        </w:rPr>
        <w:t xml:space="preserve"> de 20</w:t>
      </w:r>
      <w:r w:rsidR="009A2194">
        <w:rPr>
          <w:rFonts w:ascii="Arial" w:hAnsi="Arial" w:cs="Arial"/>
          <w:sz w:val="22"/>
          <w:szCs w:val="22"/>
        </w:rPr>
        <w:t>2</w:t>
      </w:r>
      <w:r w:rsidRPr="00EB623F">
        <w:rPr>
          <w:rFonts w:ascii="Arial" w:hAnsi="Arial" w:cs="Arial"/>
          <w:sz w:val="22"/>
          <w:szCs w:val="22"/>
        </w:rPr>
        <w:t>2,</w:t>
      </w:r>
      <w:r w:rsidR="00CC2E3E" w:rsidRPr="00EB623F">
        <w:rPr>
          <w:rFonts w:ascii="Arial" w:hAnsi="Arial" w:cs="Arial"/>
          <w:sz w:val="22"/>
          <w:szCs w:val="22"/>
        </w:rPr>
        <w:t xml:space="preserve"> e</w:t>
      </w:r>
      <w:r w:rsidRPr="00EB623F">
        <w:rPr>
          <w:rFonts w:ascii="Arial" w:hAnsi="Arial" w:cs="Arial"/>
          <w:sz w:val="22"/>
          <w:szCs w:val="22"/>
        </w:rPr>
        <w:t xml:space="preserve"> </w:t>
      </w:r>
      <w:r w:rsidR="00AC4BE6" w:rsidRPr="00EB623F">
        <w:rPr>
          <w:rFonts w:ascii="Arial" w:hAnsi="Arial" w:cs="Arial"/>
          <w:sz w:val="22"/>
          <w:szCs w:val="22"/>
        </w:rPr>
        <w:t xml:space="preserve">estes ajustes incluem </w:t>
      </w:r>
      <w:r w:rsidR="00404A5F" w:rsidRPr="00EB623F">
        <w:rPr>
          <w:rFonts w:ascii="Arial" w:hAnsi="Arial" w:cs="Arial"/>
          <w:sz w:val="22"/>
          <w:szCs w:val="22"/>
        </w:rPr>
        <w:t>a adição/</w:t>
      </w:r>
      <w:r w:rsidRPr="00EB623F">
        <w:rPr>
          <w:rFonts w:ascii="Arial" w:hAnsi="Arial" w:cs="Arial"/>
          <w:sz w:val="22"/>
          <w:szCs w:val="22"/>
        </w:rPr>
        <w:t>exclu</w:t>
      </w:r>
      <w:r w:rsidR="00404A5F" w:rsidRPr="00EB623F">
        <w:rPr>
          <w:rFonts w:ascii="Arial" w:hAnsi="Arial" w:cs="Arial"/>
          <w:sz w:val="22"/>
          <w:szCs w:val="22"/>
        </w:rPr>
        <w:t>são</w:t>
      </w:r>
      <w:r w:rsidRPr="00EB623F">
        <w:rPr>
          <w:rFonts w:ascii="Arial" w:hAnsi="Arial" w:cs="Arial"/>
          <w:sz w:val="22"/>
          <w:szCs w:val="22"/>
        </w:rPr>
        <w:t xml:space="preserve"> </w:t>
      </w:r>
      <w:r w:rsidR="00404A5F" w:rsidRPr="00EB623F">
        <w:rPr>
          <w:rFonts w:ascii="Arial" w:hAnsi="Arial" w:cs="Arial"/>
          <w:sz w:val="22"/>
          <w:szCs w:val="22"/>
        </w:rPr>
        <w:t>d</w:t>
      </w:r>
      <w:r w:rsidR="00430FBF" w:rsidRPr="00EB623F">
        <w:rPr>
          <w:rFonts w:ascii="Arial" w:hAnsi="Arial" w:cs="Arial"/>
          <w:sz w:val="22"/>
          <w:szCs w:val="22"/>
        </w:rPr>
        <w:t>o Resultado de Equivalência Patrimonial</w:t>
      </w:r>
      <w:r w:rsidR="00E55C1F" w:rsidRPr="00EB623F">
        <w:rPr>
          <w:rFonts w:ascii="Arial" w:hAnsi="Arial" w:cs="Arial"/>
          <w:sz w:val="22"/>
          <w:szCs w:val="22"/>
        </w:rPr>
        <w:t>, da Depreciação e da</w:t>
      </w:r>
      <w:r w:rsidR="00FC4148" w:rsidRPr="00EB623F">
        <w:rPr>
          <w:rFonts w:ascii="Arial" w:hAnsi="Arial" w:cs="Arial"/>
          <w:sz w:val="22"/>
          <w:szCs w:val="22"/>
        </w:rPr>
        <w:t>s</w:t>
      </w:r>
      <w:r w:rsidR="00E55C1F" w:rsidRPr="00EB623F">
        <w:rPr>
          <w:rFonts w:ascii="Arial" w:hAnsi="Arial" w:cs="Arial"/>
          <w:sz w:val="22"/>
          <w:szCs w:val="22"/>
        </w:rPr>
        <w:t xml:space="preserve"> Despesas Financeiras originadas das alterações do CPC 6(R2) / IFRS 16 – Operações de Arrendamento Mercantil</w:t>
      </w:r>
      <w:r w:rsidR="00430FBF" w:rsidRPr="00EB623F">
        <w:rPr>
          <w:rFonts w:ascii="Arial" w:hAnsi="Arial" w:cs="Arial"/>
          <w:sz w:val="22"/>
          <w:szCs w:val="22"/>
        </w:rPr>
        <w:t xml:space="preserve"> e Outros Eventos não Recorrentes</w:t>
      </w:r>
      <w:r w:rsidR="00E55C1F" w:rsidRPr="00EB623F">
        <w:rPr>
          <w:rFonts w:ascii="Arial" w:hAnsi="Arial" w:cs="Arial"/>
          <w:sz w:val="22"/>
          <w:szCs w:val="22"/>
        </w:rPr>
        <w:t xml:space="preserve"> que possam vir a ocorrer</w:t>
      </w:r>
      <w:r w:rsidR="00794038" w:rsidRPr="00EB623F">
        <w:rPr>
          <w:rFonts w:ascii="Arial" w:hAnsi="Arial" w:cs="Arial"/>
          <w:sz w:val="22"/>
          <w:szCs w:val="22"/>
        </w:rPr>
        <w:t xml:space="preserve"> no</w:t>
      </w:r>
      <w:r w:rsidR="007B4BF4" w:rsidRPr="00EB623F">
        <w:rPr>
          <w:rFonts w:ascii="Arial" w:hAnsi="Arial" w:cs="Arial"/>
          <w:sz w:val="22"/>
          <w:szCs w:val="22"/>
        </w:rPr>
        <w:t xml:space="preserve"> curso dos negócios da Companhia</w:t>
      </w:r>
      <w:r w:rsidR="00CC7097" w:rsidRPr="00EB623F">
        <w:rPr>
          <w:rFonts w:ascii="Arial" w:hAnsi="Arial" w:cs="Arial"/>
          <w:sz w:val="22"/>
          <w:szCs w:val="22"/>
        </w:rPr>
        <w:t>,</w:t>
      </w:r>
      <w:r w:rsidR="00430FBF" w:rsidRPr="00EB623F">
        <w:rPr>
          <w:rFonts w:ascii="Arial" w:hAnsi="Arial" w:cs="Arial"/>
          <w:sz w:val="22"/>
          <w:szCs w:val="22"/>
        </w:rPr>
        <w:t xml:space="preserve"> </w:t>
      </w:r>
      <w:r w:rsidRPr="00EB623F">
        <w:rPr>
          <w:rFonts w:ascii="Arial" w:hAnsi="Arial" w:cs="Arial"/>
          <w:sz w:val="22"/>
          <w:szCs w:val="22"/>
        </w:rPr>
        <w:t>para proporcionar melhores informações sobre sua capacidade de pagamento de dívidas, manutenção de seus investimentos e possibilidade de cobertura de suas necessidades de capital de giro. Ambas as medidas desse agregado (EBITDA e EBITDA Ajustado) não devem ser consideradas como alternativas ao Lucro Operacional e ao Fluxo de Caixa Operacional, quando utilizados como indicador</w:t>
      </w:r>
      <w:r w:rsidR="001759D2">
        <w:rPr>
          <w:rFonts w:ascii="Arial" w:hAnsi="Arial" w:cs="Arial"/>
          <w:sz w:val="22"/>
          <w:szCs w:val="22"/>
        </w:rPr>
        <w:t>es</w:t>
      </w:r>
      <w:r w:rsidRPr="00EB623F">
        <w:rPr>
          <w:rFonts w:ascii="Arial" w:hAnsi="Arial" w:cs="Arial"/>
          <w:sz w:val="22"/>
          <w:szCs w:val="22"/>
        </w:rPr>
        <w:t xml:space="preserve"> de liquidez. Destaca-se ainda que o EBITDA Ajustado pode não ser comparável com o mesmo indicador divulgado por outras empresas.</w:t>
      </w:r>
    </w:p>
    <w:p w14:paraId="4E9B792D" w14:textId="77777777" w:rsidR="00C3437B" w:rsidRDefault="00C3437B" w:rsidP="00516419">
      <w:pPr>
        <w:jc w:val="both"/>
        <w:rPr>
          <w:rFonts w:ascii="Arial" w:hAnsi="Arial" w:cs="Arial"/>
          <w:color w:val="000000"/>
          <w:sz w:val="22"/>
          <w:szCs w:val="22"/>
        </w:rPr>
      </w:pPr>
    </w:p>
    <w:p w14:paraId="77F23A8E" w14:textId="17E5E059" w:rsidR="00E06B5A" w:rsidRDefault="00C3437B" w:rsidP="00516419">
      <w:pPr>
        <w:jc w:val="both"/>
        <w:rPr>
          <w:rFonts w:ascii="Arial" w:hAnsi="Arial" w:cs="Arial"/>
          <w:color w:val="000000"/>
          <w:sz w:val="22"/>
          <w:szCs w:val="22"/>
        </w:rPr>
      </w:pPr>
      <w:r>
        <w:rPr>
          <w:rFonts w:ascii="Arial" w:hAnsi="Arial" w:cs="Arial"/>
          <w:color w:val="000000"/>
          <w:sz w:val="22"/>
          <w:szCs w:val="22"/>
        </w:rPr>
        <w:t xml:space="preserve">No 1S25, o EBITDA Ajustado foi de R$ 109,1 milhões (R$ </w:t>
      </w:r>
      <w:r w:rsidR="00700865">
        <w:rPr>
          <w:rFonts w:ascii="Arial" w:hAnsi="Arial" w:cs="Arial"/>
          <w:color w:val="000000"/>
          <w:sz w:val="22"/>
          <w:szCs w:val="22"/>
        </w:rPr>
        <w:t>35,5</w:t>
      </w:r>
      <w:r w:rsidR="00125B83" w:rsidRPr="00EB623F">
        <w:rPr>
          <w:rFonts w:ascii="Arial" w:hAnsi="Arial" w:cs="Arial"/>
          <w:color w:val="000000"/>
          <w:sz w:val="22"/>
          <w:szCs w:val="22"/>
        </w:rPr>
        <w:t xml:space="preserve"> milhões</w:t>
      </w:r>
      <w:r w:rsidR="00927A4B">
        <w:rPr>
          <w:rFonts w:ascii="Arial" w:hAnsi="Arial" w:cs="Arial"/>
          <w:color w:val="000000"/>
          <w:sz w:val="22"/>
          <w:szCs w:val="22"/>
        </w:rPr>
        <w:t xml:space="preserve"> no 1S24</w:t>
      </w:r>
      <w:r w:rsidR="00125B83" w:rsidRPr="00EB623F">
        <w:rPr>
          <w:rFonts w:ascii="Arial" w:hAnsi="Arial" w:cs="Arial"/>
          <w:color w:val="000000"/>
          <w:sz w:val="22"/>
          <w:szCs w:val="22"/>
        </w:rPr>
        <w:t>)</w:t>
      </w:r>
      <w:r>
        <w:rPr>
          <w:rFonts w:ascii="Arial" w:hAnsi="Arial" w:cs="Arial"/>
          <w:color w:val="000000"/>
          <w:sz w:val="22"/>
          <w:szCs w:val="22"/>
        </w:rPr>
        <w:t>, crescimento de 207,5% na comparação com o mesmo período do ano anterior</w:t>
      </w:r>
      <w:r w:rsidR="00C22724">
        <w:rPr>
          <w:rFonts w:ascii="Arial" w:hAnsi="Arial" w:cs="Arial"/>
          <w:color w:val="000000"/>
          <w:sz w:val="22"/>
          <w:szCs w:val="22"/>
        </w:rPr>
        <w:t>.</w:t>
      </w:r>
      <w:r w:rsidR="00D364BE" w:rsidRPr="00EB623F">
        <w:rPr>
          <w:rFonts w:ascii="Arial" w:hAnsi="Arial" w:cs="Arial"/>
          <w:color w:val="000000"/>
          <w:sz w:val="22"/>
          <w:szCs w:val="22"/>
        </w:rPr>
        <w:t xml:space="preserve"> </w:t>
      </w:r>
      <w:r w:rsidR="002D7EB1">
        <w:rPr>
          <w:rFonts w:ascii="Arial" w:hAnsi="Arial" w:cs="Arial"/>
          <w:color w:val="000000"/>
          <w:sz w:val="22"/>
          <w:szCs w:val="22"/>
        </w:rPr>
        <w:t xml:space="preserve">O incremento </w:t>
      </w:r>
      <w:r w:rsidR="00D10C84" w:rsidRPr="00EB623F">
        <w:rPr>
          <w:rFonts w:ascii="Arial" w:hAnsi="Arial" w:cs="Arial"/>
          <w:color w:val="000000"/>
          <w:sz w:val="22"/>
          <w:szCs w:val="22"/>
        </w:rPr>
        <w:t xml:space="preserve">é </w:t>
      </w:r>
      <w:r w:rsidR="0080515B" w:rsidRPr="00EB623F">
        <w:rPr>
          <w:rFonts w:ascii="Arial" w:hAnsi="Arial" w:cs="Arial"/>
          <w:color w:val="000000"/>
          <w:sz w:val="22"/>
          <w:szCs w:val="22"/>
        </w:rPr>
        <w:t>explicad</w:t>
      </w:r>
      <w:r w:rsidR="002D7EB1">
        <w:rPr>
          <w:rFonts w:ascii="Arial" w:hAnsi="Arial" w:cs="Arial"/>
          <w:color w:val="000000"/>
          <w:sz w:val="22"/>
          <w:szCs w:val="22"/>
        </w:rPr>
        <w:t>o</w:t>
      </w:r>
      <w:r w:rsidR="0080515B">
        <w:rPr>
          <w:rFonts w:ascii="Arial" w:hAnsi="Arial" w:cs="Arial"/>
          <w:color w:val="000000"/>
          <w:sz w:val="22"/>
          <w:szCs w:val="22"/>
        </w:rPr>
        <w:t xml:space="preserve"> basicamente</w:t>
      </w:r>
      <w:r w:rsidR="005628D5">
        <w:rPr>
          <w:rFonts w:ascii="Arial" w:hAnsi="Arial" w:cs="Arial"/>
          <w:color w:val="000000"/>
          <w:sz w:val="22"/>
          <w:szCs w:val="22"/>
        </w:rPr>
        <w:t xml:space="preserve"> </w:t>
      </w:r>
      <w:r w:rsidR="002B14DA">
        <w:rPr>
          <w:rFonts w:ascii="Arial" w:hAnsi="Arial" w:cs="Arial"/>
          <w:color w:val="000000"/>
          <w:sz w:val="22"/>
          <w:szCs w:val="22"/>
        </w:rPr>
        <w:t xml:space="preserve">pelos seguintes </w:t>
      </w:r>
      <w:r w:rsidR="00E8045E">
        <w:rPr>
          <w:rFonts w:ascii="Arial" w:hAnsi="Arial" w:cs="Arial"/>
          <w:color w:val="000000"/>
          <w:sz w:val="22"/>
          <w:szCs w:val="22"/>
        </w:rPr>
        <w:t>fatos</w:t>
      </w:r>
      <w:r w:rsidR="00B11625" w:rsidRPr="00EB623F">
        <w:rPr>
          <w:rFonts w:ascii="Arial" w:hAnsi="Arial" w:cs="Arial"/>
          <w:color w:val="000000"/>
          <w:sz w:val="22"/>
          <w:szCs w:val="22"/>
        </w:rPr>
        <w:t>: i)</w:t>
      </w:r>
      <w:r w:rsidR="00A76C07" w:rsidRPr="00EB623F">
        <w:rPr>
          <w:rFonts w:ascii="Arial" w:hAnsi="Arial" w:cs="Arial"/>
          <w:color w:val="000000"/>
          <w:sz w:val="22"/>
          <w:szCs w:val="22"/>
        </w:rPr>
        <w:t xml:space="preserve"> </w:t>
      </w:r>
      <w:r w:rsidR="002D7EB1">
        <w:rPr>
          <w:rFonts w:ascii="Arial" w:hAnsi="Arial" w:cs="Arial"/>
          <w:color w:val="000000"/>
          <w:sz w:val="22"/>
          <w:szCs w:val="22"/>
        </w:rPr>
        <w:t>crescimento</w:t>
      </w:r>
      <w:r w:rsidR="009A3D66">
        <w:rPr>
          <w:rFonts w:ascii="Arial" w:hAnsi="Arial" w:cs="Arial"/>
          <w:color w:val="000000"/>
          <w:sz w:val="22"/>
          <w:szCs w:val="22"/>
        </w:rPr>
        <w:t xml:space="preserve"> da </w:t>
      </w:r>
      <w:r w:rsidR="002D7EB1">
        <w:rPr>
          <w:rFonts w:ascii="Arial" w:hAnsi="Arial" w:cs="Arial"/>
          <w:color w:val="000000"/>
          <w:sz w:val="22"/>
          <w:szCs w:val="22"/>
        </w:rPr>
        <w:t>R</w:t>
      </w:r>
      <w:r w:rsidR="009A3D66">
        <w:rPr>
          <w:rFonts w:ascii="Arial" w:hAnsi="Arial" w:cs="Arial"/>
          <w:color w:val="000000"/>
          <w:sz w:val="22"/>
          <w:szCs w:val="22"/>
        </w:rPr>
        <w:t>eceita Operacional Líquida</w:t>
      </w:r>
      <w:r w:rsidR="002B14DA" w:rsidRPr="00EB623F">
        <w:rPr>
          <w:rFonts w:ascii="Arial" w:hAnsi="Arial" w:cs="Arial"/>
          <w:color w:val="000000"/>
          <w:sz w:val="22"/>
          <w:szCs w:val="22"/>
        </w:rPr>
        <w:t>;</w:t>
      </w:r>
      <w:r w:rsidR="00284B23" w:rsidRPr="00EB623F">
        <w:rPr>
          <w:rFonts w:ascii="Arial" w:hAnsi="Arial" w:cs="Arial"/>
          <w:color w:val="000000"/>
          <w:sz w:val="22"/>
          <w:szCs w:val="22"/>
        </w:rPr>
        <w:t xml:space="preserve"> </w:t>
      </w:r>
      <w:r w:rsidR="00B11625" w:rsidRPr="00EB623F">
        <w:rPr>
          <w:rFonts w:ascii="Arial" w:hAnsi="Arial" w:cs="Arial"/>
          <w:color w:val="000000"/>
          <w:sz w:val="22"/>
          <w:szCs w:val="22"/>
        </w:rPr>
        <w:t>ii)</w:t>
      </w:r>
      <w:r w:rsidR="00A76C07" w:rsidRPr="00EB623F">
        <w:rPr>
          <w:rFonts w:ascii="Arial" w:hAnsi="Arial" w:cs="Arial"/>
          <w:color w:val="000000"/>
          <w:sz w:val="22"/>
          <w:szCs w:val="22"/>
        </w:rPr>
        <w:t xml:space="preserve"> </w:t>
      </w:r>
      <w:r w:rsidR="002D7EB1">
        <w:rPr>
          <w:rFonts w:ascii="Arial" w:hAnsi="Arial" w:cs="Arial"/>
          <w:color w:val="000000"/>
          <w:sz w:val="22"/>
          <w:szCs w:val="22"/>
        </w:rPr>
        <w:t>aumento</w:t>
      </w:r>
      <w:r w:rsidR="00B11625" w:rsidRPr="00EB623F">
        <w:rPr>
          <w:rFonts w:ascii="Arial" w:hAnsi="Arial" w:cs="Arial"/>
          <w:color w:val="000000"/>
          <w:sz w:val="22"/>
          <w:szCs w:val="22"/>
        </w:rPr>
        <w:t xml:space="preserve"> d</w:t>
      </w:r>
      <w:r w:rsidR="002B14DA">
        <w:rPr>
          <w:rFonts w:ascii="Arial" w:hAnsi="Arial" w:cs="Arial"/>
          <w:color w:val="000000"/>
          <w:sz w:val="22"/>
          <w:szCs w:val="22"/>
        </w:rPr>
        <w:t>as</w:t>
      </w:r>
      <w:r w:rsidR="00801427" w:rsidRPr="00EB623F">
        <w:rPr>
          <w:rFonts w:ascii="Arial" w:hAnsi="Arial" w:cs="Arial"/>
          <w:color w:val="000000"/>
          <w:sz w:val="22"/>
          <w:szCs w:val="22"/>
        </w:rPr>
        <w:t xml:space="preserve"> Subvenções Orçamentárias </w:t>
      </w:r>
      <w:r w:rsidR="00E30CFE">
        <w:rPr>
          <w:rFonts w:ascii="Arial" w:hAnsi="Arial" w:cs="Arial"/>
          <w:color w:val="000000"/>
          <w:sz w:val="22"/>
          <w:szCs w:val="22"/>
        </w:rPr>
        <w:t xml:space="preserve">Recebidas </w:t>
      </w:r>
      <w:r w:rsidR="002B14DA">
        <w:rPr>
          <w:rFonts w:ascii="Arial" w:hAnsi="Arial" w:cs="Arial"/>
          <w:color w:val="000000"/>
          <w:sz w:val="22"/>
          <w:szCs w:val="22"/>
        </w:rPr>
        <w:t>destinadas aos pagamentos de pessoal e outros cus</w:t>
      </w:r>
      <w:r w:rsidR="00700865">
        <w:rPr>
          <w:rFonts w:ascii="Arial" w:hAnsi="Arial" w:cs="Arial"/>
          <w:color w:val="000000"/>
          <w:sz w:val="22"/>
          <w:szCs w:val="22"/>
        </w:rPr>
        <w:t>teios</w:t>
      </w:r>
      <w:r w:rsidR="009A3D66">
        <w:rPr>
          <w:rFonts w:ascii="Arial" w:hAnsi="Arial" w:cs="Arial"/>
          <w:color w:val="000000"/>
          <w:sz w:val="22"/>
          <w:szCs w:val="22"/>
        </w:rPr>
        <w:t xml:space="preserve">; e iii) </w:t>
      </w:r>
      <w:r w:rsidR="002D7EB1">
        <w:rPr>
          <w:rFonts w:ascii="Arial" w:hAnsi="Arial" w:cs="Arial"/>
          <w:color w:val="000000"/>
          <w:sz w:val="22"/>
          <w:szCs w:val="22"/>
        </w:rPr>
        <w:t xml:space="preserve">estabilização </w:t>
      </w:r>
      <w:r w:rsidR="009A3D66">
        <w:rPr>
          <w:rFonts w:ascii="Arial" w:hAnsi="Arial" w:cs="Arial"/>
          <w:color w:val="000000"/>
          <w:sz w:val="22"/>
          <w:szCs w:val="22"/>
        </w:rPr>
        <w:t>dos custos e despesas operacionais</w:t>
      </w:r>
      <w:r w:rsidR="00700865">
        <w:rPr>
          <w:rFonts w:ascii="Arial" w:hAnsi="Arial" w:cs="Arial"/>
          <w:color w:val="000000"/>
          <w:sz w:val="22"/>
          <w:szCs w:val="22"/>
        </w:rPr>
        <w:t>.</w:t>
      </w:r>
      <w:r w:rsidR="00C22724">
        <w:rPr>
          <w:rFonts w:ascii="Arial" w:hAnsi="Arial" w:cs="Arial"/>
          <w:color w:val="000000"/>
          <w:sz w:val="22"/>
          <w:szCs w:val="22"/>
        </w:rPr>
        <w:t xml:space="preserve"> </w:t>
      </w:r>
    </w:p>
    <w:p w14:paraId="66FCF78E" w14:textId="77777777" w:rsidR="00B27996" w:rsidRPr="00EB623F" w:rsidRDefault="00B27996" w:rsidP="00516419">
      <w:pPr>
        <w:jc w:val="both"/>
        <w:rPr>
          <w:rFonts w:ascii="Arial" w:hAnsi="Arial" w:cs="Arial"/>
          <w:color w:val="000000"/>
          <w:sz w:val="22"/>
          <w:szCs w:val="22"/>
        </w:rPr>
      </w:pPr>
    </w:p>
    <w:p w14:paraId="6EA3BB48" w14:textId="505198ED" w:rsidR="002E77C8" w:rsidRDefault="00516419" w:rsidP="00516419">
      <w:pPr>
        <w:jc w:val="both"/>
        <w:rPr>
          <w:rFonts w:ascii="Arial" w:hAnsi="Arial" w:cs="Arial"/>
          <w:color w:val="000000"/>
          <w:sz w:val="22"/>
          <w:szCs w:val="22"/>
        </w:rPr>
      </w:pPr>
      <w:r w:rsidRPr="00EB623F">
        <w:rPr>
          <w:rFonts w:ascii="Arial" w:hAnsi="Arial" w:cs="Arial"/>
          <w:color w:val="000000"/>
          <w:sz w:val="22"/>
          <w:szCs w:val="22"/>
        </w:rPr>
        <w:t xml:space="preserve">A Margem EBITDA Ajustada </w:t>
      </w:r>
      <w:r w:rsidR="006B21C1" w:rsidRPr="00EB623F">
        <w:rPr>
          <w:rFonts w:ascii="Arial" w:hAnsi="Arial" w:cs="Arial"/>
          <w:color w:val="000000"/>
          <w:sz w:val="22"/>
          <w:szCs w:val="22"/>
        </w:rPr>
        <w:t xml:space="preserve">no </w:t>
      </w:r>
      <w:r w:rsidR="001759D2">
        <w:rPr>
          <w:rFonts w:ascii="Arial" w:hAnsi="Arial" w:cs="Arial"/>
          <w:color w:val="000000"/>
          <w:sz w:val="22"/>
          <w:szCs w:val="22"/>
        </w:rPr>
        <w:t>1</w:t>
      </w:r>
      <w:r w:rsidR="00700865">
        <w:rPr>
          <w:rFonts w:ascii="Arial" w:hAnsi="Arial" w:cs="Arial"/>
          <w:color w:val="000000"/>
          <w:sz w:val="22"/>
          <w:szCs w:val="22"/>
        </w:rPr>
        <w:t>S</w:t>
      </w:r>
      <w:r w:rsidR="00E8045E">
        <w:rPr>
          <w:rFonts w:ascii="Arial" w:hAnsi="Arial" w:cs="Arial"/>
          <w:color w:val="000000"/>
          <w:sz w:val="22"/>
          <w:szCs w:val="22"/>
        </w:rPr>
        <w:t>25</w:t>
      </w:r>
      <w:r w:rsidRPr="00EB623F">
        <w:rPr>
          <w:rFonts w:ascii="Arial" w:hAnsi="Arial" w:cs="Arial"/>
          <w:color w:val="000000"/>
          <w:sz w:val="22"/>
          <w:szCs w:val="22"/>
        </w:rPr>
        <w:t xml:space="preserve"> foi de </w:t>
      </w:r>
      <w:r w:rsidR="00700865">
        <w:rPr>
          <w:rFonts w:ascii="Arial" w:hAnsi="Arial" w:cs="Arial"/>
          <w:color w:val="000000"/>
          <w:sz w:val="22"/>
          <w:szCs w:val="22"/>
        </w:rPr>
        <w:t>48,6</w:t>
      </w:r>
      <w:r w:rsidRPr="00EB623F">
        <w:rPr>
          <w:rFonts w:ascii="Arial" w:hAnsi="Arial" w:cs="Arial"/>
          <w:color w:val="000000"/>
          <w:sz w:val="22"/>
          <w:szCs w:val="22"/>
        </w:rPr>
        <w:t>%</w:t>
      </w:r>
      <w:r w:rsidR="007A6CB3" w:rsidRPr="00EB623F">
        <w:rPr>
          <w:rFonts w:ascii="Arial" w:hAnsi="Arial" w:cs="Arial"/>
          <w:color w:val="000000"/>
          <w:sz w:val="22"/>
          <w:szCs w:val="22"/>
        </w:rPr>
        <w:t xml:space="preserve"> </w:t>
      </w:r>
      <w:r w:rsidR="006C0017" w:rsidRPr="00EB623F">
        <w:rPr>
          <w:rFonts w:ascii="Arial" w:hAnsi="Arial" w:cs="Arial"/>
          <w:color w:val="000000"/>
          <w:sz w:val="22"/>
          <w:szCs w:val="22"/>
        </w:rPr>
        <w:t>(</w:t>
      </w:r>
      <w:r w:rsidR="00700865">
        <w:rPr>
          <w:rFonts w:ascii="Arial" w:hAnsi="Arial" w:cs="Arial"/>
          <w:color w:val="000000"/>
          <w:sz w:val="22"/>
          <w:szCs w:val="22"/>
        </w:rPr>
        <w:t>19,9</w:t>
      </w:r>
      <w:r w:rsidR="00CD6E6B" w:rsidRPr="00EB623F">
        <w:rPr>
          <w:rFonts w:ascii="Arial" w:hAnsi="Arial" w:cs="Arial"/>
          <w:color w:val="000000"/>
          <w:sz w:val="22"/>
          <w:szCs w:val="22"/>
        </w:rPr>
        <w:t>%</w:t>
      </w:r>
      <w:r w:rsidR="001626D7" w:rsidRPr="00EB623F">
        <w:rPr>
          <w:rFonts w:ascii="Arial" w:hAnsi="Arial" w:cs="Arial"/>
          <w:color w:val="000000"/>
          <w:sz w:val="22"/>
          <w:szCs w:val="22"/>
        </w:rPr>
        <w:t xml:space="preserve"> </w:t>
      </w:r>
      <w:r w:rsidR="00A11B94" w:rsidRPr="00EB623F">
        <w:rPr>
          <w:rFonts w:ascii="Arial" w:hAnsi="Arial" w:cs="Arial"/>
          <w:color w:val="000000"/>
          <w:sz w:val="22"/>
          <w:szCs w:val="22"/>
        </w:rPr>
        <w:t xml:space="preserve">no </w:t>
      </w:r>
      <w:r w:rsidR="001759D2">
        <w:rPr>
          <w:rFonts w:ascii="Arial" w:hAnsi="Arial" w:cs="Arial"/>
          <w:color w:val="000000"/>
          <w:sz w:val="22"/>
          <w:szCs w:val="22"/>
        </w:rPr>
        <w:t>1</w:t>
      </w:r>
      <w:r w:rsidR="00700865">
        <w:rPr>
          <w:rFonts w:ascii="Arial" w:hAnsi="Arial" w:cs="Arial"/>
          <w:color w:val="000000"/>
          <w:sz w:val="22"/>
          <w:szCs w:val="22"/>
        </w:rPr>
        <w:t>S</w:t>
      </w:r>
      <w:r w:rsidR="00E8045E">
        <w:rPr>
          <w:rFonts w:ascii="Arial" w:hAnsi="Arial" w:cs="Arial"/>
          <w:color w:val="000000"/>
          <w:sz w:val="22"/>
          <w:szCs w:val="22"/>
        </w:rPr>
        <w:t>24</w:t>
      </w:r>
      <w:r w:rsidR="006C0017" w:rsidRPr="00EB623F">
        <w:rPr>
          <w:rFonts w:ascii="Arial" w:hAnsi="Arial" w:cs="Arial"/>
          <w:color w:val="000000"/>
          <w:sz w:val="22"/>
          <w:szCs w:val="22"/>
        </w:rPr>
        <w:t xml:space="preserve">), </w:t>
      </w:r>
      <w:r w:rsidR="00E8045E">
        <w:rPr>
          <w:rFonts w:ascii="Arial" w:hAnsi="Arial" w:cs="Arial"/>
          <w:color w:val="000000"/>
          <w:sz w:val="22"/>
          <w:szCs w:val="22"/>
        </w:rPr>
        <w:t>crescimento</w:t>
      </w:r>
      <w:r w:rsidR="000D5154">
        <w:rPr>
          <w:rFonts w:ascii="Arial" w:hAnsi="Arial" w:cs="Arial"/>
          <w:color w:val="000000"/>
          <w:sz w:val="22"/>
          <w:szCs w:val="22"/>
        </w:rPr>
        <w:t xml:space="preserve"> de </w:t>
      </w:r>
      <w:r w:rsidR="00700865">
        <w:rPr>
          <w:rFonts w:ascii="Arial" w:hAnsi="Arial" w:cs="Arial"/>
          <w:color w:val="000000"/>
          <w:sz w:val="22"/>
          <w:szCs w:val="22"/>
        </w:rPr>
        <w:t>144,5%.</w:t>
      </w:r>
    </w:p>
    <w:p w14:paraId="220FBD52" w14:textId="77777777" w:rsidR="002E77C8" w:rsidRDefault="002E77C8" w:rsidP="00516419">
      <w:pPr>
        <w:jc w:val="both"/>
        <w:rPr>
          <w:rFonts w:ascii="Arial" w:hAnsi="Arial" w:cs="Arial"/>
          <w:color w:val="000000"/>
          <w:sz w:val="22"/>
          <w:szCs w:val="22"/>
        </w:rPr>
      </w:pPr>
    </w:p>
    <w:p w14:paraId="47D96210" w14:textId="496848D7" w:rsidR="008647F5" w:rsidRDefault="00A11B94" w:rsidP="00516419">
      <w:pPr>
        <w:jc w:val="both"/>
        <w:rPr>
          <w:rFonts w:ascii="Arial" w:hAnsi="Arial" w:cs="Arial"/>
          <w:color w:val="000000"/>
        </w:rPr>
      </w:pPr>
      <w:r w:rsidRPr="00EB623F">
        <w:rPr>
          <w:rFonts w:ascii="Arial" w:hAnsi="Arial" w:cs="Arial"/>
          <w:color w:val="000000"/>
          <w:sz w:val="22"/>
          <w:szCs w:val="22"/>
        </w:rPr>
        <w:t xml:space="preserve">Desconsiderando </w:t>
      </w:r>
      <w:r w:rsidR="00700865">
        <w:rPr>
          <w:rFonts w:ascii="Arial" w:hAnsi="Arial" w:cs="Arial"/>
          <w:color w:val="000000"/>
          <w:sz w:val="22"/>
          <w:szCs w:val="22"/>
        </w:rPr>
        <w:t>as</w:t>
      </w:r>
      <w:r w:rsidRPr="00EB623F">
        <w:rPr>
          <w:rFonts w:ascii="Arial" w:hAnsi="Arial" w:cs="Arial"/>
          <w:color w:val="000000"/>
          <w:sz w:val="22"/>
          <w:szCs w:val="22"/>
        </w:rPr>
        <w:t xml:space="preserve"> Subvenções Orçamentárias</w:t>
      </w:r>
      <w:r w:rsidR="00807D89" w:rsidRPr="00EB623F">
        <w:rPr>
          <w:rFonts w:ascii="Arial" w:hAnsi="Arial" w:cs="Arial"/>
          <w:color w:val="000000"/>
          <w:sz w:val="22"/>
          <w:szCs w:val="22"/>
        </w:rPr>
        <w:t xml:space="preserve"> </w:t>
      </w:r>
      <w:r w:rsidR="00453D26" w:rsidRPr="00EB623F">
        <w:rPr>
          <w:rFonts w:ascii="Arial" w:hAnsi="Arial" w:cs="Arial"/>
          <w:color w:val="000000"/>
          <w:sz w:val="22"/>
          <w:szCs w:val="22"/>
        </w:rPr>
        <w:t>Recebidas</w:t>
      </w:r>
      <w:r w:rsidR="002472B6">
        <w:rPr>
          <w:rFonts w:ascii="Arial" w:hAnsi="Arial" w:cs="Arial"/>
          <w:color w:val="000000"/>
          <w:sz w:val="22"/>
          <w:szCs w:val="22"/>
        </w:rPr>
        <w:t xml:space="preserve"> para pagamentos de pessoal e outros custeios</w:t>
      </w:r>
      <w:r w:rsidR="00C92842" w:rsidRPr="00EB623F">
        <w:rPr>
          <w:rFonts w:ascii="Arial" w:hAnsi="Arial" w:cs="Arial"/>
          <w:color w:val="000000"/>
          <w:sz w:val="22"/>
          <w:szCs w:val="22"/>
        </w:rPr>
        <w:t xml:space="preserve"> </w:t>
      </w:r>
      <w:r w:rsidR="00807D89" w:rsidRPr="00EB623F">
        <w:rPr>
          <w:rFonts w:ascii="Arial" w:hAnsi="Arial" w:cs="Arial"/>
          <w:color w:val="000000"/>
          <w:sz w:val="22"/>
          <w:szCs w:val="22"/>
        </w:rPr>
        <w:t xml:space="preserve">(R$ </w:t>
      </w:r>
      <w:r w:rsidR="00700865">
        <w:rPr>
          <w:rFonts w:ascii="Arial" w:hAnsi="Arial" w:cs="Arial"/>
          <w:color w:val="000000"/>
          <w:sz w:val="22"/>
          <w:szCs w:val="22"/>
        </w:rPr>
        <w:t>128,8</w:t>
      </w:r>
      <w:r w:rsidR="00807D89" w:rsidRPr="00EB623F">
        <w:rPr>
          <w:rFonts w:ascii="Arial" w:hAnsi="Arial" w:cs="Arial"/>
          <w:color w:val="000000"/>
          <w:sz w:val="22"/>
          <w:szCs w:val="22"/>
        </w:rPr>
        <w:t xml:space="preserve"> milhões</w:t>
      </w:r>
      <w:r w:rsidR="00801427" w:rsidRPr="00EB623F">
        <w:rPr>
          <w:rFonts w:ascii="Arial" w:hAnsi="Arial" w:cs="Arial"/>
          <w:color w:val="000000"/>
          <w:sz w:val="22"/>
          <w:szCs w:val="22"/>
        </w:rPr>
        <w:t xml:space="preserve"> no </w:t>
      </w:r>
      <w:r w:rsidR="00BF2C15">
        <w:rPr>
          <w:rFonts w:ascii="Arial" w:hAnsi="Arial" w:cs="Arial"/>
          <w:color w:val="000000"/>
          <w:sz w:val="22"/>
          <w:szCs w:val="22"/>
        </w:rPr>
        <w:t>1</w:t>
      </w:r>
      <w:r w:rsidR="00700865">
        <w:rPr>
          <w:rFonts w:ascii="Arial" w:hAnsi="Arial" w:cs="Arial"/>
          <w:color w:val="000000"/>
          <w:sz w:val="22"/>
          <w:szCs w:val="22"/>
        </w:rPr>
        <w:t>S</w:t>
      </w:r>
      <w:r w:rsidR="00E30CFE">
        <w:rPr>
          <w:rFonts w:ascii="Arial" w:hAnsi="Arial" w:cs="Arial"/>
          <w:color w:val="000000"/>
          <w:sz w:val="22"/>
          <w:szCs w:val="22"/>
        </w:rPr>
        <w:t>25</w:t>
      </w:r>
      <w:r w:rsidR="00801427" w:rsidRPr="00EB623F">
        <w:rPr>
          <w:rFonts w:ascii="Arial" w:hAnsi="Arial" w:cs="Arial"/>
          <w:color w:val="000000"/>
          <w:sz w:val="22"/>
          <w:szCs w:val="22"/>
        </w:rPr>
        <w:t xml:space="preserve"> – R$ </w:t>
      </w:r>
      <w:r w:rsidR="00700865">
        <w:rPr>
          <w:rFonts w:ascii="Arial" w:hAnsi="Arial" w:cs="Arial"/>
          <w:color w:val="000000"/>
          <w:sz w:val="22"/>
          <w:szCs w:val="22"/>
        </w:rPr>
        <w:t>98,9</w:t>
      </w:r>
      <w:r w:rsidR="000717C1" w:rsidRPr="00EB623F">
        <w:rPr>
          <w:rFonts w:ascii="Arial" w:hAnsi="Arial" w:cs="Arial"/>
          <w:color w:val="000000"/>
          <w:sz w:val="22"/>
          <w:szCs w:val="22"/>
        </w:rPr>
        <w:t xml:space="preserve"> </w:t>
      </w:r>
      <w:r w:rsidR="00801427" w:rsidRPr="00EB623F">
        <w:rPr>
          <w:rFonts w:ascii="Arial" w:hAnsi="Arial" w:cs="Arial"/>
          <w:color w:val="000000"/>
          <w:sz w:val="22"/>
          <w:szCs w:val="22"/>
        </w:rPr>
        <w:t xml:space="preserve">milhões no </w:t>
      </w:r>
      <w:r w:rsidR="00BF2C15">
        <w:rPr>
          <w:rFonts w:ascii="Arial" w:hAnsi="Arial" w:cs="Arial"/>
          <w:color w:val="000000"/>
          <w:sz w:val="22"/>
          <w:szCs w:val="22"/>
        </w:rPr>
        <w:t>1</w:t>
      </w:r>
      <w:r w:rsidR="00700865">
        <w:rPr>
          <w:rFonts w:ascii="Arial" w:hAnsi="Arial" w:cs="Arial"/>
          <w:color w:val="000000"/>
          <w:sz w:val="22"/>
          <w:szCs w:val="22"/>
        </w:rPr>
        <w:t>S</w:t>
      </w:r>
      <w:r w:rsidR="00E30CFE">
        <w:rPr>
          <w:rFonts w:ascii="Arial" w:hAnsi="Arial" w:cs="Arial"/>
          <w:color w:val="000000"/>
          <w:sz w:val="22"/>
          <w:szCs w:val="22"/>
        </w:rPr>
        <w:t>24</w:t>
      </w:r>
      <w:r w:rsidR="00807D89" w:rsidRPr="00EB623F">
        <w:rPr>
          <w:rFonts w:ascii="Arial" w:hAnsi="Arial" w:cs="Arial"/>
          <w:color w:val="000000"/>
          <w:sz w:val="22"/>
          <w:szCs w:val="22"/>
        </w:rPr>
        <w:t>)</w:t>
      </w:r>
      <w:r w:rsidRPr="00EB623F">
        <w:rPr>
          <w:rFonts w:ascii="Arial" w:hAnsi="Arial" w:cs="Arial"/>
          <w:color w:val="000000"/>
          <w:sz w:val="22"/>
          <w:szCs w:val="22"/>
        </w:rPr>
        <w:t xml:space="preserve"> do cálculo do EBITDA Ajustado, teríamos um </w:t>
      </w:r>
      <w:r w:rsidR="00700865">
        <w:rPr>
          <w:rFonts w:ascii="Arial" w:hAnsi="Arial" w:cs="Arial"/>
          <w:color w:val="000000"/>
          <w:sz w:val="22"/>
          <w:szCs w:val="22"/>
        </w:rPr>
        <w:t>valor</w:t>
      </w:r>
      <w:r w:rsidRPr="00EB623F">
        <w:rPr>
          <w:rFonts w:ascii="Arial" w:hAnsi="Arial" w:cs="Arial"/>
          <w:color w:val="000000"/>
          <w:sz w:val="22"/>
          <w:szCs w:val="22"/>
        </w:rPr>
        <w:t xml:space="preserve"> </w:t>
      </w:r>
      <w:r w:rsidR="00807D89" w:rsidRPr="00EB623F">
        <w:rPr>
          <w:rFonts w:ascii="Arial" w:hAnsi="Arial" w:cs="Arial"/>
          <w:color w:val="000000"/>
          <w:sz w:val="22"/>
          <w:szCs w:val="22"/>
        </w:rPr>
        <w:t>negativo</w:t>
      </w:r>
      <w:r w:rsidR="000570AD">
        <w:rPr>
          <w:rFonts w:ascii="Arial" w:hAnsi="Arial" w:cs="Arial"/>
          <w:color w:val="000000"/>
          <w:sz w:val="22"/>
          <w:szCs w:val="22"/>
        </w:rPr>
        <w:t xml:space="preserve"> no </w:t>
      </w:r>
      <w:r w:rsidR="00E30CFE">
        <w:rPr>
          <w:rFonts w:ascii="Arial" w:hAnsi="Arial" w:cs="Arial"/>
          <w:color w:val="000000"/>
          <w:sz w:val="22"/>
          <w:szCs w:val="22"/>
        </w:rPr>
        <w:t>1T25</w:t>
      </w:r>
      <w:r w:rsidR="002472B6">
        <w:rPr>
          <w:rFonts w:ascii="Arial" w:hAnsi="Arial" w:cs="Arial"/>
          <w:color w:val="000000"/>
          <w:sz w:val="22"/>
          <w:szCs w:val="22"/>
        </w:rPr>
        <w:t xml:space="preserve"> </w:t>
      </w:r>
      <w:r w:rsidR="00807D89" w:rsidRPr="00EB623F">
        <w:rPr>
          <w:rFonts w:ascii="Arial" w:hAnsi="Arial" w:cs="Arial"/>
          <w:color w:val="000000"/>
          <w:sz w:val="22"/>
          <w:szCs w:val="22"/>
        </w:rPr>
        <w:t xml:space="preserve">de R$ </w:t>
      </w:r>
      <w:r w:rsidR="00700865">
        <w:rPr>
          <w:rFonts w:ascii="Arial" w:hAnsi="Arial" w:cs="Arial"/>
          <w:color w:val="000000"/>
          <w:sz w:val="22"/>
          <w:szCs w:val="22"/>
        </w:rPr>
        <w:t>19,7</w:t>
      </w:r>
      <w:r w:rsidR="00807D89" w:rsidRPr="00EB623F">
        <w:rPr>
          <w:rFonts w:ascii="Arial" w:hAnsi="Arial" w:cs="Arial"/>
          <w:color w:val="000000"/>
          <w:sz w:val="22"/>
          <w:szCs w:val="22"/>
        </w:rPr>
        <w:t xml:space="preserve"> milhões</w:t>
      </w:r>
      <w:r w:rsidR="00E66BB6" w:rsidRPr="00EB623F">
        <w:rPr>
          <w:rFonts w:ascii="Arial" w:hAnsi="Arial" w:cs="Arial"/>
          <w:color w:val="000000"/>
          <w:sz w:val="22"/>
          <w:szCs w:val="22"/>
        </w:rPr>
        <w:t xml:space="preserve"> (R$ </w:t>
      </w:r>
      <w:r w:rsidR="00700865">
        <w:rPr>
          <w:rFonts w:ascii="Arial" w:hAnsi="Arial" w:cs="Arial"/>
          <w:color w:val="000000"/>
          <w:sz w:val="22"/>
          <w:szCs w:val="22"/>
        </w:rPr>
        <w:t>63</w:t>
      </w:r>
      <w:r w:rsidR="00E30CFE">
        <w:rPr>
          <w:rFonts w:ascii="Arial" w:hAnsi="Arial" w:cs="Arial"/>
          <w:color w:val="000000"/>
          <w:sz w:val="22"/>
          <w:szCs w:val="22"/>
        </w:rPr>
        <w:t>,4</w:t>
      </w:r>
      <w:r w:rsidR="00E66BB6" w:rsidRPr="00EB623F">
        <w:rPr>
          <w:rFonts w:ascii="Arial" w:hAnsi="Arial" w:cs="Arial"/>
          <w:color w:val="000000"/>
          <w:sz w:val="22"/>
          <w:szCs w:val="22"/>
        </w:rPr>
        <w:t xml:space="preserve"> milhões </w:t>
      </w:r>
      <w:r w:rsidR="002F19B8" w:rsidRPr="00EB623F">
        <w:rPr>
          <w:rFonts w:ascii="Arial" w:hAnsi="Arial" w:cs="Arial"/>
          <w:color w:val="000000"/>
          <w:sz w:val="22"/>
          <w:szCs w:val="22"/>
        </w:rPr>
        <w:t xml:space="preserve">no </w:t>
      </w:r>
      <w:r w:rsidR="00BF2C15">
        <w:rPr>
          <w:rFonts w:ascii="Arial" w:hAnsi="Arial" w:cs="Arial"/>
          <w:color w:val="000000"/>
          <w:sz w:val="22"/>
          <w:szCs w:val="22"/>
        </w:rPr>
        <w:t>1</w:t>
      </w:r>
      <w:r w:rsidR="00700865">
        <w:rPr>
          <w:rFonts w:ascii="Arial" w:hAnsi="Arial" w:cs="Arial"/>
          <w:color w:val="000000"/>
          <w:sz w:val="22"/>
          <w:szCs w:val="22"/>
        </w:rPr>
        <w:t>S</w:t>
      </w:r>
      <w:r w:rsidR="00E30CFE">
        <w:rPr>
          <w:rFonts w:ascii="Arial" w:hAnsi="Arial" w:cs="Arial"/>
          <w:color w:val="000000"/>
          <w:sz w:val="22"/>
          <w:szCs w:val="22"/>
        </w:rPr>
        <w:t>24</w:t>
      </w:r>
      <w:r w:rsidR="00E66BB6" w:rsidRPr="00EB623F">
        <w:rPr>
          <w:rFonts w:ascii="Arial" w:hAnsi="Arial" w:cs="Arial"/>
          <w:color w:val="000000"/>
          <w:sz w:val="22"/>
          <w:szCs w:val="22"/>
        </w:rPr>
        <w:t>)</w:t>
      </w:r>
      <w:r w:rsidR="00453D26" w:rsidRPr="00EB623F">
        <w:rPr>
          <w:rFonts w:ascii="Arial" w:hAnsi="Arial" w:cs="Arial"/>
          <w:color w:val="000000"/>
          <w:sz w:val="22"/>
          <w:szCs w:val="22"/>
        </w:rPr>
        <w:t>,</w:t>
      </w:r>
      <w:r w:rsidR="00013ECF" w:rsidRPr="00EB623F">
        <w:rPr>
          <w:rFonts w:ascii="Arial" w:hAnsi="Arial" w:cs="Arial"/>
          <w:color w:val="000000"/>
          <w:sz w:val="22"/>
          <w:szCs w:val="22"/>
        </w:rPr>
        <w:t xml:space="preserve"> e uma</w:t>
      </w:r>
      <w:r w:rsidR="00807D89" w:rsidRPr="00EB623F">
        <w:rPr>
          <w:rFonts w:ascii="Arial" w:hAnsi="Arial" w:cs="Arial"/>
          <w:color w:val="000000"/>
          <w:sz w:val="22"/>
          <w:szCs w:val="22"/>
        </w:rPr>
        <w:t xml:space="preserve"> Margem EBITIDA Ajustada de </w:t>
      </w:r>
      <w:r w:rsidR="003121FD" w:rsidRPr="00EB623F">
        <w:rPr>
          <w:rFonts w:ascii="Arial" w:hAnsi="Arial" w:cs="Arial"/>
          <w:color w:val="000000"/>
          <w:sz w:val="22"/>
          <w:szCs w:val="22"/>
        </w:rPr>
        <w:t>-</w:t>
      </w:r>
      <w:r w:rsidR="00700865">
        <w:rPr>
          <w:rFonts w:ascii="Arial" w:hAnsi="Arial" w:cs="Arial"/>
          <w:color w:val="000000"/>
          <w:sz w:val="22"/>
          <w:szCs w:val="22"/>
        </w:rPr>
        <w:t>8,8</w:t>
      </w:r>
      <w:r w:rsidR="00807D89" w:rsidRPr="00EB623F">
        <w:rPr>
          <w:rFonts w:ascii="Arial" w:hAnsi="Arial" w:cs="Arial"/>
          <w:color w:val="000000"/>
          <w:sz w:val="22"/>
          <w:szCs w:val="22"/>
        </w:rPr>
        <w:t>%</w:t>
      </w:r>
      <w:r w:rsidR="00E66BB6" w:rsidRPr="00EB623F">
        <w:rPr>
          <w:rFonts w:ascii="Arial" w:hAnsi="Arial" w:cs="Arial"/>
          <w:color w:val="000000"/>
          <w:sz w:val="22"/>
          <w:szCs w:val="22"/>
        </w:rPr>
        <w:t xml:space="preserve"> e -</w:t>
      </w:r>
      <w:r w:rsidR="00700865">
        <w:rPr>
          <w:rFonts w:ascii="Arial" w:hAnsi="Arial" w:cs="Arial"/>
          <w:color w:val="000000"/>
          <w:sz w:val="22"/>
          <w:szCs w:val="22"/>
        </w:rPr>
        <w:t>35,6</w:t>
      </w:r>
      <w:r w:rsidR="00E66BB6" w:rsidRPr="00EB623F">
        <w:rPr>
          <w:rFonts w:ascii="Arial" w:hAnsi="Arial" w:cs="Arial"/>
          <w:color w:val="000000"/>
          <w:sz w:val="22"/>
          <w:szCs w:val="22"/>
        </w:rPr>
        <w:t>%, respectivamente</w:t>
      </w:r>
      <w:r w:rsidR="00E46AE6" w:rsidRPr="00EB623F">
        <w:rPr>
          <w:rFonts w:ascii="Arial" w:hAnsi="Arial" w:cs="Arial"/>
          <w:color w:val="000000"/>
          <w:sz w:val="22"/>
          <w:szCs w:val="22"/>
        </w:rPr>
        <w:t>.</w:t>
      </w:r>
      <w:r>
        <w:rPr>
          <w:rFonts w:ascii="Arial" w:hAnsi="Arial" w:cs="Arial"/>
          <w:color w:val="000000"/>
        </w:rPr>
        <w:t xml:space="preserve"> </w:t>
      </w:r>
    </w:p>
    <w:p w14:paraId="0FD8C10F" w14:textId="10D8BA38" w:rsidR="00C025FC" w:rsidRDefault="00C025FC" w:rsidP="00516419">
      <w:pPr>
        <w:jc w:val="both"/>
        <w:rPr>
          <w:rFonts w:ascii="Arial" w:hAnsi="Arial" w:cs="Arial"/>
          <w:color w:val="000000"/>
        </w:rPr>
      </w:pPr>
    </w:p>
    <w:bookmarkEnd w:id="3"/>
    <w:p w14:paraId="052A52BF" w14:textId="0C36D81D" w:rsidR="00AC7C40" w:rsidRDefault="00AC7C40" w:rsidP="00125B83">
      <w:pPr>
        <w:spacing w:after="4"/>
        <w:jc w:val="both"/>
        <w:rPr>
          <w:rFonts w:ascii="Arial" w:hAnsi="Arial" w:cs="Arial"/>
          <w:color w:val="000000"/>
        </w:rPr>
      </w:pPr>
    </w:p>
    <w:p w14:paraId="2F0D9638" w14:textId="3E84E4F3" w:rsidR="00547B21" w:rsidRDefault="00547B21" w:rsidP="00125B83">
      <w:pPr>
        <w:spacing w:after="4"/>
        <w:jc w:val="both"/>
        <w:rPr>
          <w:rFonts w:ascii="Arial" w:hAnsi="Arial" w:cs="Arial"/>
          <w:color w:val="000000"/>
        </w:rPr>
      </w:pPr>
    </w:p>
    <w:p w14:paraId="0B5016FF" w14:textId="4DCA9717" w:rsidR="00547B21" w:rsidRDefault="00547B21" w:rsidP="00125B83">
      <w:pPr>
        <w:spacing w:after="4"/>
        <w:jc w:val="both"/>
        <w:rPr>
          <w:rFonts w:ascii="Arial" w:hAnsi="Arial" w:cs="Arial"/>
          <w:color w:val="000000"/>
        </w:rPr>
      </w:pPr>
    </w:p>
    <w:p w14:paraId="70131B6E" w14:textId="191C01D3" w:rsidR="00547B21" w:rsidRDefault="00547B21" w:rsidP="00125B83">
      <w:pPr>
        <w:spacing w:after="4"/>
        <w:jc w:val="both"/>
        <w:rPr>
          <w:rFonts w:ascii="Arial" w:hAnsi="Arial" w:cs="Arial"/>
          <w:color w:val="000000"/>
        </w:rPr>
      </w:pPr>
    </w:p>
    <w:p w14:paraId="627ECC59" w14:textId="77777777" w:rsidR="00547B21" w:rsidRDefault="00547B21" w:rsidP="00125B83">
      <w:pPr>
        <w:spacing w:after="4"/>
        <w:jc w:val="both"/>
        <w:rPr>
          <w:rFonts w:ascii="Arial" w:hAnsi="Arial" w:cs="Arial"/>
          <w:color w:val="000000"/>
        </w:rPr>
      </w:pPr>
    </w:p>
    <w:p w14:paraId="774A8AEC" w14:textId="4BC275B3" w:rsidR="00AA400E" w:rsidRPr="001D5F28" w:rsidRDefault="009735D2" w:rsidP="0020064A">
      <w:pPr>
        <w:rPr>
          <w:rStyle w:val="RefernciaIntensa"/>
          <w:rFonts w:ascii="Arial" w:hAnsi="Arial" w:cs="Arial"/>
          <w:color w:val="auto"/>
          <w:sz w:val="28"/>
          <w:szCs w:val="28"/>
        </w:rPr>
      </w:pPr>
      <w:r w:rsidRPr="001D5F28">
        <w:rPr>
          <w:rStyle w:val="RefernciaIntensa"/>
          <w:rFonts w:ascii="Arial" w:hAnsi="Arial" w:cs="Arial"/>
          <w:color w:val="auto"/>
          <w:sz w:val="28"/>
          <w:szCs w:val="28"/>
        </w:rPr>
        <w:t>O</w:t>
      </w:r>
      <w:r w:rsidR="001D5F28">
        <w:rPr>
          <w:rStyle w:val="RefernciaIntensa"/>
          <w:rFonts w:ascii="Arial" w:hAnsi="Arial" w:cs="Arial"/>
          <w:color w:val="auto"/>
          <w:sz w:val="28"/>
          <w:szCs w:val="28"/>
        </w:rPr>
        <w:t>utros Indicadores</w:t>
      </w:r>
    </w:p>
    <w:p w14:paraId="36F4F53C" w14:textId="77777777" w:rsidR="0020064A" w:rsidRPr="00EF72EC" w:rsidRDefault="0020064A" w:rsidP="0020064A">
      <w:pPr>
        <w:rPr>
          <w:rStyle w:val="RefernciaIntensa"/>
          <w:rFonts w:ascii="Arial" w:hAnsi="Arial" w:cs="Arial"/>
          <w:color w:val="auto"/>
        </w:rPr>
      </w:pPr>
    </w:p>
    <w:p w14:paraId="01C0741A" w14:textId="7F994B91" w:rsidR="00AA400E" w:rsidRPr="00EF72EC" w:rsidRDefault="00A11DCB" w:rsidP="0020064A">
      <w:pPr>
        <w:rPr>
          <w:rStyle w:val="RefernciaIntensa"/>
          <w:rFonts w:ascii="Arial" w:hAnsi="Arial" w:cs="Arial"/>
          <w:color w:val="auto"/>
        </w:rPr>
      </w:pPr>
      <w:r w:rsidRPr="00EF72EC">
        <w:rPr>
          <w:rStyle w:val="RefernciaIntensa"/>
          <w:rFonts w:ascii="Arial" w:hAnsi="Arial" w:cs="Arial"/>
          <w:color w:val="auto"/>
        </w:rPr>
        <w:t>Endividamento</w:t>
      </w:r>
    </w:p>
    <w:p w14:paraId="3DA7EFF5" w14:textId="77777777" w:rsidR="0020064A" w:rsidRPr="00EF72EC" w:rsidRDefault="0020064A" w:rsidP="0020064A">
      <w:pPr>
        <w:rPr>
          <w:rStyle w:val="RefernciaIntensa"/>
          <w:rFonts w:ascii="Arial" w:hAnsi="Arial" w:cs="Arial"/>
          <w:color w:val="auto"/>
        </w:rPr>
      </w:pPr>
    </w:p>
    <w:p w14:paraId="4F32C05E" w14:textId="285BB17A" w:rsidR="00875869" w:rsidRDefault="00875869" w:rsidP="0020064A">
      <w:pPr>
        <w:rPr>
          <w:rStyle w:val="RefernciaIntensa"/>
          <w:rFonts w:ascii="Arial" w:hAnsi="Arial" w:cs="Arial"/>
          <w:color w:val="auto"/>
        </w:rPr>
      </w:pPr>
      <w:r w:rsidRPr="00EF72EC">
        <w:rPr>
          <w:rStyle w:val="RefernciaIntensa"/>
          <w:rFonts w:ascii="Arial" w:hAnsi="Arial" w:cs="Arial"/>
          <w:color w:val="auto"/>
        </w:rPr>
        <w:t>Dívida Líquida</w:t>
      </w:r>
      <w:r w:rsidR="00F87546" w:rsidRPr="00EF72EC">
        <w:rPr>
          <w:rStyle w:val="Refdenotaderodap"/>
          <w:rFonts w:ascii="Arial" w:hAnsi="Arial" w:cs="Arial"/>
          <w:b/>
          <w:bCs/>
          <w:smallCaps/>
          <w:spacing w:val="5"/>
          <w:u w:val="single"/>
        </w:rPr>
        <w:footnoteReference w:id="7"/>
      </w:r>
    </w:p>
    <w:p w14:paraId="60B45396" w14:textId="6B2BA6FA" w:rsidR="00243E29" w:rsidRDefault="00243E29" w:rsidP="0020064A">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4498"/>
        <w:gridCol w:w="1267"/>
        <w:gridCol w:w="1267"/>
        <w:gridCol w:w="1267"/>
        <w:gridCol w:w="197"/>
        <w:gridCol w:w="996"/>
        <w:gridCol w:w="996"/>
      </w:tblGrid>
      <w:tr w:rsidR="002C5F2A" w:rsidRPr="00547B21" w14:paraId="235679C0" w14:textId="77777777" w:rsidTr="002C5F2A">
        <w:trPr>
          <w:trHeight w:val="232"/>
        </w:trPr>
        <w:tc>
          <w:tcPr>
            <w:tcW w:w="2144" w:type="pct"/>
            <w:tcBorders>
              <w:top w:val="nil"/>
              <w:left w:val="nil"/>
              <w:bottom w:val="nil"/>
              <w:right w:val="nil"/>
            </w:tcBorders>
            <w:shd w:val="clear" w:color="000000" w:fill="0000FF"/>
            <w:noWrap/>
            <w:vAlign w:val="center"/>
            <w:hideMark/>
          </w:tcPr>
          <w:p w14:paraId="40E360D0" w14:textId="77777777" w:rsidR="002C5F2A" w:rsidRPr="00547B21" w:rsidRDefault="002C5F2A" w:rsidP="002C5F2A">
            <w:pPr>
              <w:rPr>
                <w:rFonts w:ascii="Arial" w:hAnsi="Arial" w:cs="Arial"/>
                <w:b/>
                <w:bCs/>
                <w:color w:val="FFFFFF"/>
                <w:sz w:val="16"/>
                <w:szCs w:val="16"/>
              </w:rPr>
            </w:pPr>
            <w:r w:rsidRPr="002C5F2A">
              <w:rPr>
                <w:rFonts w:ascii="Arial" w:hAnsi="Arial" w:cs="Arial"/>
                <w:b/>
                <w:bCs/>
                <w:color w:val="FFFFFF"/>
                <w:sz w:val="16"/>
                <w:szCs w:val="16"/>
              </w:rPr>
              <w:t> </w:t>
            </w:r>
            <w:r w:rsidRPr="00547B21">
              <w:rPr>
                <w:rFonts w:ascii="Arial" w:hAnsi="Arial" w:cs="Arial"/>
                <w:b/>
                <w:bCs/>
                <w:color w:val="FFFFFF"/>
                <w:sz w:val="16"/>
                <w:szCs w:val="16"/>
              </w:rPr>
              <w:t>R$ Mil</w:t>
            </w:r>
          </w:p>
        </w:tc>
        <w:tc>
          <w:tcPr>
            <w:tcW w:w="604" w:type="pct"/>
            <w:tcBorders>
              <w:top w:val="nil"/>
              <w:left w:val="nil"/>
              <w:bottom w:val="nil"/>
              <w:right w:val="nil"/>
            </w:tcBorders>
            <w:shd w:val="clear" w:color="000000" w:fill="0000FF"/>
            <w:noWrap/>
            <w:vAlign w:val="center"/>
            <w:hideMark/>
          </w:tcPr>
          <w:p w14:paraId="6E05DF08" w14:textId="77777777" w:rsidR="002C5F2A" w:rsidRPr="00547B21" w:rsidRDefault="002C5F2A" w:rsidP="002C5F2A">
            <w:pPr>
              <w:jc w:val="center"/>
              <w:rPr>
                <w:rFonts w:ascii="Arial" w:hAnsi="Arial" w:cs="Arial"/>
                <w:b/>
                <w:bCs/>
                <w:color w:val="FFFFFF"/>
                <w:sz w:val="16"/>
                <w:szCs w:val="16"/>
              </w:rPr>
            </w:pPr>
            <w:r w:rsidRPr="00547B21">
              <w:rPr>
                <w:rFonts w:ascii="Arial" w:hAnsi="Arial" w:cs="Arial"/>
                <w:b/>
                <w:bCs/>
                <w:color w:val="FFFFFF"/>
                <w:sz w:val="16"/>
                <w:szCs w:val="16"/>
              </w:rPr>
              <w:t>30/06/2025</w:t>
            </w:r>
          </w:p>
        </w:tc>
        <w:tc>
          <w:tcPr>
            <w:tcW w:w="604" w:type="pct"/>
            <w:tcBorders>
              <w:top w:val="nil"/>
              <w:left w:val="nil"/>
              <w:bottom w:val="nil"/>
              <w:right w:val="nil"/>
            </w:tcBorders>
            <w:shd w:val="clear" w:color="000000" w:fill="0000FF"/>
            <w:noWrap/>
            <w:vAlign w:val="center"/>
            <w:hideMark/>
          </w:tcPr>
          <w:p w14:paraId="724A1D14" w14:textId="77777777" w:rsidR="002C5F2A" w:rsidRPr="00547B21" w:rsidRDefault="002C5F2A" w:rsidP="002C5F2A">
            <w:pPr>
              <w:jc w:val="center"/>
              <w:rPr>
                <w:rFonts w:ascii="Arial" w:hAnsi="Arial" w:cs="Arial"/>
                <w:b/>
                <w:bCs/>
                <w:color w:val="FFFFFF"/>
                <w:sz w:val="16"/>
                <w:szCs w:val="16"/>
              </w:rPr>
            </w:pPr>
            <w:r w:rsidRPr="00547B21">
              <w:rPr>
                <w:rFonts w:ascii="Arial" w:hAnsi="Arial" w:cs="Arial"/>
                <w:b/>
                <w:bCs/>
                <w:color w:val="FFFFFF"/>
                <w:sz w:val="16"/>
                <w:szCs w:val="16"/>
              </w:rPr>
              <w:t>31/12/2024</w:t>
            </w:r>
          </w:p>
        </w:tc>
        <w:tc>
          <w:tcPr>
            <w:tcW w:w="604" w:type="pct"/>
            <w:tcBorders>
              <w:top w:val="nil"/>
              <w:left w:val="nil"/>
              <w:bottom w:val="nil"/>
              <w:right w:val="nil"/>
            </w:tcBorders>
            <w:shd w:val="clear" w:color="000000" w:fill="0000FF"/>
            <w:noWrap/>
            <w:vAlign w:val="center"/>
            <w:hideMark/>
          </w:tcPr>
          <w:p w14:paraId="204A8D1E" w14:textId="77777777" w:rsidR="002C5F2A" w:rsidRPr="00547B21" w:rsidRDefault="002C5F2A" w:rsidP="002C5F2A">
            <w:pPr>
              <w:jc w:val="center"/>
              <w:rPr>
                <w:rFonts w:ascii="Arial" w:hAnsi="Arial" w:cs="Arial"/>
                <w:b/>
                <w:bCs/>
                <w:color w:val="FFFFFF"/>
                <w:sz w:val="16"/>
                <w:szCs w:val="16"/>
              </w:rPr>
            </w:pPr>
            <w:r w:rsidRPr="00547B21">
              <w:rPr>
                <w:rFonts w:ascii="Arial" w:hAnsi="Arial" w:cs="Arial"/>
                <w:b/>
                <w:bCs/>
                <w:color w:val="FFFFFF"/>
                <w:sz w:val="16"/>
                <w:szCs w:val="16"/>
              </w:rPr>
              <w:t>30/06/2024</w:t>
            </w:r>
          </w:p>
        </w:tc>
        <w:tc>
          <w:tcPr>
            <w:tcW w:w="94" w:type="pct"/>
            <w:tcBorders>
              <w:top w:val="nil"/>
              <w:left w:val="nil"/>
              <w:bottom w:val="nil"/>
              <w:right w:val="nil"/>
            </w:tcBorders>
            <w:noWrap/>
            <w:vAlign w:val="center"/>
            <w:hideMark/>
          </w:tcPr>
          <w:p w14:paraId="67146D52" w14:textId="77777777" w:rsidR="002C5F2A" w:rsidRPr="00547B21" w:rsidRDefault="002C5F2A" w:rsidP="002C5F2A">
            <w:pPr>
              <w:jc w:val="center"/>
              <w:rPr>
                <w:rFonts w:ascii="Arial" w:hAnsi="Arial" w:cs="Arial"/>
                <w:b/>
                <w:bCs/>
                <w:color w:val="FFFFFF"/>
                <w:sz w:val="16"/>
                <w:szCs w:val="16"/>
              </w:rPr>
            </w:pPr>
          </w:p>
        </w:tc>
        <w:tc>
          <w:tcPr>
            <w:tcW w:w="475" w:type="pct"/>
            <w:tcBorders>
              <w:top w:val="nil"/>
              <w:left w:val="nil"/>
              <w:bottom w:val="nil"/>
              <w:right w:val="nil"/>
            </w:tcBorders>
            <w:shd w:val="clear" w:color="000000" w:fill="0000FF"/>
            <w:vAlign w:val="center"/>
            <w:hideMark/>
          </w:tcPr>
          <w:p w14:paraId="15B2D030" w14:textId="69E398FD" w:rsidR="002C5F2A" w:rsidRPr="00547B21" w:rsidRDefault="002C5F2A" w:rsidP="00440194">
            <w:pPr>
              <w:jc w:val="center"/>
              <w:rPr>
                <w:rFonts w:ascii="Arial" w:hAnsi="Arial" w:cs="Arial"/>
                <w:b/>
                <w:bCs/>
                <w:color w:val="FFFFFF"/>
                <w:sz w:val="16"/>
                <w:szCs w:val="16"/>
              </w:rPr>
            </w:pPr>
            <w:r w:rsidRPr="00547B21">
              <w:rPr>
                <w:rFonts w:ascii="Arial" w:hAnsi="Arial" w:cs="Arial"/>
                <w:b/>
                <w:bCs/>
                <w:color w:val="FFFFFF"/>
                <w:sz w:val="16"/>
                <w:szCs w:val="16"/>
              </w:rPr>
              <w:t xml:space="preserve">Δ Jun/25 X </w:t>
            </w:r>
            <w:r w:rsidR="00440194">
              <w:rPr>
                <w:rFonts w:ascii="Arial" w:hAnsi="Arial" w:cs="Arial"/>
                <w:b/>
                <w:bCs/>
                <w:color w:val="FFFFFF"/>
                <w:sz w:val="16"/>
                <w:szCs w:val="16"/>
              </w:rPr>
              <w:t>Dez</w:t>
            </w:r>
            <w:r w:rsidRPr="00547B21">
              <w:rPr>
                <w:rFonts w:ascii="Arial" w:hAnsi="Arial" w:cs="Arial"/>
                <w:b/>
                <w:bCs/>
                <w:color w:val="FFFFFF"/>
                <w:sz w:val="16"/>
                <w:szCs w:val="16"/>
              </w:rPr>
              <w:t>/24</w:t>
            </w:r>
          </w:p>
        </w:tc>
        <w:tc>
          <w:tcPr>
            <w:tcW w:w="475" w:type="pct"/>
            <w:tcBorders>
              <w:top w:val="nil"/>
              <w:left w:val="nil"/>
              <w:bottom w:val="nil"/>
              <w:right w:val="nil"/>
            </w:tcBorders>
            <w:shd w:val="clear" w:color="000000" w:fill="0000FF"/>
            <w:vAlign w:val="center"/>
            <w:hideMark/>
          </w:tcPr>
          <w:p w14:paraId="07E97C69" w14:textId="64BC5EC3" w:rsidR="002C5F2A" w:rsidRPr="00547B21" w:rsidRDefault="002C5F2A" w:rsidP="00440194">
            <w:pPr>
              <w:jc w:val="center"/>
              <w:rPr>
                <w:rFonts w:ascii="Arial" w:hAnsi="Arial" w:cs="Arial"/>
                <w:b/>
                <w:bCs/>
                <w:color w:val="FFFFFF"/>
                <w:sz w:val="16"/>
                <w:szCs w:val="16"/>
              </w:rPr>
            </w:pPr>
            <w:r w:rsidRPr="00547B21">
              <w:rPr>
                <w:rFonts w:ascii="Arial" w:hAnsi="Arial" w:cs="Arial"/>
                <w:b/>
                <w:bCs/>
                <w:color w:val="FFFFFF"/>
                <w:sz w:val="16"/>
                <w:szCs w:val="16"/>
              </w:rPr>
              <w:t xml:space="preserve">Δ Jun/25 X </w:t>
            </w:r>
            <w:r w:rsidR="00440194">
              <w:rPr>
                <w:rFonts w:ascii="Arial" w:hAnsi="Arial" w:cs="Arial"/>
                <w:b/>
                <w:bCs/>
                <w:color w:val="FFFFFF"/>
                <w:sz w:val="16"/>
                <w:szCs w:val="16"/>
              </w:rPr>
              <w:t>Jun</w:t>
            </w:r>
            <w:r w:rsidRPr="00547B21">
              <w:rPr>
                <w:rFonts w:ascii="Arial" w:hAnsi="Arial" w:cs="Arial"/>
                <w:b/>
                <w:bCs/>
                <w:color w:val="FFFFFF"/>
                <w:sz w:val="16"/>
                <w:szCs w:val="16"/>
              </w:rPr>
              <w:t>/24</w:t>
            </w:r>
          </w:p>
        </w:tc>
      </w:tr>
      <w:tr w:rsidR="002C5F2A" w:rsidRPr="00547B21" w14:paraId="009211D9" w14:textId="77777777" w:rsidTr="002C5F2A">
        <w:trPr>
          <w:trHeight w:val="232"/>
        </w:trPr>
        <w:tc>
          <w:tcPr>
            <w:tcW w:w="2144" w:type="pct"/>
            <w:tcBorders>
              <w:top w:val="nil"/>
              <w:left w:val="nil"/>
              <w:bottom w:val="nil"/>
              <w:right w:val="nil"/>
            </w:tcBorders>
            <w:noWrap/>
            <w:vAlign w:val="center"/>
            <w:hideMark/>
          </w:tcPr>
          <w:p w14:paraId="478977AB" w14:textId="77777777" w:rsidR="002C5F2A" w:rsidRPr="00547B21" w:rsidRDefault="002C5F2A" w:rsidP="002C5F2A">
            <w:pPr>
              <w:rPr>
                <w:rFonts w:ascii="Arial" w:hAnsi="Arial" w:cs="Arial"/>
                <w:b/>
                <w:bCs/>
                <w:color w:val="000000"/>
                <w:sz w:val="16"/>
                <w:szCs w:val="16"/>
              </w:rPr>
            </w:pPr>
            <w:r w:rsidRPr="00547B21">
              <w:rPr>
                <w:rFonts w:ascii="Arial" w:hAnsi="Arial" w:cs="Arial"/>
                <w:b/>
                <w:bCs/>
                <w:color w:val="000000"/>
                <w:sz w:val="16"/>
                <w:szCs w:val="16"/>
              </w:rPr>
              <w:t>Empréstimos e Financiamentos - FINEP</w:t>
            </w:r>
          </w:p>
        </w:tc>
        <w:tc>
          <w:tcPr>
            <w:tcW w:w="604" w:type="pct"/>
            <w:tcBorders>
              <w:top w:val="nil"/>
              <w:left w:val="nil"/>
              <w:bottom w:val="nil"/>
              <w:right w:val="nil"/>
            </w:tcBorders>
            <w:shd w:val="clear" w:color="000000" w:fill="66FFFF"/>
            <w:noWrap/>
            <w:vAlign w:val="center"/>
            <w:hideMark/>
          </w:tcPr>
          <w:p w14:paraId="7FC0A872"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      </w:t>
            </w:r>
          </w:p>
        </w:tc>
        <w:tc>
          <w:tcPr>
            <w:tcW w:w="604" w:type="pct"/>
            <w:tcBorders>
              <w:top w:val="nil"/>
              <w:left w:val="nil"/>
              <w:bottom w:val="nil"/>
              <w:right w:val="nil"/>
            </w:tcBorders>
            <w:noWrap/>
            <w:vAlign w:val="center"/>
            <w:hideMark/>
          </w:tcPr>
          <w:p w14:paraId="1D0B08A4"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46.210 </w:t>
            </w:r>
          </w:p>
        </w:tc>
        <w:tc>
          <w:tcPr>
            <w:tcW w:w="604" w:type="pct"/>
            <w:tcBorders>
              <w:top w:val="nil"/>
              <w:left w:val="nil"/>
              <w:bottom w:val="nil"/>
              <w:right w:val="nil"/>
            </w:tcBorders>
            <w:noWrap/>
            <w:vAlign w:val="center"/>
            <w:hideMark/>
          </w:tcPr>
          <w:p w14:paraId="4B572C5B"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68.394 </w:t>
            </w:r>
          </w:p>
        </w:tc>
        <w:tc>
          <w:tcPr>
            <w:tcW w:w="94" w:type="pct"/>
            <w:tcBorders>
              <w:top w:val="nil"/>
              <w:left w:val="nil"/>
              <w:bottom w:val="nil"/>
              <w:right w:val="nil"/>
            </w:tcBorders>
            <w:noWrap/>
            <w:vAlign w:val="center"/>
            <w:hideMark/>
          </w:tcPr>
          <w:p w14:paraId="6A4D8269" w14:textId="77777777" w:rsidR="002C5F2A" w:rsidRPr="00547B21" w:rsidRDefault="002C5F2A" w:rsidP="002C5F2A">
            <w:pPr>
              <w:jc w:val="right"/>
              <w:rPr>
                <w:rFonts w:ascii="Arial" w:hAnsi="Arial" w:cs="Arial"/>
                <w:b/>
                <w:bCs/>
                <w:color w:val="000000"/>
                <w:sz w:val="16"/>
                <w:szCs w:val="16"/>
              </w:rPr>
            </w:pPr>
          </w:p>
        </w:tc>
        <w:tc>
          <w:tcPr>
            <w:tcW w:w="475" w:type="pct"/>
            <w:tcBorders>
              <w:top w:val="nil"/>
              <w:left w:val="nil"/>
              <w:bottom w:val="nil"/>
              <w:right w:val="nil"/>
            </w:tcBorders>
            <w:noWrap/>
            <w:vAlign w:val="center"/>
            <w:hideMark/>
          </w:tcPr>
          <w:p w14:paraId="3A90F0CE"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-100,0%</w:t>
            </w:r>
          </w:p>
        </w:tc>
        <w:tc>
          <w:tcPr>
            <w:tcW w:w="475" w:type="pct"/>
            <w:tcBorders>
              <w:top w:val="nil"/>
              <w:left w:val="nil"/>
              <w:bottom w:val="nil"/>
              <w:right w:val="nil"/>
            </w:tcBorders>
            <w:noWrap/>
            <w:vAlign w:val="center"/>
            <w:hideMark/>
          </w:tcPr>
          <w:p w14:paraId="6572CF92"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-100,0%</w:t>
            </w:r>
          </w:p>
        </w:tc>
      </w:tr>
      <w:tr w:rsidR="002C5F2A" w:rsidRPr="00547B21" w14:paraId="644C10D4" w14:textId="77777777" w:rsidTr="002C5F2A">
        <w:trPr>
          <w:trHeight w:val="232"/>
        </w:trPr>
        <w:tc>
          <w:tcPr>
            <w:tcW w:w="2144" w:type="pct"/>
            <w:tcBorders>
              <w:top w:val="nil"/>
              <w:left w:val="nil"/>
              <w:bottom w:val="nil"/>
              <w:right w:val="nil"/>
            </w:tcBorders>
            <w:noWrap/>
            <w:vAlign w:val="center"/>
            <w:hideMark/>
          </w:tcPr>
          <w:p w14:paraId="7EC36455"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Curto Prazo</w:t>
            </w:r>
          </w:p>
        </w:tc>
        <w:tc>
          <w:tcPr>
            <w:tcW w:w="604" w:type="pct"/>
            <w:tcBorders>
              <w:top w:val="nil"/>
              <w:left w:val="nil"/>
              <w:bottom w:val="nil"/>
              <w:right w:val="nil"/>
            </w:tcBorders>
            <w:shd w:val="clear" w:color="000000" w:fill="66FFFF"/>
            <w:noWrap/>
            <w:vAlign w:val="center"/>
            <w:hideMark/>
          </w:tcPr>
          <w:p w14:paraId="28ECFB0E"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      </w:t>
            </w:r>
          </w:p>
        </w:tc>
        <w:tc>
          <w:tcPr>
            <w:tcW w:w="604" w:type="pct"/>
            <w:tcBorders>
              <w:top w:val="nil"/>
              <w:left w:val="nil"/>
              <w:bottom w:val="nil"/>
              <w:right w:val="nil"/>
            </w:tcBorders>
            <w:noWrap/>
            <w:vAlign w:val="center"/>
            <w:hideMark/>
          </w:tcPr>
          <w:p w14:paraId="266815F0"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46.210 </w:t>
            </w:r>
          </w:p>
        </w:tc>
        <w:tc>
          <w:tcPr>
            <w:tcW w:w="604" w:type="pct"/>
            <w:tcBorders>
              <w:top w:val="nil"/>
              <w:left w:val="nil"/>
              <w:bottom w:val="nil"/>
              <w:right w:val="nil"/>
            </w:tcBorders>
            <w:noWrap/>
            <w:vAlign w:val="center"/>
            <w:hideMark/>
          </w:tcPr>
          <w:p w14:paraId="021E6777"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45.667 </w:t>
            </w:r>
          </w:p>
        </w:tc>
        <w:tc>
          <w:tcPr>
            <w:tcW w:w="94" w:type="pct"/>
            <w:tcBorders>
              <w:top w:val="nil"/>
              <w:left w:val="nil"/>
              <w:bottom w:val="nil"/>
              <w:right w:val="nil"/>
            </w:tcBorders>
            <w:noWrap/>
            <w:vAlign w:val="center"/>
            <w:hideMark/>
          </w:tcPr>
          <w:p w14:paraId="6373FA73"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735BECC9"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-100,0%</w:t>
            </w:r>
          </w:p>
        </w:tc>
        <w:tc>
          <w:tcPr>
            <w:tcW w:w="475" w:type="pct"/>
            <w:tcBorders>
              <w:top w:val="nil"/>
              <w:left w:val="nil"/>
              <w:bottom w:val="nil"/>
              <w:right w:val="nil"/>
            </w:tcBorders>
            <w:noWrap/>
            <w:vAlign w:val="center"/>
            <w:hideMark/>
          </w:tcPr>
          <w:p w14:paraId="2897D827"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-100,0%</w:t>
            </w:r>
          </w:p>
        </w:tc>
      </w:tr>
      <w:tr w:rsidR="002C5F2A" w:rsidRPr="00547B21" w14:paraId="2427439D" w14:textId="77777777" w:rsidTr="002C5F2A">
        <w:trPr>
          <w:trHeight w:val="232"/>
        </w:trPr>
        <w:tc>
          <w:tcPr>
            <w:tcW w:w="2144" w:type="pct"/>
            <w:tcBorders>
              <w:top w:val="nil"/>
              <w:left w:val="nil"/>
              <w:bottom w:val="nil"/>
              <w:right w:val="nil"/>
            </w:tcBorders>
            <w:noWrap/>
            <w:vAlign w:val="center"/>
            <w:hideMark/>
          </w:tcPr>
          <w:p w14:paraId="552E8BDA"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Longo Prazo</w:t>
            </w:r>
          </w:p>
        </w:tc>
        <w:tc>
          <w:tcPr>
            <w:tcW w:w="604" w:type="pct"/>
            <w:tcBorders>
              <w:top w:val="nil"/>
              <w:left w:val="nil"/>
              <w:bottom w:val="nil"/>
              <w:right w:val="nil"/>
            </w:tcBorders>
            <w:shd w:val="clear" w:color="000000" w:fill="66FFFF"/>
            <w:noWrap/>
            <w:vAlign w:val="center"/>
            <w:hideMark/>
          </w:tcPr>
          <w:p w14:paraId="75B8072E"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      </w:t>
            </w:r>
          </w:p>
        </w:tc>
        <w:tc>
          <w:tcPr>
            <w:tcW w:w="604" w:type="pct"/>
            <w:tcBorders>
              <w:top w:val="nil"/>
              <w:left w:val="nil"/>
              <w:bottom w:val="nil"/>
              <w:right w:val="nil"/>
            </w:tcBorders>
            <w:noWrap/>
            <w:vAlign w:val="center"/>
            <w:hideMark/>
          </w:tcPr>
          <w:p w14:paraId="2FF85983"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   </w:t>
            </w:r>
          </w:p>
        </w:tc>
        <w:tc>
          <w:tcPr>
            <w:tcW w:w="604" w:type="pct"/>
            <w:tcBorders>
              <w:top w:val="nil"/>
              <w:left w:val="nil"/>
              <w:bottom w:val="nil"/>
              <w:right w:val="nil"/>
            </w:tcBorders>
            <w:noWrap/>
            <w:vAlign w:val="center"/>
            <w:hideMark/>
          </w:tcPr>
          <w:p w14:paraId="658EBC59"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22.727 </w:t>
            </w:r>
          </w:p>
        </w:tc>
        <w:tc>
          <w:tcPr>
            <w:tcW w:w="94" w:type="pct"/>
            <w:tcBorders>
              <w:top w:val="nil"/>
              <w:left w:val="nil"/>
              <w:bottom w:val="nil"/>
              <w:right w:val="nil"/>
            </w:tcBorders>
            <w:noWrap/>
            <w:vAlign w:val="center"/>
            <w:hideMark/>
          </w:tcPr>
          <w:p w14:paraId="2FDC804B"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39328E8B"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-100,0%</w:t>
            </w:r>
          </w:p>
        </w:tc>
        <w:tc>
          <w:tcPr>
            <w:tcW w:w="475" w:type="pct"/>
            <w:tcBorders>
              <w:top w:val="nil"/>
              <w:left w:val="nil"/>
              <w:bottom w:val="nil"/>
              <w:right w:val="nil"/>
            </w:tcBorders>
            <w:noWrap/>
            <w:vAlign w:val="center"/>
            <w:hideMark/>
          </w:tcPr>
          <w:p w14:paraId="6393476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-100,0%</w:t>
            </w:r>
          </w:p>
        </w:tc>
      </w:tr>
      <w:tr w:rsidR="002C5F2A" w:rsidRPr="00547B21" w14:paraId="7139704F" w14:textId="77777777" w:rsidTr="002C5F2A">
        <w:trPr>
          <w:trHeight w:val="232"/>
        </w:trPr>
        <w:tc>
          <w:tcPr>
            <w:tcW w:w="2144" w:type="pct"/>
            <w:tcBorders>
              <w:top w:val="nil"/>
              <w:left w:val="nil"/>
              <w:bottom w:val="nil"/>
              <w:right w:val="nil"/>
            </w:tcBorders>
            <w:noWrap/>
            <w:vAlign w:val="center"/>
            <w:hideMark/>
          </w:tcPr>
          <w:p w14:paraId="1159A7EB" w14:textId="77777777" w:rsidR="002C5F2A" w:rsidRPr="00547B21" w:rsidRDefault="002C5F2A" w:rsidP="002C5F2A">
            <w:pPr>
              <w:rPr>
                <w:rFonts w:ascii="Arial" w:hAnsi="Arial" w:cs="Arial"/>
                <w:b/>
                <w:bCs/>
                <w:color w:val="000000"/>
                <w:sz w:val="16"/>
                <w:szCs w:val="16"/>
              </w:rPr>
            </w:pPr>
            <w:r w:rsidRPr="00547B21">
              <w:rPr>
                <w:rFonts w:ascii="Arial" w:hAnsi="Arial" w:cs="Arial"/>
                <w:b/>
                <w:bCs/>
                <w:color w:val="000000"/>
                <w:sz w:val="16"/>
                <w:szCs w:val="16"/>
              </w:rPr>
              <w:t>Arrendamento Mercantil (Leasing)</w:t>
            </w:r>
          </w:p>
        </w:tc>
        <w:tc>
          <w:tcPr>
            <w:tcW w:w="604" w:type="pct"/>
            <w:tcBorders>
              <w:top w:val="nil"/>
              <w:left w:val="nil"/>
              <w:bottom w:val="nil"/>
              <w:right w:val="nil"/>
            </w:tcBorders>
            <w:shd w:val="clear" w:color="000000" w:fill="66FFFF"/>
            <w:noWrap/>
            <w:vAlign w:val="center"/>
            <w:hideMark/>
          </w:tcPr>
          <w:p w14:paraId="378B9998"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8.310 </w:t>
            </w:r>
          </w:p>
        </w:tc>
        <w:tc>
          <w:tcPr>
            <w:tcW w:w="604" w:type="pct"/>
            <w:tcBorders>
              <w:top w:val="nil"/>
              <w:left w:val="nil"/>
              <w:bottom w:val="nil"/>
              <w:right w:val="nil"/>
            </w:tcBorders>
            <w:noWrap/>
            <w:vAlign w:val="center"/>
            <w:hideMark/>
          </w:tcPr>
          <w:p w14:paraId="0190310B"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9.513 </w:t>
            </w:r>
          </w:p>
        </w:tc>
        <w:tc>
          <w:tcPr>
            <w:tcW w:w="604" w:type="pct"/>
            <w:tcBorders>
              <w:top w:val="nil"/>
              <w:left w:val="nil"/>
              <w:bottom w:val="nil"/>
              <w:right w:val="nil"/>
            </w:tcBorders>
            <w:noWrap/>
            <w:vAlign w:val="center"/>
            <w:hideMark/>
          </w:tcPr>
          <w:p w14:paraId="13B617CA"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11.853 </w:t>
            </w:r>
          </w:p>
        </w:tc>
        <w:tc>
          <w:tcPr>
            <w:tcW w:w="94" w:type="pct"/>
            <w:tcBorders>
              <w:top w:val="nil"/>
              <w:left w:val="nil"/>
              <w:bottom w:val="nil"/>
              <w:right w:val="nil"/>
            </w:tcBorders>
            <w:noWrap/>
            <w:vAlign w:val="center"/>
            <w:hideMark/>
          </w:tcPr>
          <w:p w14:paraId="4BBB5AFA" w14:textId="77777777" w:rsidR="002C5F2A" w:rsidRPr="00547B21" w:rsidRDefault="002C5F2A" w:rsidP="002C5F2A">
            <w:pPr>
              <w:jc w:val="right"/>
              <w:rPr>
                <w:rFonts w:ascii="Arial" w:hAnsi="Arial" w:cs="Arial"/>
                <w:b/>
                <w:bCs/>
                <w:color w:val="000000"/>
                <w:sz w:val="16"/>
                <w:szCs w:val="16"/>
              </w:rPr>
            </w:pPr>
          </w:p>
        </w:tc>
        <w:tc>
          <w:tcPr>
            <w:tcW w:w="475" w:type="pct"/>
            <w:tcBorders>
              <w:top w:val="nil"/>
              <w:left w:val="nil"/>
              <w:bottom w:val="nil"/>
              <w:right w:val="nil"/>
            </w:tcBorders>
            <w:noWrap/>
            <w:vAlign w:val="center"/>
            <w:hideMark/>
          </w:tcPr>
          <w:p w14:paraId="6D9E0FCF"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-12,6%</w:t>
            </w:r>
          </w:p>
        </w:tc>
        <w:tc>
          <w:tcPr>
            <w:tcW w:w="475" w:type="pct"/>
            <w:tcBorders>
              <w:top w:val="nil"/>
              <w:left w:val="nil"/>
              <w:bottom w:val="nil"/>
              <w:right w:val="nil"/>
            </w:tcBorders>
            <w:noWrap/>
            <w:vAlign w:val="center"/>
            <w:hideMark/>
          </w:tcPr>
          <w:p w14:paraId="63D1586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-29,9%</w:t>
            </w:r>
          </w:p>
        </w:tc>
      </w:tr>
      <w:tr w:rsidR="002C5F2A" w:rsidRPr="00547B21" w14:paraId="676046E2" w14:textId="77777777" w:rsidTr="002C5F2A">
        <w:trPr>
          <w:trHeight w:val="232"/>
        </w:trPr>
        <w:tc>
          <w:tcPr>
            <w:tcW w:w="2144" w:type="pct"/>
            <w:tcBorders>
              <w:top w:val="nil"/>
              <w:left w:val="nil"/>
              <w:bottom w:val="nil"/>
              <w:right w:val="nil"/>
            </w:tcBorders>
            <w:noWrap/>
            <w:vAlign w:val="center"/>
            <w:hideMark/>
          </w:tcPr>
          <w:p w14:paraId="4396816F"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Curto Prazo</w:t>
            </w:r>
          </w:p>
        </w:tc>
        <w:tc>
          <w:tcPr>
            <w:tcW w:w="604" w:type="pct"/>
            <w:tcBorders>
              <w:top w:val="nil"/>
              <w:left w:val="nil"/>
              <w:bottom w:val="nil"/>
              <w:right w:val="nil"/>
            </w:tcBorders>
            <w:shd w:val="clear" w:color="000000" w:fill="66FFFF"/>
            <w:noWrap/>
            <w:vAlign w:val="center"/>
            <w:hideMark/>
          </w:tcPr>
          <w:p w14:paraId="7FF0472D"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4.084 </w:t>
            </w:r>
          </w:p>
        </w:tc>
        <w:tc>
          <w:tcPr>
            <w:tcW w:w="604" w:type="pct"/>
            <w:tcBorders>
              <w:top w:val="nil"/>
              <w:left w:val="nil"/>
              <w:bottom w:val="nil"/>
              <w:right w:val="nil"/>
            </w:tcBorders>
            <w:noWrap/>
            <w:vAlign w:val="center"/>
            <w:hideMark/>
          </w:tcPr>
          <w:p w14:paraId="3FE790F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5.374 </w:t>
            </w:r>
          </w:p>
        </w:tc>
        <w:tc>
          <w:tcPr>
            <w:tcW w:w="604" w:type="pct"/>
            <w:tcBorders>
              <w:top w:val="nil"/>
              <w:left w:val="nil"/>
              <w:bottom w:val="nil"/>
              <w:right w:val="nil"/>
            </w:tcBorders>
            <w:noWrap/>
            <w:vAlign w:val="center"/>
            <w:hideMark/>
          </w:tcPr>
          <w:p w14:paraId="31B14B3E"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5.483 </w:t>
            </w:r>
          </w:p>
        </w:tc>
        <w:tc>
          <w:tcPr>
            <w:tcW w:w="94" w:type="pct"/>
            <w:tcBorders>
              <w:top w:val="nil"/>
              <w:left w:val="nil"/>
              <w:bottom w:val="nil"/>
              <w:right w:val="nil"/>
            </w:tcBorders>
            <w:noWrap/>
            <w:vAlign w:val="center"/>
            <w:hideMark/>
          </w:tcPr>
          <w:p w14:paraId="79A0587F"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176FEB36"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-24,0%</w:t>
            </w:r>
          </w:p>
        </w:tc>
        <w:tc>
          <w:tcPr>
            <w:tcW w:w="475" w:type="pct"/>
            <w:tcBorders>
              <w:top w:val="nil"/>
              <w:left w:val="nil"/>
              <w:bottom w:val="nil"/>
              <w:right w:val="nil"/>
            </w:tcBorders>
            <w:noWrap/>
            <w:vAlign w:val="center"/>
            <w:hideMark/>
          </w:tcPr>
          <w:p w14:paraId="3B9F3FD3"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-25,5%</w:t>
            </w:r>
          </w:p>
        </w:tc>
      </w:tr>
      <w:tr w:rsidR="002C5F2A" w:rsidRPr="00547B21" w14:paraId="34A64A14" w14:textId="77777777" w:rsidTr="002C5F2A">
        <w:trPr>
          <w:trHeight w:val="232"/>
        </w:trPr>
        <w:tc>
          <w:tcPr>
            <w:tcW w:w="2144" w:type="pct"/>
            <w:tcBorders>
              <w:top w:val="nil"/>
              <w:left w:val="nil"/>
              <w:bottom w:val="nil"/>
              <w:right w:val="nil"/>
            </w:tcBorders>
            <w:noWrap/>
            <w:vAlign w:val="center"/>
            <w:hideMark/>
          </w:tcPr>
          <w:p w14:paraId="738C4602"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Longo Prazo</w:t>
            </w:r>
          </w:p>
        </w:tc>
        <w:tc>
          <w:tcPr>
            <w:tcW w:w="604" w:type="pct"/>
            <w:tcBorders>
              <w:top w:val="nil"/>
              <w:left w:val="nil"/>
              <w:bottom w:val="nil"/>
              <w:right w:val="nil"/>
            </w:tcBorders>
            <w:shd w:val="clear" w:color="000000" w:fill="66FFFF"/>
            <w:noWrap/>
            <w:vAlign w:val="center"/>
            <w:hideMark/>
          </w:tcPr>
          <w:p w14:paraId="6766A8DE"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4.226 </w:t>
            </w:r>
          </w:p>
        </w:tc>
        <w:tc>
          <w:tcPr>
            <w:tcW w:w="604" w:type="pct"/>
            <w:tcBorders>
              <w:top w:val="nil"/>
              <w:left w:val="nil"/>
              <w:bottom w:val="nil"/>
              <w:right w:val="nil"/>
            </w:tcBorders>
            <w:noWrap/>
            <w:vAlign w:val="center"/>
            <w:hideMark/>
          </w:tcPr>
          <w:p w14:paraId="68694D73"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4.139 </w:t>
            </w:r>
          </w:p>
        </w:tc>
        <w:tc>
          <w:tcPr>
            <w:tcW w:w="604" w:type="pct"/>
            <w:tcBorders>
              <w:top w:val="nil"/>
              <w:left w:val="nil"/>
              <w:bottom w:val="nil"/>
              <w:right w:val="nil"/>
            </w:tcBorders>
            <w:noWrap/>
            <w:vAlign w:val="center"/>
            <w:hideMark/>
          </w:tcPr>
          <w:p w14:paraId="2ACD17D6"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6.370 </w:t>
            </w:r>
          </w:p>
        </w:tc>
        <w:tc>
          <w:tcPr>
            <w:tcW w:w="94" w:type="pct"/>
            <w:tcBorders>
              <w:top w:val="nil"/>
              <w:left w:val="nil"/>
              <w:bottom w:val="nil"/>
              <w:right w:val="nil"/>
            </w:tcBorders>
            <w:noWrap/>
            <w:vAlign w:val="center"/>
            <w:hideMark/>
          </w:tcPr>
          <w:p w14:paraId="1918252A"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4E568D7B"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2,1%</w:t>
            </w:r>
          </w:p>
        </w:tc>
        <w:tc>
          <w:tcPr>
            <w:tcW w:w="475" w:type="pct"/>
            <w:tcBorders>
              <w:top w:val="nil"/>
              <w:left w:val="nil"/>
              <w:bottom w:val="nil"/>
              <w:right w:val="nil"/>
            </w:tcBorders>
            <w:noWrap/>
            <w:vAlign w:val="center"/>
            <w:hideMark/>
          </w:tcPr>
          <w:p w14:paraId="697E7DA0"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-33,7%</w:t>
            </w:r>
          </w:p>
        </w:tc>
      </w:tr>
      <w:tr w:rsidR="002C5F2A" w:rsidRPr="00547B21" w14:paraId="10679A63" w14:textId="77777777" w:rsidTr="002C5F2A">
        <w:trPr>
          <w:trHeight w:val="232"/>
        </w:trPr>
        <w:tc>
          <w:tcPr>
            <w:tcW w:w="2144" w:type="pct"/>
            <w:tcBorders>
              <w:top w:val="nil"/>
              <w:left w:val="nil"/>
              <w:bottom w:val="nil"/>
              <w:right w:val="nil"/>
            </w:tcBorders>
            <w:noWrap/>
            <w:vAlign w:val="center"/>
            <w:hideMark/>
          </w:tcPr>
          <w:p w14:paraId="6A74AAC5" w14:textId="77777777" w:rsidR="002C5F2A" w:rsidRPr="00547B21" w:rsidRDefault="002C5F2A" w:rsidP="002C5F2A">
            <w:pPr>
              <w:rPr>
                <w:rFonts w:ascii="Arial" w:hAnsi="Arial" w:cs="Arial"/>
                <w:b/>
                <w:bCs/>
                <w:color w:val="000000"/>
                <w:sz w:val="16"/>
                <w:szCs w:val="16"/>
              </w:rPr>
            </w:pPr>
            <w:r w:rsidRPr="00547B21">
              <w:rPr>
                <w:rFonts w:ascii="Arial" w:hAnsi="Arial" w:cs="Arial"/>
                <w:b/>
                <w:bCs/>
                <w:color w:val="000000"/>
                <w:sz w:val="16"/>
                <w:szCs w:val="16"/>
              </w:rPr>
              <w:t>Credores por Acordos Judiciais - PREVI e FUNCEF</w:t>
            </w:r>
          </w:p>
        </w:tc>
        <w:tc>
          <w:tcPr>
            <w:tcW w:w="604" w:type="pct"/>
            <w:tcBorders>
              <w:top w:val="nil"/>
              <w:left w:val="nil"/>
              <w:bottom w:val="nil"/>
              <w:right w:val="nil"/>
            </w:tcBorders>
            <w:shd w:val="clear" w:color="000000" w:fill="66FFFF"/>
            <w:noWrap/>
            <w:vAlign w:val="center"/>
            <w:hideMark/>
          </w:tcPr>
          <w:p w14:paraId="18C828AD"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114.618 </w:t>
            </w:r>
          </w:p>
        </w:tc>
        <w:tc>
          <w:tcPr>
            <w:tcW w:w="604" w:type="pct"/>
            <w:tcBorders>
              <w:top w:val="nil"/>
              <w:left w:val="nil"/>
              <w:bottom w:val="nil"/>
              <w:right w:val="nil"/>
            </w:tcBorders>
            <w:noWrap/>
            <w:vAlign w:val="center"/>
            <w:hideMark/>
          </w:tcPr>
          <w:p w14:paraId="51CD37E8"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118.882 </w:t>
            </w:r>
          </w:p>
        </w:tc>
        <w:tc>
          <w:tcPr>
            <w:tcW w:w="604" w:type="pct"/>
            <w:tcBorders>
              <w:top w:val="nil"/>
              <w:left w:val="nil"/>
              <w:bottom w:val="nil"/>
              <w:right w:val="nil"/>
            </w:tcBorders>
            <w:noWrap/>
            <w:vAlign w:val="center"/>
            <w:hideMark/>
          </w:tcPr>
          <w:p w14:paraId="48E6AEED" w14:textId="77777777" w:rsidR="002C5F2A" w:rsidRPr="00547B21" w:rsidRDefault="002C5F2A" w:rsidP="002C5F2A">
            <w:pPr>
              <w:jc w:val="right"/>
              <w:rPr>
                <w:rFonts w:ascii="Arial" w:hAnsi="Arial" w:cs="Arial"/>
                <w:b/>
                <w:bCs/>
                <w:color w:val="000000"/>
                <w:sz w:val="16"/>
                <w:szCs w:val="16"/>
              </w:rPr>
            </w:pPr>
            <w:r w:rsidRPr="00547B21">
              <w:rPr>
                <w:rFonts w:ascii="Arial" w:hAnsi="Arial" w:cs="Arial"/>
                <w:b/>
                <w:bCs/>
                <w:color w:val="000000"/>
                <w:sz w:val="16"/>
                <w:szCs w:val="16"/>
              </w:rPr>
              <w:t xml:space="preserve">     123.962 </w:t>
            </w:r>
          </w:p>
        </w:tc>
        <w:tc>
          <w:tcPr>
            <w:tcW w:w="94" w:type="pct"/>
            <w:tcBorders>
              <w:top w:val="nil"/>
              <w:left w:val="nil"/>
              <w:bottom w:val="nil"/>
              <w:right w:val="nil"/>
            </w:tcBorders>
            <w:noWrap/>
            <w:vAlign w:val="center"/>
            <w:hideMark/>
          </w:tcPr>
          <w:p w14:paraId="54D1864C" w14:textId="77777777" w:rsidR="002C5F2A" w:rsidRPr="00547B21" w:rsidRDefault="002C5F2A" w:rsidP="002C5F2A">
            <w:pPr>
              <w:jc w:val="right"/>
              <w:rPr>
                <w:rFonts w:ascii="Arial" w:hAnsi="Arial" w:cs="Arial"/>
                <w:b/>
                <w:bCs/>
                <w:color w:val="000000"/>
                <w:sz w:val="16"/>
                <w:szCs w:val="16"/>
              </w:rPr>
            </w:pPr>
          </w:p>
        </w:tc>
        <w:tc>
          <w:tcPr>
            <w:tcW w:w="475" w:type="pct"/>
            <w:tcBorders>
              <w:top w:val="nil"/>
              <w:left w:val="nil"/>
              <w:bottom w:val="nil"/>
              <w:right w:val="nil"/>
            </w:tcBorders>
            <w:noWrap/>
            <w:vAlign w:val="center"/>
            <w:hideMark/>
          </w:tcPr>
          <w:p w14:paraId="051A0767"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-3,6%</w:t>
            </w:r>
          </w:p>
        </w:tc>
        <w:tc>
          <w:tcPr>
            <w:tcW w:w="475" w:type="pct"/>
            <w:tcBorders>
              <w:top w:val="nil"/>
              <w:left w:val="nil"/>
              <w:bottom w:val="nil"/>
              <w:right w:val="nil"/>
            </w:tcBorders>
            <w:noWrap/>
            <w:vAlign w:val="center"/>
            <w:hideMark/>
          </w:tcPr>
          <w:p w14:paraId="529A9C36"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-7,5%</w:t>
            </w:r>
          </w:p>
        </w:tc>
      </w:tr>
      <w:tr w:rsidR="002C5F2A" w:rsidRPr="00547B21" w14:paraId="2DDBB54C" w14:textId="77777777" w:rsidTr="002C5F2A">
        <w:trPr>
          <w:trHeight w:val="232"/>
        </w:trPr>
        <w:tc>
          <w:tcPr>
            <w:tcW w:w="2144" w:type="pct"/>
            <w:tcBorders>
              <w:top w:val="nil"/>
              <w:left w:val="nil"/>
              <w:bottom w:val="nil"/>
              <w:right w:val="nil"/>
            </w:tcBorders>
            <w:noWrap/>
            <w:vAlign w:val="center"/>
            <w:hideMark/>
          </w:tcPr>
          <w:p w14:paraId="719A887A"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Curto Prazo</w:t>
            </w:r>
          </w:p>
        </w:tc>
        <w:tc>
          <w:tcPr>
            <w:tcW w:w="604" w:type="pct"/>
            <w:tcBorders>
              <w:top w:val="nil"/>
              <w:left w:val="nil"/>
              <w:bottom w:val="nil"/>
              <w:right w:val="nil"/>
            </w:tcBorders>
            <w:shd w:val="clear" w:color="000000" w:fill="66FFFF"/>
            <w:noWrap/>
            <w:vAlign w:val="center"/>
            <w:hideMark/>
          </w:tcPr>
          <w:p w14:paraId="5072993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18.240 </w:t>
            </w:r>
          </w:p>
        </w:tc>
        <w:tc>
          <w:tcPr>
            <w:tcW w:w="604" w:type="pct"/>
            <w:tcBorders>
              <w:top w:val="nil"/>
              <w:left w:val="nil"/>
              <w:bottom w:val="nil"/>
              <w:right w:val="nil"/>
            </w:tcBorders>
            <w:noWrap/>
            <w:vAlign w:val="center"/>
            <w:hideMark/>
          </w:tcPr>
          <w:p w14:paraId="576CDE92"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16.635 </w:t>
            </w:r>
          </w:p>
        </w:tc>
        <w:tc>
          <w:tcPr>
            <w:tcW w:w="604" w:type="pct"/>
            <w:tcBorders>
              <w:top w:val="nil"/>
              <w:left w:val="nil"/>
              <w:bottom w:val="nil"/>
              <w:right w:val="nil"/>
            </w:tcBorders>
            <w:noWrap/>
            <w:vAlign w:val="center"/>
            <w:hideMark/>
          </w:tcPr>
          <w:p w14:paraId="06A3701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16.812 </w:t>
            </w:r>
          </w:p>
        </w:tc>
        <w:tc>
          <w:tcPr>
            <w:tcW w:w="94" w:type="pct"/>
            <w:tcBorders>
              <w:top w:val="nil"/>
              <w:left w:val="nil"/>
              <w:bottom w:val="nil"/>
              <w:right w:val="nil"/>
            </w:tcBorders>
            <w:noWrap/>
            <w:vAlign w:val="center"/>
            <w:hideMark/>
          </w:tcPr>
          <w:p w14:paraId="470FEF28"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4956B257"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9,6%</w:t>
            </w:r>
          </w:p>
        </w:tc>
        <w:tc>
          <w:tcPr>
            <w:tcW w:w="475" w:type="pct"/>
            <w:tcBorders>
              <w:top w:val="nil"/>
              <w:left w:val="nil"/>
              <w:bottom w:val="nil"/>
              <w:right w:val="nil"/>
            </w:tcBorders>
            <w:noWrap/>
            <w:vAlign w:val="center"/>
            <w:hideMark/>
          </w:tcPr>
          <w:p w14:paraId="1E048129"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8,5%</w:t>
            </w:r>
          </w:p>
        </w:tc>
      </w:tr>
      <w:tr w:rsidR="002C5F2A" w:rsidRPr="00547B21" w14:paraId="1CEA1760" w14:textId="77777777" w:rsidTr="002C5F2A">
        <w:trPr>
          <w:trHeight w:val="232"/>
        </w:trPr>
        <w:tc>
          <w:tcPr>
            <w:tcW w:w="2144" w:type="pct"/>
            <w:tcBorders>
              <w:top w:val="nil"/>
              <w:left w:val="nil"/>
              <w:bottom w:val="nil"/>
              <w:right w:val="nil"/>
            </w:tcBorders>
            <w:noWrap/>
            <w:vAlign w:val="center"/>
            <w:hideMark/>
          </w:tcPr>
          <w:p w14:paraId="60C6EF50" w14:textId="77777777" w:rsidR="002C5F2A" w:rsidRPr="00547B21" w:rsidRDefault="002C5F2A" w:rsidP="002C5F2A">
            <w:pPr>
              <w:rPr>
                <w:rFonts w:ascii="Arial" w:hAnsi="Arial" w:cs="Arial"/>
                <w:i/>
                <w:iCs/>
                <w:color w:val="000000"/>
                <w:sz w:val="16"/>
                <w:szCs w:val="16"/>
              </w:rPr>
            </w:pPr>
            <w:r w:rsidRPr="00547B21">
              <w:rPr>
                <w:rFonts w:ascii="Arial" w:hAnsi="Arial" w:cs="Arial"/>
                <w:i/>
                <w:iCs/>
                <w:color w:val="000000"/>
                <w:sz w:val="16"/>
                <w:szCs w:val="16"/>
              </w:rPr>
              <w:t xml:space="preserve">  Longo Prazo</w:t>
            </w:r>
          </w:p>
        </w:tc>
        <w:tc>
          <w:tcPr>
            <w:tcW w:w="604" w:type="pct"/>
            <w:tcBorders>
              <w:top w:val="nil"/>
              <w:left w:val="nil"/>
              <w:bottom w:val="nil"/>
              <w:right w:val="nil"/>
            </w:tcBorders>
            <w:shd w:val="clear" w:color="000000" w:fill="66FFFF"/>
            <w:noWrap/>
            <w:vAlign w:val="center"/>
            <w:hideMark/>
          </w:tcPr>
          <w:p w14:paraId="4AD7AD93"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96.378 </w:t>
            </w:r>
          </w:p>
        </w:tc>
        <w:tc>
          <w:tcPr>
            <w:tcW w:w="604" w:type="pct"/>
            <w:tcBorders>
              <w:top w:val="nil"/>
              <w:left w:val="nil"/>
              <w:bottom w:val="nil"/>
              <w:right w:val="nil"/>
            </w:tcBorders>
            <w:noWrap/>
            <w:vAlign w:val="center"/>
            <w:hideMark/>
          </w:tcPr>
          <w:p w14:paraId="4F2AAE41"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102.247 </w:t>
            </w:r>
          </w:p>
        </w:tc>
        <w:tc>
          <w:tcPr>
            <w:tcW w:w="604" w:type="pct"/>
            <w:tcBorders>
              <w:top w:val="nil"/>
              <w:left w:val="nil"/>
              <w:bottom w:val="nil"/>
              <w:right w:val="nil"/>
            </w:tcBorders>
            <w:noWrap/>
            <w:vAlign w:val="center"/>
            <w:hideMark/>
          </w:tcPr>
          <w:p w14:paraId="336BC2E3"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 xml:space="preserve">    107.150 </w:t>
            </w:r>
          </w:p>
        </w:tc>
        <w:tc>
          <w:tcPr>
            <w:tcW w:w="94" w:type="pct"/>
            <w:tcBorders>
              <w:top w:val="nil"/>
              <w:left w:val="nil"/>
              <w:bottom w:val="nil"/>
              <w:right w:val="nil"/>
            </w:tcBorders>
            <w:noWrap/>
            <w:vAlign w:val="center"/>
            <w:hideMark/>
          </w:tcPr>
          <w:p w14:paraId="48205F0C" w14:textId="77777777" w:rsidR="002C5F2A" w:rsidRPr="00547B21" w:rsidRDefault="002C5F2A" w:rsidP="002C5F2A">
            <w:pPr>
              <w:jc w:val="right"/>
              <w:rPr>
                <w:rFonts w:ascii="Arial" w:hAnsi="Arial" w:cs="Arial"/>
                <w:i/>
                <w:iCs/>
                <w:color w:val="000000"/>
                <w:sz w:val="16"/>
                <w:szCs w:val="16"/>
              </w:rPr>
            </w:pPr>
          </w:p>
        </w:tc>
        <w:tc>
          <w:tcPr>
            <w:tcW w:w="475" w:type="pct"/>
            <w:tcBorders>
              <w:top w:val="nil"/>
              <w:left w:val="nil"/>
              <w:bottom w:val="nil"/>
              <w:right w:val="nil"/>
            </w:tcBorders>
            <w:noWrap/>
            <w:vAlign w:val="center"/>
            <w:hideMark/>
          </w:tcPr>
          <w:p w14:paraId="1CEB2E5F"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-5,7%</w:t>
            </w:r>
          </w:p>
        </w:tc>
        <w:tc>
          <w:tcPr>
            <w:tcW w:w="475" w:type="pct"/>
            <w:tcBorders>
              <w:top w:val="nil"/>
              <w:left w:val="nil"/>
              <w:bottom w:val="nil"/>
              <w:right w:val="nil"/>
            </w:tcBorders>
            <w:noWrap/>
            <w:vAlign w:val="center"/>
            <w:hideMark/>
          </w:tcPr>
          <w:p w14:paraId="055EB248" w14:textId="77777777" w:rsidR="002C5F2A" w:rsidRPr="00547B21" w:rsidRDefault="002C5F2A" w:rsidP="002C5F2A">
            <w:pPr>
              <w:jc w:val="right"/>
              <w:rPr>
                <w:rFonts w:ascii="Arial" w:hAnsi="Arial" w:cs="Arial"/>
                <w:i/>
                <w:iCs/>
                <w:color w:val="000000"/>
                <w:sz w:val="16"/>
                <w:szCs w:val="16"/>
              </w:rPr>
            </w:pPr>
            <w:r w:rsidRPr="00547B21">
              <w:rPr>
                <w:rFonts w:ascii="Arial" w:hAnsi="Arial" w:cs="Arial"/>
                <w:i/>
                <w:iCs/>
                <w:color w:val="000000"/>
                <w:sz w:val="16"/>
                <w:szCs w:val="16"/>
              </w:rPr>
              <w:t>-10,1%</w:t>
            </w:r>
          </w:p>
        </w:tc>
      </w:tr>
      <w:tr w:rsidR="002C5F2A" w:rsidRPr="00547B21" w14:paraId="6D51972D" w14:textId="77777777" w:rsidTr="002C5F2A">
        <w:trPr>
          <w:trHeight w:val="232"/>
        </w:trPr>
        <w:tc>
          <w:tcPr>
            <w:tcW w:w="2144" w:type="pct"/>
            <w:tcBorders>
              <w:top w:val="nil"/>
              <w:left w:val="nil"/>
              <w:bottom w:val="nil"/>
              <w:right w:val="nil"/>
            </w:tcBorders>
            <w:shd w:val="clear" w:color="000000" w:fill="0000FF"/>
            <w:noWrap/>
            <w:vAlign w:val="center"/>
            <w:hideMark/>
          </w:tcPr>
          <w:p w14:paraId="5B8F7F96" w14:textId="77777777" w:rsidR="002C5F2A" w:rsidRPr="00547B21" w:rsidRDefault="002C5F2A" w:rsidP="002C5F2A">
            <w:pPr>
              <w:rPr>
                <w:rFonts w:ascii="Arial" w:hAnsi="Arial" w:cs="Arial"/>
                <w:b/>
                <w:bCs/>
                <w:color w:val="FFFFFF"/>
                <w:sz w:val="16"/>
                <w:szCs w:val="16"/>
              </w:rPr>
            </w:pPr>
            <w:r w:rsidRPr="00547B21">
              <w:rPr>
                <w:rFonts w:ascii="Arial" w:hAnsi="Arial" w:cs="Arial"/>
                <w:b/>
                <w:bCs/>
                <w:color w:val="FFFFFF"/>
                <w:sz w:val="16"/>
                <w:szCs w:val="16"/>
              </w:rPr>
              <w:t>Dívida Bruta</w:t>
            </w:r>
          </w:p>
        </w:tc>
        <w:tc>
          <w:tcPr>
            <w:tcW w:w="604" w:type="pct"/>
            <w:tcBorders>
              <w:top w:val="nil"/>
              <w:left w:val="nil"/>
              <w:bottom w:val="nil"/>
              <w:right w:val="nil"/>
            </w:tcBorders>
            <w:shd w:val="clear" w:color="000000" w:fill="0000FF"/>
            <w:noWrap/>
            <w:vAlign w:val="center"/>
            <w:hideMark/>
          </w:tcPr>
          <w:p w14:paraId="2B1E82CC"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122.928 </w:t>
            </w:r>
          </w:p>
        </w:tc>
        <w:tc>
          <w:tcPr>
            <w:tcW w:w="604" w:type="pct"/>
            <w:tcBorders>
              <w:top w:val="nil"/>
              <w:left w:val="nil"/>
              <w:bottom w:val="nil"/>
              <w:right w:val="nil"/>
            </w:tcBorders>
            <w:shd w:val="clear" w:color="000000" w:fill="0000FF"/>
            <w:noWrap/>
            <w:vAlign w:val="center"/>
            <w:hideMark/>
          </w:tcPr>
          <w:p w14:paraId="4C8C95C3"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174.605 </w:t>
            </w:r>
          </w:p>
        </w:tc>
        <w:tc>
          <w:tcPr>
            <w:tcW w:w="604" w:type="pct"/>
            <w:tcBorders>
              <w:top w:val="nil"/>
              <w:left w:val="nil"/>
              <w:bottom w:val="nil"/>
              <w:right w:val="nil"/>
            </w:tcBorders>
            <w:shd w:val="clear" w:color="000000" w:fill="0000FF"/>
            <w:noWrap/>
            <w:vAlign w:val="center"/>
            <w:hideMark/>
          </w:tcPr>
          <w:p w14:paraId="485A48E2"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204.209 </w:t>
            </w:r>
          </w:p>
        </w:tc>
        <w:tc>
          <w:tcPr>
            <w:tcW w:w="94" w:type="pct"/>
            <w:tcBorders>
              <w:top w:val="nil"/>
              <w:left w:val="nil"/>
              <w:bottom w:val="nil"/>
              <w:right w:val="nil"/>
            </w:tcBorders>
            <w:noWrap/>
            <w:vAlign w:val="center"/>
            <w:hideMark/>
          </w:tcPr>
          <w:p w14:paraId="4AAAE749" w14:textId="77777777" w:rsidR="002C5F2A" w:rsidRPr="00547B21" w:rsidRDefault="002C5F2A" w:rsidP="002C5F2A">
            <w:pPr>
              <w:jc w:val="right"/>
              <w:rPr>
                <w:rFonts w:ascii="Arial" w:hAnsi="Arial" w:cs="Arial"/>
                <w:b/>
                <w:bCs/>
                <w:color w:val="FFFFFF"/>
                <w:sz w:val="16"/>
                <w:szCs w:val="16"/>
              </w:rPr>
            </w:pPr>
          </w:p>
        </w:tc>
        <w:tc>
          <w:tcPr>
            <w:tcW w:w="475" w:type="pct"/>
            <w:tcBorders>
              <w:top w:val="nil"/>
              <w:left w:val="nil"/>
              <w:bottom w:val="nil"/>
              <w:right w:val="nil"/>
            </w:tcBorders>
            <w:shd w:val="clear" w:color="000000" w:fill="0000FF"/>
            <w:noWrap/>
            <w:vAlign w:val="center"/>
            <w:hideMark/>
          </w:tcPr>
          <w:p w14:paraId="1977A58D"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-29,6%</w:t>
            </w:r>
          </w:p>
        </w:tc>
        <w:tc>
          <w:tcPr>
            <w:tcW w:w="475" w:type="pct"/>
            <w:tcBorders>
              <w:top w:val="nil"/>
              <w:left w:val="nil"/>
              <w:bottom w:val="nil"/>
              <w:right w:val="nil"/>
            </w:tcBorders>
            <w:shd w:val="clear" w:color="000000" w:fill="0000FF"/>
            <w:noWrap/>
            <w:vAlign w:val="center"/>
            <w:hideMark/>
          </w:tcPr>
          <w:p w14:paraId="1E16D762"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-39,8%</w:t>
            </w:r>
          </w:p>
        </w:tc>
      </w:tr>
      <w:tr w:rsidR="002C5F2A" w:rsidRPr="00547B21" w14:paraId="44F2123A" w14:textId="77777777" w:rsidTr="002C5F2A">
        <w:trPr>
          <w:trHeight w:val="232"/>
        </w:trPr>
        <w:tc>
          <w:tcPr>
            <w:tcW w:w="2144" w:type="pct"/>
            <w:tcBorders>
              <w:top w:val="nil"/>
              <w:left w:val="nil"/>
              <w:bottom w:val="nil"/>
              <w:right w:val="nil"/>
            </w:tcBorders>
            <w:noWrap/>
            <w:vAlign w:val="center"/>
            <w:hideMark/>
          </w:tcPr>
          <w:p w14:paraId="6E218B9C" w14:textId="77777777" w:rsidR="002C5F2A" w:rsidRPr="00547B21" w:rsidRDefault="002C5F2A" w:rsidP="002C5F2A">
            <w:pPr>
              <w:rPr>
                <w:rFonts w:ascii="Arial" w:hAnsi="Arial" w:cs="Arial"/>
                <w:color w:val="000000"/>
                <w:sz w:val="16"/>
                <w:szCs w:val="16"/>
              </w:rPr>
            </w:pPr>
            <w:r w:rsidRPr="00547B21">
              <w:rPr>
                <w:rFonts w:ascii="Arial" w:hAnsi="Arial" w:cs="Arial"/>
                <w:color w:val="000000"/>
                <w:sz w:val="16"/>
                <w:szCs w:val="16"/>
              </w:rPr>
              <w:t>(-) Aplicações Financeiras - (Garantias)</w:t>
            </w:r>
          </w:p>
        </w:tc>
        <w:tc>
          <w:tcPr>
            <w:tcW w:w="604" w:type="pct"/>
            <w:tcBorders>
              <w:top w:val="nil"/>
              <w:left w:val="nil"/>
              <w:bottom w:val="nil"/>
              <w:right w:val="nil"/>
            </w:tcBorders>
            <w:shd w:val="clear" w:color="000000" w:fill="66FFFF"/>
            <w:noWrap/>
            <w:vAlign w:val="center"/>
            <w:hideMark/>
          </w:tcPr>
          <w:p w14:paraId="17F5E007"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47.716 </w:t>
            </w:r>
          </w:p>
        </w:tc>
        <w:tc>
          <w:tcPr>
            <w:tcW w:w="604" w:type="pct"/>
            <w:tcBorders>
              <w:top w:val="nil"/>
              <w:left w:val="nil"/>
              <w:bottom w:val="nil"/>
              <w:right w:val="nil"/>
            </w:tcBorders>
            <w:noWrap/>
            <w:vAlign w:val="center"/>
            <w:hideMark/>
          </w:tcPr>
          <w:p w14:paraId="4EA025DD"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84.313 </w:t>
            </w:r>
          </w:p>
        </w:tc>
        <w:tc>
          <w:tcPr>
            <w:tcW w:w="604" w:type="pct"/>
            <w:tcBorders>
              <w:top w:val="nil"/>
              <w:left w:val="nil"/>
              <w:bottom w:val="nil"/>
              <w:right w:val="nil"/>
            </w:tcBorders>
            <w:noWrap/>
            <w:vAlign w:val="center"/>
            <w:hideMark/>
          </w:tcPr>
          <w:p w14:paraId="70D96766"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81.064 </w:t>
            </w:r>
          </w:p>
        </w:tc>
        <w:tc>
          <w:tcPr>
            <w:tcW w:w="94" w:type="pct"/>
            <w:tcBorders>
              <w:top w:val="nil"/>
              <w:left w:val="nil"/>
              <w:bottom w:val="nil"/>
              <w:right w:val="nil"/>
            </w:tcBorders>
            <w:noWrap/>
            <w:vAlign w:val="center"/>
            <w:hideMark/>
          </w:tcPr>
          <w:p w14:paraId="5F60A545" w14:textId="77777777" w:rsidR="002C5F2A" w:rsidRPr="00547B21" w:rsidRDefault="002C5F2A" w:rsidP="002C5F2A">
            <w:pPr>
              <w:jc w:val="right"/>
              <w:rPr>
                <w:rFonts w:ascii="Arial" w:hAnsi="Arial" w:cs="Arial"/>
                <w:color w:val="000000"/>
                <w:sz w:val="16"/>
                <w:szCs w:val="16"/>
              </w:rPr>
            </w:pPr>
          </w:p>
        </w:tc>
        <w:tc>
          <w:tcPr>
            <w:tcW w:w="475" w:type="pct"/>
            <w:tcBorders>
              <w:top w:val="nil"/>
              <w:left w:val="nil"/>
              <w:bottom w:val="nil"/>
              <w:right w:val="nil"/>
            </w:tcBorders>
            <w:noWrap/>
            <w:vAlign w:val="center"/>
            <w:hideMark/>
          </w:tcPr>
          <w:p w14:paraId="19B13397"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-43,4%</w:t>
            </w:r>
          </w:p>
        </w:tc>
        <w:tc>
          <w:tcPr>
            <w:tcW w:w="475" w:type="pct"/>
            <w:tcBorders>
              <w:top w:val="nil"/>
              <w:left w:val="nil"/>
              <w:bottom w:val="nil"/>
              <w:right w:val="nil"/>
            </w:tcBorders>
            <w:noWrap/>
            <w:vAlign w:val="center"/>
            <w:hideMark/>
          </w:tcPr>
          <w:p w14:paraId="3E14F46F"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-41,1%</w:t>
            </w:r>
          </w:p>
        </w:tc>
      </w:tr>
      <w:tr w:rsidR="002C5F2A" w:rsidRPr="00547B21" w14:paraId="37233720" w14:textId="77777777" w:rsidTr="002C5F2A">
        <w:trPr>
          <w:trHeight w:val="232"/>
        </w:trPr>
        <w:tc>
          <w:tcPr>
            <w:tcW w:w="2144" w:type="pct"/>
            <w:tcBorders>
              <w:top w:val="nil"/>
              <w:left w:val="nil"/>
              <w:bottom w:val="nil"/>
              <w:right w:val="nil"/>
            </w:tcBorders>
            <w:noWrap/>
            <w:vAlign w:val="center"/>
            <w:hideMark/>
          </w:tcPr>
          <w:p w14:paraId="15B214FD" w14:textId="309A86E6" w:rsidR="002C5F2A" w:rsidRPr="00547B21" w:rsidRDefault="002C5F2A" w:rsidP="002C5F2A">
            <w:pPr>
              <w:rPr>
                <w:rFonts w:ascii="Arial" w:hAnsi="Arial" w:cs="Arial"/>
                <w:color w:val="000000"/>
                <w:sz w:val="16"/>
                <w:szCs w:val="16"/>
              </w:rPr>
            </w:pPr>
            <w:r w:rsidRPr="00547B21">
              <w:rPr>
                <w:rFonts w:ascii="Arial" w:hAnsi="Arial" w:cs="Arial"/>
                <w:color w:val="000000"/>
                <w:sz w:val="16"/>
                <w:szCs w:val="16"/>
              </w:rPr>
              <w:t>(-) Caixa Disponível</w:t>
            </w:r>
            <w:r w:rsidRPr="00547B21">
              <w:rPr>
                <w:rStyle w:val="Refdenotaderodap"/>
                <w:rFonts w:ascii="Arial" w:hAnsi="Arial" w:cs="Arial"/>
                <w:color w:val="000000"/>
                <w:sz w:val="16"/>
                <w:szCs w:val="16"/>
              </w:rPr>
              <w:footnoteReference w:id="8"/>
            </w:r>
            <w:r w:rsidRPr="00547B21">
              <w:rPr>
                <w:rFonts w:ascii="Arial" w:hAnsi="Arial" w:cs="Arial"/>
                <w:color w:val="000000"/>
                <w:sz w:val="16"/>
                <w:szCs w:val="16"/>
              </w:rPr>
              <w:t xml:space="preserve"> </w:t>
            </w:r>
          </w:p>
        </w:tc>
        <w:tc>
          <w:tcPr>
            <w:tcW w:w="604" w:type="pct"/>
            <w:tcBorders>
              <w:top w:val="nil"/>
              <w:left w:val="nil"/>
              <w:bottom w:val="nil"/>
              <w:right w:val="nil"/>
            </w:tcBorders>
            <w:shd w:val="clear" w:color="000000" w:fill="66FFFF"/>
            <w:noWrap/>
            <w:vAlign w:val="center"/>
            <w:hideMark/>
          </w:tcPr>
          <w:p w14:paraId="6BDBE02F"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414.759 </w:t>
            </w:r>
          </w:p>
        </w:tc>
        <w:tc>
          <w:tcPr>
            <w:tcW w:w="604" w:type="pct"/>
            <w:tcBorders>
              <w:top w:val="nil"/>
              <w:left w:val="nil"/>
              <w:bottom w:val="nil"/>
              <w:right w:val="nil"/>
            </w:tcBorders>
            <w:noWrap/>
            <w:vAlign w:val="center"/>
            <w:hideMark/>
          </w:tcPr>
          <w:p w14:paraId="6D3466B4"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330.095 </w:t>
            </w:r>
          </w:p>
        </w:tc>
        <w:tc>
          <w:tcPr>
            <w:tcW w:w="604" w:type="pct"/>
            <w:tcBorders>
              <w:top w:val="nil"/>
              <w:left w:val="nil"/>
              <w:bottom w:val="nil"/>
              <w:right w:val="nil"/>
            </w:tcBorders>
            <w:noWrap/>
            <w:vAlign w:val="center"/>
            <w:hideMark/>
          </w:tcPr>
          <w:p w14:paraId="0E54FC82"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 xml:space="preserve">     337.389 </w:t>
            </w:r>
          </w:p>
        </w:tc>
        <w:tc>
          <w:tcPr>
            <w:tcW w:w="94" w:type="pct"/>
            <w:tcBorders>
              <w:top w:val="nil"/>
              <w:left w:val="nil"/>
              <w:bottom w:val="nil"/>
              <w:right w:val="nil"/>
            </w:tcBorders>
            <w:noWrap/>
            <w:vAlign w:val="center"/>
            <w:hideMark/>
          </w:tcPr>
          <w:p w14:paraId="6D67B71A" w14:textId="77777777" w:rsidR="002C5F2A" w:rsidRPr="00547B21" w:rsidRDefault="002C5F2A" w:rsidP="002C5F2A">
            <w:pPr>
              <w:jc w:val="right"/>
              <w:rPr>
                <w:rFonts w:ascii="Arial" w:hAnsi="Arial" w:cs="Arial"/>
                <w:color w:val="000000"/>
                <w:sz w:val="16"/>
                <w:szCs w:val="16"/>
              </w:rPr>
            </w:pPr>
          </w:p>
        </w:tc>
        <w:tc>
          <w:tcPr>
            <w:tcW w:w="475" w:type="pct"/>
            <w:tcBorders>
              <w:top w:val="nil"/>
              <w:left w:val="nil"/>
              <w:bottom w:val="nil"/>
              <w:right w:val="nil"/>
            </w:tcBorders>
            <w:noWrap/>
            <w:vAlign w:val="center"/>
            <w:hideMark/>
          </w:tcPr>
          <w:p w14:paraId="3EE86345"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25,6%</w:t>
            </w:r>
          </w:p>
        </w:tc>
        <w:tc>
          <w:tcPr>
            <w:tcW w:w="475" w:type="pct"/>
            <w:tcBorders>
              <w:top w:val="nil"/>
              <w:left w:val="nil"/>
              <w:bottom w:val="nil"/>
              <w:right w:val="nil"/>
            </w:tcBorders>
            <w:noWrap/>
            <w:vAlign w:val="center"/>
            <w:hideMark/>
          </w:tcPr>
          <w:p w14:paraId="74352D99" w14:textId="77777777" w:rsidR="002C5F2A" w:rsidRPr="00547B21" w:rsidRDefault="002C5F2A" w:rsidP="002C5F2A">
            <w:pPr>
              <w:jc w:val="right"/>
              <w:rPr>
                <w:rFonts w:ascii="Arial" w:hAnsi="Arial" w:cs="Arial"/>
                <w:color w:val="000000"/>
                <w:sz w:val="16"/>
                <w:szCs w:val="16"/>
              </w:rPr>
            </w:pPr>
            <w:r w:rsidRPr="00547B21">
              <w:rPr>
                <w:rFonts w:ascii="Arial" w:hAnsi="Arial" w:cs="Arial"/>
                <w:color w:val="000000"/>
                <w:sz w:val="16"/>
                <w:szCs w:val="16"/>
              </w:rPr>
              <w:t>22,9%</w:t>
            </w:r>
          </w:p>
        </w:tc>
      </w:tr>
      <w:tr w:rsidR="002C5F2A" w:rsidRPr="00547B21" w14:paraId="041C9EF0" w14:textId="77777777" w:rsidTr="002C5F2A">
        <w:trPr>
          <w:trHeight w:val="232"/>
        </w:trPr>
        <w:tc>
          <w:tcPr>
            <w:tcW w:w="2144" w:type="pct"/>
            <w:tcBorders>
              <w:top w:val="nil"/>
              <w:left w:val="nil"/>
              <w:bottom w:val="nil"/>
              <w:right w:val="nil"/>
            </w:tcBorders>
            <w:shd w:val="clear" w:color="000000" w:fill="0000FF"/>
            <w:noWrap/>
            <w:vAlign w:val="center"/>
            <w:hideMark/>
          </w:tcPr>
          <w:p w14:paraId="5D0699DE" w14:textId="77777777" w:rsidR="002C5F2A" w:rsidRPr="00547B21" w:rsidRDefault="002C5F2A" w:rsidP="002C5F2A">
            <w:pPr>
              <w:rPr>
                <w:rFonts w:ascii="Arial" w:hAnsi="Arial" w:cs="Arial"/>
                <w:b/>
                <w:bCs/>
                <w:color w:val="FFFFFF"/>
                <w:sz w:val="16"/>
                <w:szCs w:val="16"/>
              </w:rPr>
            </w:pPr>
            <w:r w:rsidRPr="00547B21">
              <w:rPr>
                <w:rFonts w:ascii="Arial" w:hAnsi="Arial" w:cs="Arial"/>
                <w:b/>
                <w:bCs/>
                <w:color w:val="FFFFFF"/>
                <w:sz w:val="16"/>
                <w:szCs w:val="16"/>
              </w:rPr>
              <w:t>Dívida Líquida</w:t>
            </w:r>
          </w:p>
        </w:tc>
        <w:tc>
          <w:tcPr>
            <w:tcW w:w="604" w:type="pct"/>
            <w:tcBorders>
              <w:top w:val="nil"/>
              <w:left w:val="nil"/>
              <w:bottom w:val="nil"/>
              <w:right w:val="nil"/>
            </w:tcBorders>
            <w:shd w:val="clear" w:color="000000" w:fill="0000FF"/>
            <w:noWrap/>
            <w:vAlign w:val="center"/>
            <w:hideMark/>
          </w:tcPr>
          <w:p w14:paraId="6149D248"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(339.547)</w:t>
            </w:r>
          </w:p>
        </w:tc>
        <w:tc>
          <w:tcPr>
            <w:tcW w:w="604" w:type="pct"/>
            <w:tcBorders>
              <w:top w:val="nil"/>
              <w:left w:val="nil"/>
              <w:bottom w:val="nil"/>
              <w:right w:val="nil"/>
            </w:tcBorders>
            <w:shd w:val="clear" w:color="000000" w:fill="0000FF"/>
            <w:noWrap/>
            <w:vAlign w:val="center"/>
            <w:hideMark/>
          </w:tcPr>
          <w:p w14:paraId="6814FEED"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(239.803)</w:t>
            </w:r>
          </w:p>
        </w:tc>
        <w:tc>
          <w:tcPr>
            <w:tcW w:w="604" w:type="pct"/>
            <w:tcBorders>
              <w:top w:val="nil"/>
              <w:left w:val="nil"/>
              <w:bottom w:val="nil"/>
              <w:right w:val="nil"/>
            </w:tcBorders>
            <w:shd w:val="clear" w:color="000000" w:fill="0000FF"/>
            <w:noWrap/>
            <w:vAlign w:val="center"/>
            <w:hideMark/>
          </w:tcPr>
          <w:p w14:paraId="0884C416"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(214.244)</w:t>
            </w:r>
          </w:p>
        </w:tc>
        <w:tc>
          <w:tcPr>
            <w:tcW w:w="94" w:type="pct"/>
            <w:tcBorders>
              <w:top w:val="nil"/>
              <w:left w:val="nil"/>
              <w:bottom w:val="nil"/>
              <w:right w:val="nil"/>
            </w:tcBorders>
            <w:noWrap/>
            <w:vAlign w:val="center"/>
            <w:hideMark/>
          </w:tcPr>
          <w:p w14:paraId="68632860" w14:textId="77777777" w:rsidR="002C5F2A" w:rsidRPr="00547B21" w:rsidRDefault="002C5F2A" w:rsidP="002C5F2A">
            <w:pPr>
              <w:jc w:val="right"/>
              <w:rPr>
                <w:rFonts w:ascii="Arial" w:hAnsi="Arial" w:cs="Arial"/>
                <w:b/>
                <w:bCs/>
                <w:color w:val="FFFFFF"/>
                <w:sz w:val="16"/>
                <w:szCs w:val="16"/>
              </w:rPr>
            </w:pPr>
          </w:p>
        </w:tc>
        <w:tc>
          <w:tcPr>
            <w:tcW w:w="475" w:type="pct"/>
            <w:tcBorders>
              <w:top w:val="nil"/>
              <w:left w:val="nil"/>
              <w:bottom w:val="nil"/>
              <w:right w:val="nil"/>
            </w:tcBorders>
            <w:shd w:val="clear" w:color="000000" w:fill="0000FF"/>
            <w:noWrap/>
            <w:vAlign w:val="center"/>
            <w:hideMark/>
          </w:tcPr>
          <w:p w14:paraId="3F10E768"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41,6%</w:t>
            </w:r>
          </w:p>
        </w:tc>
        <w:tc>
          <w:tcPr>
            <w:tcW w:w="475" w:type="pct"/>
            <w:tcBorders>
              <w:top w:val="nil"/>
              <w:left w:val="nil"/>
              <w:bottom w:val="nil"/>
              <w:right w:val="nil"/>
            </w:tcBorders>
            <w:shd w:val="clear" w:color="000000" w:fill="0000FF"/>
            <w:noWrap/>
            <w:vAlign w:val="center"/>
            <w:hideMark/>
          </w:tcPr>
          <w:p w14:paraId="068A5647"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58,5%</w:t>
            </w:r>
          </w:p>
        </w:tc>
      </w:tr>
      <w:tr w:rsidR="002C5F2A" w:rsidRPr="00547B21" w14:paraId="2F64801C" w14:textId="77777777" w:rsidTr="002C5F2A">
        <w:trPr>
          <w:trHeight w:val="232"/>
        </w:trPr>
        <w:tc>
          <w:tcPr>
            <w:tcW w:w="2144" w:type="pct"/>
            <w:tcBorders>
              <w:top w:val="nil"/>
              <w:left w:val="nil"/>
              <w:bottom w:val="nil"/>
              <w:right w:val="nil"/>
            </w:tcBorders>
            <w:shd w:val="clear" w:color="000000" w:fill="0000FF"/>
            <w:noWrap/>
            <w:vAlign w:val="center"/>
            <w:hideMark/>
          </w:tcPr>
          <w:p w14:paraId="590A190E" w14:textId="55A87556" w:rsidR="002C5F2A" w:rsidRPr="00547B21" w:rsidRDefault="002C5F2A" w:rsidP="002C5F2A">
            <w:pPr>
              <w:rPr>
                <w:rFonts w:ascii="Arial" w:hAnsi="Arial" w:cs="Arial"/>
                <w:b/>
                <w:bCs/>
                <w:color w:val="FFFFFF"/>
                <w:sz w:val="16"/>
                <w:szCs w:val="16"/>
              </w:rPr>
            </w:pPr>
            <w:r w:rsidRPr="00547B21">
              <w:rPr>
                <w:rFonts w:ascii="Arial" w:hAnsi="Arial" w:cs="Arial"/>
                <w:b/>
                <w:bCs/>
                <w:color w:val="FFFFFF"/>
                <w:sz w:val="16"/>
                <w:szCs w:val="16"/>
              </w:rPr>
              <w:t>EBITDA Anualizado</w:t>
            </w:r>
            <w:r w:rsidRPr="00547B21">
              <w:rPr>
                <w:rStyle w:val="Refdenotaderodap"/>
                <w:rFonts w:ascii="Arial" w:hAnsi="Arial" w:cs="Arial"/>
                <w:b/>
                <w:bCs/>
                <w:color w:val="FFFFFF"/>
                <w:sz w:val="16"/>
                <w:szCs w:val="16"/>
              </w:rPr>
              <w:footnoteReference w:id="9"/>
            </w:r>
          </w:p>
        </w:tc>
        <w:tc>
          <w:tcPr>
            <w:tcW w:w="604" w:type="pct"/>
            <w:tcBorders>
              <w:top w:val="nil"/>
              <w:left w:val="nil"/>
              <w:bottom w:val="nil"/>
              <w:right w:val="nil"/>
            </w:tcBorders>
            <w:shd w:val="clear" w:color="000000" w:fill="0000FF"/>
            <w:noWrap/>
            <w:vAlign w:val="center"/>
            <w:hideMark/>
          </w:tcPr>
          <w:p w14:paraId="73700CF1"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365.017 </w:t>
            </w:r>
          </w:p>
        </w:tc>
        <w:tc>
          <w:tcPr>
            <w:tcW w:w="604" w:type="pct"/>
            <w:tcBorders>
              <w:top w:val="nil"/>
              <w:left w:val="nil"/>
              <w:bottom w:val="nil"/>
              <w:right w:val="nil"/>
            </w:tcBorders>
            <w:shd w:val="clear" w:color="000000" w:fill="0000FF"/>
            <w:noWrap/>
            <w:vAlign w:val="center"/>
            <w:hideMark/>
          </w:tcPr>
          <w:p w14:paraId="2CAD781B"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288.539 </w:t>
            </w:r>
          </w:p>
        </w:tc>
        <w:tc>
          <w:tcPr>
            <w:tcW w:w="604" w:type="pct"/>
            <w:tcBorders>
              <w:top w:val="nil"/>
              <w:left w:val="nil"/>
              <w:bottom w:val="nil"/>
              <w:right w:val="nil"/>
            </w:tcBorders>
            <w:shd w:val="clear" w:color="000000" w:fill="0000FF"/>
            <w:noWrap/>
            <w:vAlign w:val="center"/>
            <w:hideMark/>
          </w:tcPr>
          <w:p w14:paraId="15E575B5"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60.868 </w:t>
            </w:r>
          </w:p>
        </w:tc>
        <w:tc>
          <w:tcPr>
            <w:tcW w:w="94" w:type="pct"/>
            <w:tcBorders>
              <w:top w:val="nil"/>
              <w:left w:val="nil"/>
              <w:bottom w:val="nil"/>
              <w:right w:val="nil"/>
            </w:tcBorders>
            <w:noWrap/>
            <w:vAlign w:val="center"/>
            <w:hideMark/>
          </w:tcPr>
          <w:p w14:paraId="1EE168B0" w14:textId="77777777" w:rsidR="002C5F2A" w:rsidRPr="00547B21" w:rsidRDefault="002C5F2A" w:rsidP="002C5F2A">
            <w:pPr>
              <w:jc w:val="right"/>
              <w:rPr>
                <w:rFonts w:ascii="Arial" w:hAnsi="Arial" w:cs="Arial"/>
                <w:b/>
                <w:bCs/>
                <w:color w:val="FFFFFF"/>
                <w:sz w:val="16"/>
                <w:szCs w:val="16"/>
              </w:rPr>
            </w:pPr>
          </w:p>
        </w:tc>
        <w:tc>
          <w:tcPr>
            <w:tcW w:w="475" w:type="pct"/>
            <w:tcBorders>
              <w:top w:val="nil"/>
              <w:left w:val="nil"/>
              <w:bottom w:val="nil"/>
              <w:right w:val="nil"/>
            </w:tcBorders>
            <w:shd w:val="clear" w:color="000000" w:fill="0000FF"/>
            <w:noWrap/>
            <w:vAlign w:val="center"/>
            <w:hideMark/>
          </w:tcPr>
          <w:p w14:paraId="4879E9CD"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26,5%</w:t>
            </w:r>
          </w:p>
        </w:tc>
        <w:tc>
          <w:tcPr>
            <w:tcW w:w="475" w:type="pct"/>
            <w:tcBorders>
              <w:top w:val="nil"/>
              <w:left w:val="nil"/>
              <w:bottom w:val="nil"/>
              <w:right w:val="nil"/>
            </w:tcBorders>
            <w:shd w:val="clear" w:color="000000" w:fill="0000FF"/>
            <w:noWrap/>
            <w:vAlign w:val="center"/>
            <w:hideMark/>
          </w:tcPr>
          <w:p w14:paraId="080B2A5A"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499,7%</w:t>
            </w:r>
          </w:p>
        </w:tc>
      </w:tr>
      <w:tr w:rsidR="002C5F2A" w:rsidRPr="002C5F2A" w14:paraId="3556A87E" w14:textId="77777777" w:rsidTr="002C5F2A">
        <w:trPr>
          <w:trHeight w:val="232"/>
        </w:trPr>
        <w:tc>
          <w:tcPr>
            <w:tcW w:w="2144" w:type="pct"/>
            <w:tcBorders>
              <w:top w:val="nil"/>
              <w:left w:val="nil"/>
              <w:bottom w:val="single" w:sz="8" w:space="0" w:color="0000FF"/>
              <w:right w:val="nil"/>
            </w:tcBorders>
            <w:shd w:val="clear" w:color="000000" w:fill="0000FF"/>
            <w:noWrap/>
            <w:vAlign w:val="center"/>
            <w:hideMark/>
          </w:tcPr>
          <w:p w14:paraId="3D937B9A" w14:textId="77777777" w:rsidR="002C5F2A" w:rsidRPr="00547B21" w:rsidRDefault="002C5F2A" w:rsidP="002C5F2A">
            <w:pPr>
              <w:rPr>
                <w:rFonts w:ascii="Arial" w:hAnsi="Arial" w:cs="Arial"/>
                <w:b/>
                <w:bCs/>
                <w:color w:val="FFFFFF"/>
                <w:sz w:val="16"/>
                <w:szCs w:val="16"/>
              </w:rPr>
            </w:pPr>
            <w:r w:rsidRPr="00547B21">
              <w:rPr>
                <w:rFonts w:ascii="Arial" w:hAnsi="Arial" w:cs="Arial"/>
                <w:b/>
                <w:bCs/>
                <w:color w:val="FFFFFF"/>
                <w:sz w:val="16"/>
                <w:szCs w:val="16"/>
              </w:rPr>
              <w:t xml:space="preserve">Dívida Líquida / EBITDA </w:t>
            </w:r>
          </w:p>
        </w:tc>
        <w:tc>
          <w:tcPr>
            <w:tcW w:w="604" w:type="pct"/>
            <w:tcBorders>
              <w:top w:val="nil"/>
              <w:left w:val="nil"/>
              <w:bottom w:val="nil"/>
              <w:right w:val="nil"/>
            </w:tcBorders>
            <w:shd w:val="clear" w:color="000000" w:fill="0000FF"/>
            <w:noWrap/>
            <w:vAlign w:val="center"/>
            <w:hideMark/>
          </w:tcPr>
          <w:p w14:paraId="5DF99D15"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 </w:t>
            </w:r>
          </w:p>
        </w:tc>
        <w:tc>
          <w:tcPr>
            <w:tcW w:w="604" w:type="pct"/>
            <w:tcBorders>
              <w:top w:val="nil"/>
              <w:left w:val="nil"/>
              <w:bottom w:val="single" w:sz="8" w:space="0" w:color="0000FF"/>
              <w:right w:val="nil"/>
            </w:tcBorders>
            <w:shd w:val="clear" w:color="000000" w:fill="0000FF"/>
            <w:noWrap/>
            <w:vAlign w:val="center"/>
            <w:hideMark/>
          </w:tcPr>
          <w:p w14:paraId="4C0C1C2C"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 </w:t>
            </w:r>
          </w:p>
        </w:tc>
        <w:tc>
          <w:tcPr>
            <w:tcW w:w="604" w:type="pct"/>
            <w:tcBorders>
              <w:top w:val="nil"/>
              <w:left w:val="nil"/>
              <w:bottom w:val="single" w:sz="8" w:space="0" w:color="0000FF"/>
              <w:right w:val="nil"/>
            </w:tcBorders>
            <w:shd w:val="clear" w:color="000000" w:fill="0000FF"/>
            <w:noWrap/>
            <w:vAlign w:val="center"/>
            <w:hideMark/>
          </w:tcPr>
          <w:p w14:paraId="07A1B342"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 xml:space="preserve"> - </w:t>
            </w:r>
          </w:p>
        </w:tc>
        <w:tc>
          <w:tcPr>
            <w:tcW w:w="94" w:type="pct"/>
            <w:tcBorders>
              <w:top w:val="nil"/>
              <w:left w:val="nil"/>
              <w:bottom w:val="nil"/>
              <w:right w:val="nil"/>
            </w:tcBorders>
            <w:noWrap/>
            <w:vAlign w:val="center"/>
            <w:hideMark/>
          </w:tcPr>
          <w:p w14:paraId="61669456" w14:textId="77777777" w:rsidR="002C5F2A" w:rsidRPr="00547B21" w:rsidRDefault="002C5F2A" w:rsidP="002C5F2A">
            <w:pPr>
              <w:jc w:val="right"/>
              <w:rPr>
                <w:rFonts w:ascii="Arial" w:hAnsi="Arial" w:cs="Arial"/>
                <w:b/>
                <w:bCs/>
                <w:color w:val="FFFFFF"/>
                <w:sz w:val="16"/>
                <w:szCs w:val="16"/>
              </w:rPr>
            </w:pPr>
          </w:p>
        </w:tc>
        <w:tc>
          <w:tcPr>
            <w:tcW w:w="475" w:type="pct"/>
            <w:tcBorders>
              <w:top w:val="nil"/>
              <w:left w:val="nil"/>
              <w:bottom w:val="nil"/>
              <w:right w:val="nil"/>
            </w:tcBorders>
            <w:shd w:val="clear" w:color="000000" w:fill="0000FF"/>
            <w:noWrap/>
            <w:vAlign w:val="center"/>
            <w:hideMark/>
          </w:tcPr>
          <w:p w14:paraId="37558B46" w14:textId="77777777" w:rsidR="002C5F2A" w:rsidRPr="00547B21"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11,9%</w:t>
            </w:r>
          </w:p>
        </w:tc>
        <w:tc>
          <w:tcPr>
            <w:tcW w:w="475" w:type="pct"/>
            <w:tcBorders>
              <w:top w:val="nil"/>
              <w:left w:val="nil"/>
              <w:bottom w:val="nil"/>
              <w:right w:val="nil"/>
            </w:tcBorders>
            <w:shd w:val="clear" w:color="000000" w:fill="0000FF"/>
            <w:noWrap/>
            <w:vAlign w:val="center"/>
            <w:hideMark/>
          </w:tcPr>
          <w:p w14:paraId="67CCC2B6" w14:textId="77777777" w:rsidR="002C5F2A" w:rsidRPr="002C5F2A" w:rsidRDefault="002C5F2A" w:rsidP="002C5F2A">
            <w:pPr>
              <w:jc w:val="right"/>
              <w:rPr>
                <w:rFonts w:ascii="Arial" w:hAnsi="Arial" w:cs="Arial"/>
                <w:b/>
                <w:bCs/>
                <w:color w:val="FFFFFF"/>
                <w:sz w:val="16"/>
                <w:szCs w:val="16"/>
              </w:rPr>
            </w:pPr>
            <w:r w:rsidRPr="00547B21">
              <w:rPr>
                <w:rFonts w:ascii="Arial" w:hAnsi="Arial" w:cs="Arial"/>
                <w:b/>
                <w:bCs/>
                <w:color w:val="FFFFFF"/>
                <w:sz w:val="16"/>
                <w:szCs w:val="16"/>
              </w:rPr>
              <w:t>-73,6%</w:t>
            </w:r>
          </w:p>
        </w:tc>
      </w:tr>
    </w:tbl>
    <w:p w14:paraId="04B1B537" w14:textId="51E5D333" w:rsidR="00243E29" w:rsidRDefault="00243E29" w:rsidP="0020064A">
      <w:pPr>
        <w:rPr>
          <w:rStyle w:val="RefernciaIntensa"/>
          <w:rFonts w:ascii="Arial" w:hAnsi="Arial" w:cs="Arial"/>
          <w:color w:val="auto"/>
        </w:rPr>
      </w:pPr>
    </w:p>
    <w:p w14:paraId="00A61D67" w14:textId="648F0225" w:rsidR="00AF0B73" w:rsidRPr="00EB623F" w:rsidRDefault="007C1E37" w:rsidP="007211DD">
      <w:pPr>
        <w:spacing w:line="276" w:lineRule="auto"/>
        <w:jc w:val="both"/>
        <w:rPr>
          <w:rFonts w:ascii="Arial" w:hAnsi="Arial" w:cs="Arial"/>
          <w:bCs/>
          <w:color w:val="000000"/>
          <w:sz w:val="22"/>
          <w:szCs w:val="22"/>
        </w:rPr>
      </w:pPr>
      <w:r w:rsidRPr="00EB623F">
        <w:rPr>
          <w:rFonts w:ascii="Arial" w:hAnsi="Arial" w:cs="Arial"/>
          <w:bCs/>
          <w:color w:val="000000"/>
          <w:sz w:val="22"/>
          <w:szCs w:val="22"/>
        </w:rPr>
        <w:t>Em</w:t>
      </w:r>
      <w:r w:rsidR="004B20CA" w:rsidRPr="00EB623F">
        <w:rPr>
          <w:rFonts w:ascii="Arial" w:hAnsi="Arial" w:cs="Arial"/>
          <w:bCs/>
          <w:color w:val="000000"/>
          <w:sz w:val="22"/>
          <w:szCs w:val="22"/>
        </w:rPr>
        <w:t xml:space="preserve"> </w:t>
      </w:r>
      <w:r w:rsidR="004D7E97">
        <w:rPr>
          <w:rFonts w:ascii="Arial" w:hAnsi="Arial" w:cs="Arial"/>
          <w:bCs/>
          <w:color w:val="000000"/>
          <w:sz w:val="22"/>
          <w:szCs w:val="22"/>
        </w:rPr>
        <w:t>junho</w:t>
      </w:r>
      <w:r w:rsidRPr="00EB623F">
        <w:rPr>
          <w:rFonts w:ascii="Arial" w:hAnsi="Arial" w:cs="Arial"/>
          <w:bCs/>
          <w:color w:val="000000"/>
          <w:sz w:val="22"/>
          <w:szCs w:val="22"/>
        </w:rPr>
        <w:t xml:space="preserve"> de </w:t>
      </w:r>
      <w:r w:rsidR="00EE2979" w:rsidRPr="00EB623F">
        <w:rPr>
          <w:rFonts w:ascii="Arial" w:hAnsi="Arial" w:cs="Arial"/>
          <w:bCs/>
          <w:color w:val="000000"/>
          <w:sz w:val="22"/>
          <w:szCs w:val="22"/>
        </w:rPr>
        <w:t>202</w:t>
      </w:r>
      <w:r w:rsidR="00F24400">
        <w:rPr>
          <w:rFonts w:ascii="Arial" w:hAnsi="Arial" w:cs="Arial"/>
          <w:bCs/>
          <w:color w:val="000000"/>
          <w:sz w:val="22"/>
          <w:szCs w:val="22"/>
        </w:rPr>
        <w:t>5</w:t>
      </w:r>
      <w:r w:rsidRPr="00EB623F">
        <w:rPr>
          <w:rFonts w:ascii="Arial" w:hAnsi="Arial" w:cs="Arial"/>
          <w:bCs/>
          <w:color w:val="000000"/>
          <w:sz w:val="22"/>
          <w:szCs w:val="22"/>
        </w:rPr>
        <w:t>, a Telebras apresentou dívida líquida</w:t>
      </w:r>
      <w:r w:rsidR="00FA2C43" w:rsidRPr="00EB623F">
        <w:rPr>
          <w:rFonts w:ascii="Arial" w:hAnsi="Arial" w:cs="Arial"/>
          <w:bCs/>
          <w:color w:val="000000"/>
          <w:sz w:val="22"/>
          <w:szCs w:val="22"/>
        </w:rPr>
        <w:t xml:space="preserve"> negativa, ou seja, o valor da dívida foi inferior ao valor das disponibilidades </w:t>
      </w:r>
      <w:r w:rsidR="005A337C" w:rsidRPr="00EB623F">
        <w:rPr>
          <w:rFonts w:ascii="Arial" w:hAnsi="Arial" w:cs="Arial"/>
          <w:bCs/>
          <w:color w:val="000000"/>
          <w:sz w:val="22"/>
          <w:szCs w:val="22"/>
        </w:rPr>
        <w:t>e das</w:t>
      </w:r>
      <w:r w:rsidR="00FA2C43" w:rsidRPr="00EB623F">
        <w:rPr>
          <w:rFonts w:ascii="Arial" w:hAnsi="Arial" w:cs="Arial"/>
          <w:bCs/>
          <w:color w:val="000000"/>
          <w:sz w:val="22"/>
          <w:szCs w:val="22"/>
        </w:rPr>
        <w:t xml:space="preserve"> aplicações financeiras,</w:t>
      </w:r>
      <w:r w:rsidRPr="00EB623F">
        <w:rPr>
          <w:rFonts w:ascii="Arial" w:hAnsi="Arial" w:cs="Arial"/>
          <w:bCs/>
          <w:color w:val="000000"/>
          <w:sz w:val="22"/>
          <w:szCs w:val="22"/>
        </w:rPr>
        <w:t xml:space="preserve"> </w:t>
      </w:r>
      <w:r w:rsidR="00451215" w:rsidRPr="00EB623F">
        <w:rPr>
          <w:rFonts w:ascii="Arial" w:hAnsi="Arial" w:cs="Arial"/>
          <w:bCs/>
          <w:color w:val="000000"/>
          <w:sz w:val="22"/>
          <w:szCs w:val="22"/>
        </w:rPr>
        <w:t xml:space="preserve">no valor de R$ </w:t>
      </w:r>
      <w:r w:rsidR="004D7E97">
        <w:rPr>
          <w:rFonts w:ascii="Arial" w:hAnsi="Arial" w:cs="Arial"/>
          <w:bCs/>
          <w:color w:val="000000"/>
          <w:sz w:val="22"/>
          <w:szCs w:val="22"/>
        </w:rPr>
        <w:t>339,5</w:t>
      </w:r>
      <w:r w:rsidR="00451215" w:rsidRPr="00EB623F">
        <w:rPr>
          <w:rFonts w:ascii="Arial" w:hAnsi="Arial" w:cs="Arial"/>
          <w:bCs/>
          <w:color w:val="000000"/>
          <w:sz w:val="22"/>
          <w:szCs w:val="22"/>
        </w:rPr>
        <w:t xml:space="preserve"> milhões </w:t>
      </w:r>
      <w:r w:rsidR="00BC52D1" w:rsidRPr="00EB623F">
        <w:rPr>
          <w:rFonts w:ascii="Arial" w:hAnsi="Arial" w:cs="Arial"/>
          <w:bCs/>
          <w:color w:val="000000"/>
          <w:sz w:val="22"/>
          <w:szCs w:val="22"/>
        </w:rPr>
        <w:t>(</w:t>
      </w:r>
      <w:r w:rsidR="009F53EF" w:rsidRPr="00EB623F">
        <w:rPr>
          <w:rFonts w:ascii="Arial" w:hAnsi="Arial" w:cs="Arial"/>
          <w:bCs/>
          <w:color w:val="000000"/>
          <w:sz w:val="22"/>
          <w:szCs w:val="22"/>
        </w:rPr>
        <w:t xml:space="preserve">e </w:t>
      </w:r>
      <w:r w:rsidR="00D85534" w:rsidRPr="00EB623F">
        <w:rPr>
          <w:rFonts w:ascii="Arial" w:hAnsi="Arial" w:cs="Arial"/>
          <w:bCs/>
          <w:color w:val="000000"/>
          <w:sz w:val="22"/>
          <w:szCs w:val="22"/>
        </w:rPr>
        <w:t xml:space="preserve">R$ </w:t>
      </w:r>
      <w:r w:rsidR="00F24400">
        <w:rPr>
          <w:rFonts w:ascii="Arial" w:hAnsi="Arial" w:cs="Arial"/>
          <w:bCs/>
          <w:color w:val="000000"/>
          <w:sz w:val="22"/>
          <w:szCs w:val="22"/>
        </w:rPr>
        <w:t>239,8</w:t>
      </w:r>
      <w:r w:rsidR="00D85534" w:rsidRPr="00EB623F">
        <w:rPr>
          <w:rFonts w:ascii="Arial" w:hAnsi="Arial" w:cs="Arial"/>
          <w:bCs/>
          <w:color w:val="000000"/>
          <w:sz w:val="22"/>
          <w:szCs w:val="22"/>
        </w:rPr>
        <w:t xml:space="preserve"> milhões em </w:t>
      </w:r>
      <w:r w:rsidR="00F24400">
        <w:rPr>
          <w:rFonts w:ascii="Arial" w:hAnsi="Arial" w:cs="Arial"/>
          <w:bCs/>
          <w:color w:val="000000"/>
          <w:sz w:val="22"/>
          <w:szCs w:val="22"/>
        </w:rPr>
        <w:t>dezembro</w:t>
      </w:r>
      <w:r w:rsidR="00D85534"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F24400">
        <w:rPr>
          <w:rFonts w:ascii="Arial" w:hAnsi="Arial" w:cs="Arial"/>
          <w:bCs/>
          <w:color w:val="000000"/>
          <w:sz w:val="22"/>
          <w:szCs w:val="22"/>
        </w:rPr>
        <w:t>4</w:t>
      </w:r>
      <w:r w:rsidR="001C60C5">
        <w:rPr>
          <w:rFonts w:ascii="Arial" w:hAnsi="Arial" w:cs="Arial"/>
          <w:bCs/>
          <w:color w:val="000000"/>
          <w:sz w:val="22"/>
          <w:szCs w:val="22"/>
        </w:rPr>
        <w:t xml:space="preserve"> e </w:t>
      </w:r>
      <w:r w:rsidR="001C60C5" w:rsidRPr="00EB623F">
        <w:rPr>
          <w:rFonts w:ascii="Arial" w:hAnsi="Arial" w:cs="Arial"/>
          <w:bCs/>
          <w:color w:val="000000"/>
          <w:sz w:val="22"/>
          <w:szCs w:val="22"/>
        </w:rPr>
        <w:t xml:space="preserve">R$ </w:t>
      </w:r>
      <w:r w:rsidR="001C60C5">
        <w:rPr>
          <w:rFonts w:ascii="Arial" w:hAnsi="Arial" w:cs="Arial"/>
          <w:bCs/>
          <w:color w:val="000000"/>
          <w:sz w:val="22"/>
          <w:szCs w:val="22"/>
        </w:rPr>
        <w:t>214,2</w:t>
      </w:r>
      <w:r w:rsidR="001C60C5" w:rsidRPr="00EB623F">
        <w:rPr>
          <w:rFonts w:ascii="Arial" w:hAnsi="Arial" w:cs="Arial"/>
          <w:bCs/>
          <w:color w:val="000000"/>
          <w:sz w:val="22"/>
          <w:szCs w:val="22"/>
        </w:rPr>
        <w:t xml:space="preserve"> milhões em </w:t>
      </w:r>
      <w:r w:rsidR="001C60C5">
        <w:rPr>
          <w:rFonts w:ascii="Arial" w:hAnsi="Arial" w:cs="Arial"/>
          <w:bCs/>
          <w:color w:val="000000"/>
          <w:sz w:val="22"/>
          <w:szCs w:val="22"/>
        </w:rPr>
        <w:t>junho</w:t>
      </w:r>
      <w:r w:rsidR="001C60C5" w:rsidRPr="00EB623F">
        <w:rPr>
          <w:rFonts w:ascii="Arial" w:hAnsi="Arial" w:cs="Arial"/>
          <w:bCs/>
          <w:color w:val="000000"/>
          <w:sz w:val="22"/>
          <w:szCs w:val="22"/>
        </w:rPr>
        <w:t xml:space="preserve"> de 202</w:t>
      </w:r>
      <w:r w:rsidR="001C60C5">
        <w:rPr>
          <w:rFonts w:ascii="Arial" w:hAnsi="Arial" w:cs="Arial"/>
          <w:bCs/>
          <w:color w:val="000000"/>
          <w:sz w:val="22"/>
          <w:szCs w:val="22"/>
        </w:rPr>
        <w:t>4</w:t>
      </w:r>
      <w:r w:rsidR="00451215" w:rsidRPr="00EB623F">
        <w:rPr>
          <w:rFonts w:ascii="Arial" w:hAnsi="Arial" w:cs="Arial"/>
          <w:bCs/>
          <w:color w:val="000000"/>
          <w:sz w:val="22"/>
          <w:szCs w:val="22"/>
        </w:rPr>
        <w:t>)</w:t>
      </w:r>
      <w:r w:rsidR="007D5C1F" w:rsidRPr="00EB623F">
        <w:rPr>
          <w:rFonts w:ascii="Arial" w:hAnsi="Arial" w:cs="Arial"/>
          <w:bCs/>
          <w:color w:val="000000"/>
          <w:sz w:val="22"/>
          <w:szCs w:val="22"/>
        </w:rPr>
        <w:t xml:space="preserve">, </w:t>
      </w:r>
      <w:r w:rsidR="00B46996">
        <w:rPr>
          <w:rFonts w:ascii="Arial" w:hAnsi="Arial" w:cs="Arial"/>
          <w:bCs/>
          <w:color w:val="000000"/>
          <w:sz w:val="22"/>
          <w:szCs w:val="22"/>
        </w:rPr>
        <w:t>acréscimo</w:t>
      </w:r>
      <w:r w:rsidR="007D5C1F" w:rsidRPr="00EB623F">
        <w:rPr>
          <w:rFonts w:ascii="Arial" w:hAnsi="Arial" w:cs="Arial"/>
          <w:bCs/>
          <w:color w:val="000000"/>
          <w:sz w:val="22"/>
          <w:szCs w:val="22"/>
        </w:rPr>
        <w:t xml:space="preserve"> de </w:t>
      </w:r>
      <w:r w:rsidR="004D7E97">
        <w:rPr>
          <w:rFonts w:ascii="Arial" w:hAnsi="Arial" w:cs="Arial"/>
          <w:bCs/>
          <w:color w:val="000000"/>
          <w:sz w:val="22"/>
          <w:szCs w:val="22"/>
        </w:rPr>
        <w:t>41,6</w:t>
      </w:r>
      <w:r w:rsidR="00977795" w:rsidRPr="00EB623F">
        <w:rPr>
          <w:rFonts w:ascii="Arial" w:hAnsi="Arial" w:cs="Arial"/>
          <w:bCs/>
          <w:color w:val="000000"/>
          <w:sz w:val="22"/>
          <w:szCs w:val="22"/>
        </w:rPr>
        <w:t xml:space="preserve">% </w:t>
      </w:r>
      <w:r w:rsidR="007211DD" w:rsidRPr="00EB623F">
        <w:rPr>
          <w:rFonts w:ascii="Arial" w:hAnsi="Arial" w:cs="Arial"/>
          <w:bCs/>
          <w:color w:val="000000"/>
          <w:sz w:val="22"/>
          <w:szCs w:val="22"/>
        </w:rPr>
        <w:t xml:space="preserve">e </w:t>
      </w:r>
      <w:r w:rsidR="004D7E97">
        <w:rPr>
          <w:rFonts w:ascii="Arial" w:hAnsi="Arial" w:cs="Arial"/>
          <w:bCs/>
          <w:color w:val="000000"/>
          <w:sz w:val="22"/>
          <w:szCs w:val="22"/>
        </w:rPr>
        <w:t>58,5</w:t>
      </w:r>
      <w:r w:rsidR="00977795" w:rsidRPr="00EB623F">
        <w:rPr>
          <w:rFonts w:ascii="Arial" w:hAnsi="Arial" w:cs="Arial"/>
          <w:bCs/>
          <w:color w:val="000000"/>
          <w:sz w:val="22"/>
          <w:szCs w:val="22"/>
        </w:rPr>
        <w:t>%, respectivamente</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em relação a </w:t>
      </w:r>
      <w:r w:rsidR="004D7E97">
        <w:rPr>
          <w:rFonts w:ascii="Arial" w:hAnsi="Arial" w:cs="Arial"/>
          <w:bCs/>
          <w:color w:val="000000"/>
          <w:sz w:val="22"/>
          <w:szCs w:val="22"/>
        </w:rPr>
        <w:t>junho</w:t>
      </w:r>
      <w:r w:rsidR="00727ECF">
        <w:rPr>
          <w:rFonts w:ascii="Arial" w:hAnsi="Arial" w:cs="Arial"/>
          <w:bCs/>
          <w:color w:val="000000"/>
          <w:sz w:val="22"/>
          <w:szCs w:val="22"/>
        </w:rPr>
        <w:t xml:space="preserve"> de 202</w:t>
      </w:r>
      <w:r w:rsidR="00F24400">
        <w:rPr>
          <w:rFonts w:ascii="Arial" w:hAnsi="Arial" w:cs="Arial"/>
          <w:bCs/>
          <w:color w:val="000000"/>
          <w:sz w:val="22"/>
          <w:szCs w:val="22"/>
        </w:rPr>
        <w:t>4</w:t>
      </w:r>
      <w:r w:rsidR="00977795" w:rsidRPr="00EB623F">
        <w:rPr>
          <w:rFonts w:ascii="Arial" w:hAnsi="Arial" w:cs="Arial"/>
          <w:bCs/>
          <w:color w:val="000000"/>
          <w:sz w:val="22"/>
          <w:szCs w:val="22"/>
        </w:rPr>
        <w:t xml:space="preserve"> e </w:t>
      </w:r>
      <w:r w:rsidR="00727ECF">
        <w:rPr>
          <w:rFonts w:ascii="Arial" w:hAnsi="Arial" w:cs="Arial"/>
          <w:bCs/>
          <w:color w:val="000000"/>
          <w:sz w:val="22"/>
          <w:szCs w:val="22"/>
        </w:rPr>
        <w:t>dez</w:t>
      </w:r>
      <w:r w:rsidR="004D2AF3">
        <w:rPr>
          <w:rFonts w:ascii="Arial" w:hAnsi="Arial" w:cs="Arial"/>
          <w:bCs/>
          <w:color w:val="000000"/>
          <w:sz w:val="22"/>
          <w:szCs w:val="22"/>
        </w:rPr>
        <w:t>embro</w:t>
      </w:r>
      <w:r w:rsidR="00977795"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F24400">
        <w:rPr>
          <w:rFonts w:ascii="Arial" w:hAnsi="Arial" w:cs="Arial"/>
          <w:bCs/>
          <w:color w:val="000000"/>
          <w:sz w:val="22"/>
          <w:szCs w:val="22"/>
        </w:rPr>
        <w:t>4</w:t>
      </w:r>
      <w:r w:rsidR="00977795" w:rsidRPr="00EB623F">
        <w:rPr>
          <w:rFonts w:ascii="Arial" w:hAnsi="Arial" w:cs="Arial"/>
          <w:bCs/>
          <w:color w:val="000000"/>
          <w:sz w:val="22"/>
          <w:szCs w:val="22"/>
        </w:rPr>
        <w:t xml:space="preserve">. O comportamento é explicado pela diminuição da dívida </w:t>
      </w:r>
      <w:r w:rsidR="004D7E97">
        <w:rPr>
          <w:rFonts w:ascii="Arial" w:hAnsi="Arial" w:cs="Arial"/>
          <w:bCs/>
          <w:color w:val="000000"/>
          <w:sz w:val="22"/>
          <w:szCs w:val="22"/>
        </w:rPr>
        <w:t xml:space="preserve">bruta </w:t>
      </w:r>
      <w:r w:rsidR="00977795" w:rsidRPr="00EB623F">
        <w:rPr>
          <w:rFonts w:ascii="Arial" w:hAnsi="Arial" w:cs="Arial"/>
          <w:bCs/>
          <w:color w:val="000000"/>
          <w:sz w:val="22"/>
          <w:szCs w:val="22"/>
        </w:rPr>
        <w:t xml:space="preserve">devido </w:t>
      </w:r>
      <w:r w:rsidR="00B40095" w:rsidRPr="00EB623F">
        <w:rPr>
          <w:rFonts w:ascii="Arial" w:hAnsi="Arial" w:cs="Arial"/>
          <w:bCs/>
          <w:color w:val="000000"/>
          <w:sz w:val="22"/>
          <w:szCs w:val="22"/>
        </w:rPr>
        <w:t>à</w:t>
      </w:r>
      <w:r w:rsidR="00977795" w:rsidRPr="00EB623F">
        <w:rPr>
          <w:rFonts w:ascii="Arial" w:hAnsi="Arial" w:cs="Arial"/>
          <w:bCs/>
          <w:color w:val="000000"/>
          <w:sz w:val="22"/>
          <w:szCs w:val="22"/>
        </w:rPr>
        <w:t xml:space="preserve">s amortizações e </w:t>
      </w:r>
      <w:r w:rsidR="00D00A16" w:rsidRPr="00EB623F">
        <w:rPr>
          <w:rFonts w:ascii="Arial" w:hAnsi="Arial" w:cs="Arial"/>
          <w:bCs/>
          <w:color w:val="000000"/>
          <w:sz w:val="22"/>
          <w:szCs w:val="22"/>
        </w:rPr>
        <w:t>pela</w:t>
      </w:r>
      <w:r w:rsidR="00977795" w:rsidRPr="00EB623F">
        <w:rPr>
          <w:rFonts w:ascii="Arial" w:hAnsi="Arial" w:cs="Arial"/>
          <w:bCs/>
          <w:color w:val="000000"/>
          <w:sz w:val="22"/>
          <w:szCs w:val="22"/>
        </w:rPr>
        <w:t xml:space="preserve"> </w:t>
      </w:r>
      <w:r w:rsidR="00F24400">
        <w:rPr>
          <w:rFonts w:ascii="Arial" w:hAnsi="Arial" w:cs="Arial"/>
          <w:bCs/>
          <w:color w:val="000000"/>
          <w:sz w:val="22"/>
          <w:szCs w:val="22"/>
        </w:rPr>
        <w:t>manutenção de volume elevado de</w:t>
      </w:r>
      <w:r w:rsidR="00977795" w:rsidRPr="00EB623F">
        <w:rPr>
          <w:rFonts w:ascii="Arial" w:hAnsi="Arial" w:cs="Arial"/>
          <w:bCs/>
          <w:color w:val="000000"/>
          <w:sz w:val="22"/>
          <w:szCs w:val="22"/>
        </w:rPr>
        <w:t xml:space="preserve"> disponibilidades financeiras</w:t>
      </w:r>
      <w:r w:rsidR="00B46996">
        <w:rPr>
          <w:rFonts w:ascii="Arial" w:hAnsi="Arial" w:cs="Arial"/>
          <w:bCs/>
          <w:color w:val="000000"/>
          <w:sz w:val="22"/>
          <w:szCs w:val="22"/>
        </w:rPr>
        <w:t xml:space="preserve"> da Companhia</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w:t>
      </w:r>
    </w:p>
    <w:p w14:paraId="3F6B5EFD" w14:textId="77777777" w:rsidR="005870D7" w:rsidRDefault="005870D7" w:rsidP="005F1AF8">
      <w:pPr>
        <w:jc w:val="both"/>
        <w:rPr>
          <w:rFonts w:ascii="Arial" w:hAnsi="Arial" w:cs="Arial"/>
          <w:b/>
          <w:smallCaps/>
          <w:u w:val="single"/>
        </w:rPr>
      </w:pPr>
    </w:p>
    <w:p w14:paraId="3A3EE7B4" w14:textId="1454C93C" w:rsidR="00E3436A" w:rsidRDefault="00E3436A" w:rsidP="005F1AF8">
      <w:pPr>
        <w:jc w:val="both"/>
        <w:rPr>
          <w:rFonts w:ascii="Arial" w:hAnsi="Arial" w:cs="Arial"/>
          <w:b/>
          <w:smallCaps/>
          <w:u w:val="single"/>
        </w:rPr>
      </w:pPr>
      <w:r w:rsidRPr="00EF72EC">
        <w:rPr>
          <w:rFonts w:ascii="Arial" w:hAnsi="Arial" w:cs="Arial"/>
          <w:b/>
          <w:smallCaps/>
          <w:u w:val="single"/>
        </w:rPr>
        <w:t>Comportamento dos Componentes da Dívida Líquida – R$ mil</w:t>
      </w:r>
    </w:p>
    <w:p w14:paraId="520874BC" w14:textId="6106A8C7" w:rsidR="0055084C" w:rsidRDefault="0055084C" w:rsidP="005F1AF8">
      <w:pPr>
        <w:jc w:val="both"/>
        <w:rPr>
          <w:rFonts w:ascii="Arial" w:hAnsi="Arial" w:cs="Arial"/>
          <w:b/>
          <w:smallCaps/>
          <w:u w:val="single"/>
        </w:rPr>
      </w:pPr>
      <w:r>
        <w:rPr>
          <w:noProof/>
        </w:rPr>
        <w:drawing>
          <wp:inline distT="0" distB="0" distL="0" distR="0" wp14:anchorId="5785D5B3" wp14:editId="4FB40789">
            <wp:extent cx="6659880" cy="1695450"/>
            <wp:effectExtent l="0" t="0" r="7620" b="6350"/>
            <wp:docPr id="3" name="Gráfico 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98195A" w14:textId="60BC38B9" w:rsidR="00825FD5" w:rsidRDefault="00825FD5" w:rsidP="00825FD5">
      <w:pPr>
        <w:jc w:val="both"/>
        <w:rPr>
          <w:rFonts w:ascii="Arial" w:hAnsi="Arial" w:cs="Arial"/>
          <w:b/>
          <w:smallCaps/>
          <w:u w:val="single"/>
        </w:rPr>
      </w:pPr>
      <w:r w:rsidRPr="00EF72EC">
        <w:rPr>
          <w:rFonts w:ascii="Arial" w:hAnsi="Arial" w:cs="Arial"/>
          <w:b/>
          <w:smallCaps/>
          <w:u w:val="single"/>
        </w:rPr>
        <w:t>Cronograma de Amortização da Dívida – R$ mil</w:t>
      </w:r>
    </w:p>
    <w:p w14:paraId="3B0364E9" w14:textId="0E26D188" w:rsidR="0022682E" w:rsidRDefault="0022682E" w:rsidP="00825FD5">
      <w:pPr>
        <w:jc w:val="both"/>
        <w:rPr>
          <w:rFonts w:ascii="Arial" w:hAnsi="Arial" w:cs="Arial"/>
          <w:b/>
          <w:smallCaps/>
          <w:u w:val="single"/>
        </w:rPr>
      </w:pPr>
    </w:p>
    <w:p w14:paraId="024106D5" w14:textId="1CD2CCF1" w:rsidR="0022682E" w:rsidRDefault="0022682E" w:rsidP="00825FD5">
      <w:pPr>
        <w:jc w:val="both"/>
        <w:rPr>
          <w:rFonts w:ascii="Arial" w:hAnsi="Arial" w:cs="Arial"/>
          <w:b/>
          <w:smallCaps/>
          <w:u w:val="single"/>
        </w:rPr>
      </w:pPr>
    </w:p>
    <w:p w14:paraId="5E0CF7F7" w14:textId="5F537A6C" w:rsidR="0022682E" w:rsidRDefault="0022682E" w:rsidP="00825FD5">
      <w:pPr>
        <w:jc w:val="both"/>
        <w:rPr>
          <w:rFonts w:ascii="Arial" w:hAnsi="Arial" w:cs="Arial"/>
          <w:b/>
          <w:smallCaps/>
          <w:u w:val="single"/>
        </w:rPr>
      </w:pPr>
      <w:r>
        <w:rPr>
          <w:noProof/>
        </w:rPr>
        <w:drawing>
          <wp:inline distT="0" distB="0" distL="0" distR="0" wp14:anchorId="208C5ED2" wp14:editId="1BC1B45A">
            <wp:extent cx="6207125" cy="2722563"/>
            <wp:effectExtent l="0" t="0" r="0" b="190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F275C8" w14:textId="76C36C2F" w:rsidR="0022682E" w:rsidRDefault="0022682E" w:rsidP="00825FD5">
      <w:pPr>
        <w:jc w:val="both"/>
        <w:rPr>
          <w:rFonts w:ascii="Arial" w:hAnsi="Arial" w:cs="Arial"/>
          <w:b/>
          <w:smallCaps/>
          <w:u w:val="single"/>
        </w:rPr>
      </w:pPr>
    </w:p>
    <w:p w14:paraId="47F738B7" w14:textId="5BA4BB04" w:rsidR="0022682E" w:rsidRDefault="0022682E" w:rsidP="00825FD5">
      <w:pPr>
        <w:jc w:val="both"/>
        <w:rPr>
          <w:rFonts w:ascii="Arial" w:hAnsi="Arial" w:cs="Arial"/>
          <w:b/>
          <w:smallCaps/>
          <w:u w:val="single"/>
        </w:rPr>
      </w:pPr>
    </w:p>
    <w:p w14:paraId="460B34A6" w14:textId="77777777" w:rsidR="0022682E" w:rsidRDefault="0022682E" w:rsidP="00825FD5">
      <w:pPr>
        <w:jc w:val="both"/>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4469"/>
        <w:gridCol w:w="835"/>
        <w:gridCol w:w="835"/>
        <w:gridCol w:w="835"/>
        <w:gridCol w:w="835"/>
        <w:gridCol w:w="835"/>
        <w:gridCol w:w="885"/>
        <w:gridCol w:w="959"/>
      </w:tblGrid>
      <w:tr w:rsidR="0022682E" w:rsidRPr="00547B21" w14:paraId="3834F0D1" w14:textId="77777777" w:rsidTr="0022682E">
        <w:trPr>
          <w:trHeight w:val="232"/>
        </w:trPr>
        <w:tc>
          <w:tcPr>
            <w:tcW w:w="2131" w:type="pct"/>
            <w:tcBorders>
              <w:top w:val="nil"/>
              <w:left w:val="nil"/>
              <w:bottom w:val="nil"/>
              <w:right w:val="nil"/>
            </w:tcBorders>
            <w:shd w:val="clear" w:color="000000" w:fill="0000FF"/>
            <w:vAlign w:val="center"/>
            <w:hideMark/>
          </w:tcPr>
          <w:p w14:paraId="6BA85D4F" w14:textId="77777777" w:rsidR="0022682E" w:rsidRPr="00547B21" w:rsidRDefault="0022682E" w:rsidP="0022682E">
            <w:pPr>
              <w:rPr>
                <w:rFonts w:ascii="Arial" w:hAnsi="Arial" w:cs="Arial"/>
                <w:b/>
                <w:bCs/>
                <w:color w:val="FFFFFF"/>
                <w:sz w:val="16"/>
                <w:szCs w:val="16"/>
              </w:rPr>
            </w:pPr>
            <w:r w:rsidRPr="00547B21">
              <w:rPr>
                <w:rFonts w:ascii="Arial" w:hAnsi="Arial" w:cs="Arial"/>
                <w:b/>
                <w:bCs/>
                <w:color w:val="FFFFFF"/>
                <w:sz w:val="16"/>
                <w:szCs w:val="16"/>
              </w:rPr>
              <w:t>Cronograma de Amortização da Dívida Bruta - Moeda Nacional - R$ Mil</w:t>
            </w:r>
          </w:p>
        </w:tc>
        <w:tc>
          <w:tcPr>
            <w:tcW w:w="398" w:type="pct"/>
            <w:tcBorders>
              <w:top w:val="nil"/>
              <w:left w:val="nil"/>
              <w:bottom w:val="nil"/>
              <w:right w:val="nil"/>
            </w:tcBorders>
            <w:shd w:val="clear" w:color="000000" w:fill="0000FF"/>
            <w:vAlign w:val="center"/>
            <w:hideMark/>
          </w:tcPr>
          <w:p w14:paraId="351099C2"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2025</w:t>
            </w:r>
          </w:p>
        </w:tc>
        <w:tc>
          <w:tcPr>
            <w:tcW w:w="398" w:type="pct"/>
            <w:tcBorders>
              <w:top w:val="nil"/>
              <w:left w:val="nil"/>
              <w:bottom w:val="nil"/>
              <w:right w:val="nil"/>
            </w:tcBorders>
            <w:shd w:val="clear" w:color="000000" w:fill="0000FF"/>
            <w:vAlign w:val="center"/>
            <w:hideMark/>
          </w:tcPr>
          <w:p w14:paraId="58E77D45"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2026</w:t>
            </w:r>
          </w:p>
        </w:tc>
        <w:tc>
          <w:tcPr>
            <w:tcW w:w="398" w:type="pct"/>
            <w:tcBorders>
              <w:top w:val="nil"/>
              <w:left w:val="nil"/>
              <w:bottom w:val="nil"/>
              <w:right w:val="nil"/>
            </w:tcBorders>
            <w:shd w:val="clear" w:color="000000" w:fill="0000FF"/>
            <w:vAlign w:val="center"/>
            <w:hideMark/>
          </w:tcPr>
          <w:p w14:paraId="43BD9915"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2027</w:t>
            </w:r>
          </w:p>
        </w:tc>
        <w:tc>
          <w:tcPr>
            <w:tcW w:w="398" w:type="pct"/>
            <w:tcBorders>
              <w:top w:val="nil"/>
              <w:left w:val="nil"/>
              <w:bottom w:val="nil"/>
              <w:right w:val="nil"/>
            </w:tcBorders>
            <w:shd w:val="clear" w:color="000000" w:fill="0000FF"/>
            <w:vAlign w:val="center"/>
            <w:hideMark/>
          </w:tcPr>
          <w:p w14:paraId="5BA68C60"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2028</w:t>
            </w:r>
          </w:p>
        </w:tc>
        <w:tc>
          <w:tcPr>
            <w:tcW w:w="398" w:type="pct"/>
            <w:tcBorders>
              <w:top w:val="nil"/>
              <w:left w:val="nil"/>
              <w:bottom w:val="nil"/>
              <w:right w:val="nil"/>
            </w:tcBorders>
            <w:shd w:val="clear" w:color="000000" w:fill="0000FF"/>
            <w:vAlign w:val="center"/>
            <w:hideMark/>
          </w:tcPr>
          <w:p w14:paraId="1F641F3C"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2029</w:t>
            </w:r>
          </w:p>
        </w:tc>
        <w:tc>
          <w:tcPr>
            <w:tcW w:w="422" w:type="pct"/>
            <w:tcBorders>
              <w:top w:val="nil"/>
              <w:left w:val="nil"/>
              <w:bottom w:val="nil"/>
              <w:right w:val="nil"/>
            </w:tcBorders>
            <w:shd w:val="clear" w:color="000000" w:fill="0000FF"/>
            <w:vAlign w:val="center"/>
            <w:hideMark/>
          </w:tcPr>
          <w:p w14:paraId="5F0F0AE6"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2030 em diante</w:t>
            </w:r>
          </w:p>
        </w:tc>
        <w:tc>
          <w:tcPr>
            <w:tcW w:w="457" w:type="pct"/>
            <w:tcBorders>
              <w:top w:val="nil"/>
              <w:left w:val="nil"/>
              <w:bottom w:val="nil"/>
              <w:right w:val="nil"/>
            </w:tcBorders>
            <w:shd w:val="clear" w:color="000000" w:fill="0000FF"/>
            <w:vAlign w:val="center"/>
            <w:hideMark/>
          </w:tcPr>
          <w:p w14:paraId="5F220C0B" w14:textId="77777777" w:rsidR="0022682E" w:rsidRPr="00547B21" w:rsidRDefault="0022682E" w:rsidP="0022682E">
            <w:pPr>
              <w:jc w:val="center"/>
              <w:rPr>
                <w:rFonts w:ascii="Arial" w:hAnsi="Arial" w:cs="Arial"/>
                <w:b/>
                <w:bCs/>
                <w:color w:val="FFFFFF"/>
                <w:sz w:val="16"/>
                <w:szCs w:val="16"/>
              </w:rPr>
            </w:pPr>
            <w:r w:rsidRPr="00547B21">
              <w:rPr>
                <w:rFonts w:ascii="Arial" w:hAnsi="Arial" w:cs="Arial"/>
                <w:b/>
                <w:bCs/>
                <w:color w:val="FFFFFF"/>
                <w:sz w:val="16"/>
                <w:szCs w:val="16"/>
              </w:rPr>
              <w:t>Total</w:t>
            </w:r>
          </w:p>
        </w:tc>
      </w:tr>
      <w:tr w:rsidR="0022682E" w:rsidRPr="00547B21" w14:paraId="3A2CC16E" w14:textId="77777777" w:rsidTr="0022682E">
        <w:trPr>
          <w:trHeight w:val="232"/>
        </w:trPr>
        <w:tc>
          <w:tcPr>
            <w:tcW w:w="2131" w:type="pct"/>
            <w:tcBorders>
              <w:top w:val="single" w:sz="8" w:space="0" w:color="0000FF"/>
              <w:left w:val="nil"/>
              <w:bottom w:val="single" w:sz="8" w:space="0" w:color="0000FF"/>
              <w:right w:val="nil"/>
            </w:tcBorders>
            <w:noWrap/>
            <w:vAlign w:val="bottom"/>
            <w:hideMark/>
          </w:tcPr>
          <w:p w14:paraId="62074E33" w14:textId="77777777" w:rsidR="0022682E" w:rsidRPr="00547B21" w:rsidRDefault="0022682E" w:rsidP="0022682E">
            <w:pPr>
              <w:rPr>
                <w:rFonts w:ascii="Arial" w:hAnsi="Arial" w:cs="Arial"/>
                <w:color w:val="000000"/>
                <w:sz w:val="16"/>
                <w:szCs w:val="16"/>
              </w:rPr>
            </w:pPr>
            <w:r w:rsidRPr="00547B21">
              <w:rPr>
                <w:rFonts w:ascii="Arial" w:hAnsi="Arial" w:cs="Arial"/>
                <w:color w:val="000000"/>
                <w:sz w:val="16"/>
                <w:szCs w:val="16"/>
              </w:rPr>
              <w:t>Arrendamento Mercantil Financeiro</w:t>
            </w:r>
          </w:p>
        </w:tc>
        <w:tc>
          <w:tcPr>
            <w:tcW w:w="398" w:type="pct"/>
            <w:tcBorders>
              <w:top w:val="single" w:sz="8" w:space="0" w:color="0000FF"/>
              <w:left w:val="nil"/>
              <w:bottom w:val="single" w:sz="8" w:space="0" w:color="0000FF"/>
              <w:right w:val="nil"/>
            </w:tcBorders>
            <w:noWrap/>
            <w:vAlign w:val="bottom"/>
            <w:hideMark/>
          </w:tcPr>
          <w:p w14:paraId="4D4FF748"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4.084 </w:t>
            </w:r>
          </w:p>
        </w:tc>
        <w:tc>
          <w:tcPr>
            <w:tcW w:w="398" w:type="pct"/>
            <w:tcBorders>
              <w:top w:val="single" w:sz="8" w:space="0" w:color="0000FF"/>
              <w:left w:val="nil"/>
              <w:bottom w:val="single" w:sz="8" w:space="0" w:color="0000FF"/>
              <w:right w:val="nil"/>
            </w:tcBorders>
            <w:noWrap/>
            <w:vAlign w:val="bottom"/>
            <w:hideMark/>
          </w:tcPr>
          <w:p w14:paraId="0FCE6F8F"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1.092 </w:t>
            </w:r>
          </w:p>
        </w:tc>
        <w:tc>
          <w:tcPr>
            <w:tcW w:w="398" w:type="pct"/>
            <w:tcBorders>
              <w:top w:val="single" w:sz="8" w:space="0" w:color="0000FF"/>
              <w:left w:val="nil"/>
              <w:bottom w:val="single" w:sz="8" w:space="0" w:color="0000FF"/>
              <w:right w:val="nil"/>
            </w:tcBorders>
            <w:noWrap/>
            <w:vAlign w:val="bottom"/>
            <w:hideMark/>
          </w:tcPr>
          <w:p w14:paraId="7D9A71B9"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1.723 </w:t>
            </w:r>
          </w:p>
        </w:tc>
        <w:tc>
          <w:tcPr>
            <w:tcW w:w="398" w:type="pct"/>
            <w:tcBorders>
              <w:top w:val="single" w:sz="8" w:space="0" w:color="0000FF"/>
              <w:left w:val="nil"/>
              <w:bottom w:val="single" w:sz="8" w:space="0" w:color="0000FF"/>
              <w:right w:val="nil"/>
            </w:tcBorders>
            <w:noWrap/>
            <w:vAlign w:val="bottom"/>
            <w:hideMark/>
          </w:tcPr>
          <w:p w14:paraId="2909CFED"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796 </w:t>
            </w:r>
          </w:p>
        </w:tc>
        <w:tc>
          <w:tcPr>
            <w:tcW w:w="398" w:type="pct"/>
            <w:tcBorders>
              <w:top w:val="single" w:sz="8" w:space="0" w:color="0000FF"/>
              <w:left w:val="nil"/>
              <w:bottom w:val="single" w:sz="8" w:space="0" w:color="0000FF"/>
              <w:right w:val="nil"/>
            </w:tcBorders>
            <w:noWrap/>
            <w:vAlign w:val="bottom"/>
            <w:hideMark/>
          </w:tcPr>
          <w:p w14:paraId="787A8B8A"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376 </w:t>
            </w:r>
          </w:p>
        </w:tc>
        <w:tc>
          <w:tcPr>
            <w:tcW w:w="422" w:type="pct"/>
            <w:tcBorders>
              <w:top w:val="single" w:sz="8" w:space="0" w:color="0000FF"/>
              <w:left w:val="nil"/>
              <w:bottom w:val="single" w:sz="8" w:space="0" w:color="0000FF"/>
              <w:right w:val="nil"/>
            </w:tcBorders>
            <w:noWrap/>
            <w:vAlign w:val="bottom"/>
            <w:hideMark/>
          </w:tcPr>
          <w:p w14:paraId="1048222D"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239 </w:t>
            </w:r>
          </w:p>
        </w:tc>
        <w:tc>
          <w:tcPr>
            <w:tcW w:w="457" w:type="pct"/>
            <w:tcBorders>
              <w:top w:val="single" w:sz="8" w:space="0" w:color="0000FF"/>
              <w:left w:val="nil"/>
              <w:bottom w:val="single" w:sz="8" w:space="0" w:color="0000FF"/>
              <w:right w:val="nil"/>
            </w:tcBorders>
            <w:noWrap/>
            <w:vAlign w:val="bottom"/>
            <w:hideMark/>
          </w:tcPr>
          <w:p w14:paraId="3A53C156"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8.310 </w:t>
            </w:r>
          </w:p>
        </w:tc>
      </w:tr>
      <w:tr w:rsidR="0022682E" w:rsidRPr="00547B21" w14:paraId="3CE30FF3" w14:textId="77777777" w:rsidTr="0022682E">
        <w:trPr>
          <w:trHeight w:val="232"/>
        </w:trPr>
        <w:tc>
          <w:tcPr>
            <w:tcW w:w="2131" w:type="pct"/>
            <w:tcBorders>
              <w:top w:val="nil"/>
              <w:left w:val="nil"/>
              <w:bottom w:val="single" w:sz="8" w:space="0" w:color="0000FF"/>
              <w:right w:val="nil"/>
            </w:tcBorders>
            <w:noWrap/>
            <w:vAlign w:val="bottom"/>
            <w:hideMark/>
          </w:tcPr>
          <w:p w14:paraId="620573D9" w14:textId="77777777" w:rsidR="0022682E" w:rsidRPr="00547B21" w:rsidRDefault="0022682E" w:rsidP="0022682E">
            <w:pPr>
              <w:rPr>
                <w:rFonts w:ascii="Arial" w:hAnsi="Arial" w:cs="Arial"/>
                <w:color w:val="000000"/>
                <w:sz w:val="16"/>
                <w:szCs w:val="16"/>
              </w:rPr>
            </w:pPr>
            <w:r w:rsidRPr="00547B21">
              <w:rPr>
                <w:rFonts w:ascii="Arial" w:hAnsi="Arial" w:cs="Arial"/>
                <w:color w:val="000000"/>
                <w:sz w:val="16"/>
                <w:szCs w:val="16"/>
              </w:rPr>
              <w:t>Credores por Acordo Judiciais</w:t>
            </w:r>
          </w:p>
        </w:tc>
        <w:tc>
          <w:tcPr>
            <w:tcW w:w="398" w:type="pct"/>
            <w:tcBorders>
              <w:top w:val="nil"/>
              <w:left w:val="nil"/>
              <w:bottom w:val="single" w:sz="8" w:space="0" w:color="0000FF"/>
              <w:right w:val="nil"/>
            </w:tcBorders>
            <w:noWrap/>
            <w:vAlign w:val="bottom"/>
            <w:hideMark/>
          </w:tcPr>
          <w:p w14:paraId="063A3256"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18.240 </w:t>
            </w:r>
          </w:p>
        </w:tc>
        <w:tc>
          <w:tcPr>
            <w:tcW w:w="398" w:type="pct"/>
            <w:tcBorders>
              <w:top w:val="nil"/>
              <w:left w:val="nil"/>
              <w:bottom w:val="single" w:sz="8" w:space="0" w:color="0000FF"/>
              <w:right w:val="nil"/>
            </w:tcBorders>
            <w:noWrap/>
            <w:vAlign w:val="bottom"/>
            <w:hideMark/>
          </w:tcPr>
          <w:p w14:paraId="01A9D34E"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18.240 </w:t>
            </w:r>
          </w:p>
        </w:tc>
        <w:tc>
          <w:tcPr>
            <w:tcW w:w="398" w:type="pct"/>
            <w:tcBorders>
              <w:top w:val="nil"/>
              <w:left w:val="nil"/>
              <w:bottom w:val="single" w:sz="8" w:space="0" w:color="0000FF"/>
              <w:right w:val="nil"/>
            </w:tcBorders>
            <w:noWrap/>
            <w:vAlign w:val="bottom"/>
            <w:hideMark/>
          </w:tcPr>
          <w:p w14:paraId="6B1C0471"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18.240</w:t>
            </w:r>
          </w:p>
        </w:tc>
        <w:tc>
          <w:tcPr>
            <w:tcW w:w="398" w:type="pct"/>
            <w:tcBorders>
              <w:top w:val="nil"/>
              <w:left w:val="nil"/>
              <w:bottom w:val="single" w:sz="8" w:space="0" w:color="0000FF"/>
              <w:right w:val="nil"/>
            </w:tcBorders>
            <w:noWrap/>
            <w:vAlign w:val="bottom"/>
            <w:hideMark/>
          </w:tcPr>
          <w:p w14:paraId="2CE34A3B"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18.240 </w:t>
            </w:r>
          </w:p>
        </w:tc>
        <w:tc>
          <w:tcPr>
            <w:tcW w:w="398" w:type="pct"/>
            <w:tcBorders>
              <w:top w:val="nil"/>
              <w:left w:val="nil"/>
              <w:bottom w:val="single" w:sz="8" w:space="0" w:color="0000FF"/>
              <w:right w:val="nil"/>
            </w:tcBorders>
            <w:noWrap/>
            <w:vAlign w:val="bottom"/>
            <w:hideMark/>
          </w:tcPr>
          <w:p w14:paraId="26A37D19"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18.239 </w:t>
            </w:r>
          </w:p>
        </w:tc>
        <w:tc>
          <w:tcPr>
            <w:tcW w:w="422" w:type="pct"/>
            <w:tcBorders>
              <w:top w:val="nil"/>
              <w:left w:val="nil"/>
              <w:bottom w:val="single" w:sz="8" w:space="0" w:color="0000FF"/>
              <w:right w:val="nil"/>
            </w:tcBorders>
            <w:noWrap/>
            <w:vAlign w:val="bottom"/>
            <w:hideMark/>
          </w:tcPr>
          <w:p w14:paraId="6902DC61" w14:textId="77777777" w:rsidR="0022682E" w:rsidRPr="00547B21" w:rsidRDefault="0022682E" w:rsidP="0022682E">
            <w:pPr>
              <w:jc w:val="right"/>
              <w:rPr>
                <w:rFonts w:ascii="Arial" w:hAnsi="Arial" w:cs="Arial"/>
                <w:color w:val="000000"/>
                <w:sz w:val="16"/>
                <w:szCs w:val="16"/>
              </w:rPr>
            </w:pPr>
            <w:r w:rsidRPr="00547B21">
              <w:rPr>
                <w:rFonts w:ascii="Arial" w:hAnsi="Arial" w:cs="Arial"/>
                <w:color w:val="000000"/>
                <w:sz w:val="16"/>
                <w:szCs w:val="16"/>
              </w:rPr>
              <w:t xml:space="preserve">   23.419 </w:t>
            </w:r>
          </w:p>
        </w:tc>
        <w:tc>
          <w:tcPr>
            <w:tcW w:w="457" w:type="pct"/>
            <w:tcBorders>
              <w:top w:val="nil"/>
              <w:left w:val="nil"/>
              <w:bottom w:val="single" w:sz="8" w:space="0" w:color="0000FF"/>
              <w:right w:val="nil"/>
            </w:tcBorders>
            <w:noWrap/>
            <w:vAlign w:val="bottom"/>
            <w:hideMark/>
          </w:tcPr>
          <w:p w14:paraId="2DCD6D33"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114.618 </w:t>
            </w:r>
          </w:p>
        </w:tc>
      </w:tr>
      <w:tr w:rsidR="0022682E" w:rsidRPr="0022682E" w14:paraId="14FA3DBA" w14:textId="77777777" w:rsidTr="0022682E">
        <w:trPr>
          <w:trHeight w:val="232"/>
        </w:trPr>
        <w:tc>
          <w:tcPr>
            <w:tcW w:w="2131" w:type="pct"/>
            <w:tcBorders>
              <w:top w:val="nil"/>
              <w:left w:val="nil"/>
              <w:bottom w:val="single" w:sz="8" w:space="0" w:color="0000FF"/>
              <w:right w:val="nil"/>
            </w:tcBorders>
            <w:noWrap/>
            <w:vAlign w:val="bottom"/>
            <w:hideMark/>
          </w:tcPr>
          <w:p w14:paraId="6DE7AF9F" w14:textId="77777777" w:rsidR="0022682E" w:rsidRPr="00547B21" w:rsidRDefault="0022682E" w:rsidP="0022682E">
            <w:pPr>
              <w:rPr>
                <w:rFonts w:ascii="Arial" w:hAnsi="Arial" w:cs="Arial"/>
                <w:b/>
                <w:bCs/>
                <w:color w:val="000000"/>
                <w:sz w:val="16"/>
                <w:szCs w:val="16"/>
              </w:rPr>
            </w:pPr>
            <w:r w:rsidRPr="00547B21">
              <w:rPr>
                <w:rFonts w:ascii="Arial" w:hAnsi="Arial" w:cs="Arial"/>
                <w:b/>
                <w:bCs/>
                <w:color w:val="000000"/>
                <w:sz w:val="16"/>
                <w:szCs w:val="16"/>
              </w:rPr>
              <w:t>Total</w:t>
            </w:r>
          </w:p>
        </w:tc>
        <w:tc>
          <w:tcPr>
            <w:tcW w:w="398" w:type="pct"/>
            <w:tcBorders>
              <w:top w:val="nil"/>
              <w:left w:val="nil"/>
              <w:bottom w:val="single" w:sz="8" w:space="0" w:color="0000FF"/>
              <w:right w:val="nil"/>
            </w:tcBorders>
            <w:noWrap/>
            <w:vAlign w:val="bottom"/>
            <w:hideMark/>
          </w:tcPr>
          <w:p w14:paraId="6C495880"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22.324 </w:t>
            </w:r>
          </w:p>
        </w:tc>
        <w:tc>
          <w:tcPr>
            <w:tcW w:w="398" w:type="pct"/>
            <w:tcBorders>
              <w:top w:val="nil"/>
              <w:left w:val="nil"/>
              <w:bottom w:val="single" w:sz="8" w:space="0" w:color="0000FF"/>
              <w:right w:val="nil"/>
            </w:tcBorders>
            <w:noWrap/>
            <w:vAlign w:val="bottom"/>
            <w:hideMark/>
          </w:tcPr>
          <w:p w14:paraId="54D51C83"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19.332 </w:t>
            </w:r>
          </w:p>
        </w:tc>
        <w:tc>
          <w:tcPr>
            <w:tcW w:w="398" w:type="pct"/>
            <w:tcBorders>
              <w:top w:val="nil"/>
              <w:left w:val="nil"/>
              <w:bottom w:val="single" w:sz="8" w:space="0" w:color="0000FF"/>
              <w:right w:val="nil"/>
            </w:tcBorders>
            <w:noWrap/>
            <w:vAlign w:val="bottom"/>
            <w:hideMark/>
          </w:tcPr>
          <w:p w14:paraId="0EB3AABB"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19.963 </w:t>
            </w:r>
          </w:p>
        </w:tc>
        <w:tc>
          <w:tcPr>
            <w:tcW w:w="398" w:type="pct"/>
            <w:tcBorders>
              <w:top w:val="nil"/>
              <w:left w:val="nil"/>
              <w:bottom w:val="single" w:sz="8" w:space="0" w:color="0000FF"/>
              <w:right w:val="nil"/>
            </w:tcBorders>
            <w:noWrap/>
            <w:vAlign w:val="bottom"/>
            <w:hideMark/>
          </w:tcPr>
          <w:p w14:paraId="1DA972F2"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19.036 </w:t>
            </w:r>
          </w:p>
        </w:tc>
        <w:tc>
          <w:tcPr>
            <w:tcW w:w="398" w:type="pct"/>
            <w:tcBorders>
              <w:top w:val="nil"/>
              <w:left w:val="nil"/>
              <w:bottom w:val="single" w:sz="8" w:space="0" w:color="0000FF"/>
              <w:right w:val="nil"/>
            </w:tcBorders>
            <w:noWrap/>
            <w:vAlign w:val="bottom"/>
            <w:hideMark/>
          </w:tcPr>
          <w:p w14:paraId="08AB6B6F"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18.615 </w:t>
            </w:r>
          </w:p>
        </w:tc>
        <w:tc>
          <w:tcPr>
            <w:tcW w:w="422" w:type="pct"/>
            <w:tcBorders>
              <w:top w:val="nil"/>
              <w:left w:val="nil"/>
              <w:bottom w:val="single" w:sz="8" w:space="0" w:color="0000FF"/>
              <w:right w:val="nil"/>
            </w:tcBorders>
            <w:noWrap/>
            <w:vAlign w:val="bottom"/>
            <w:hideMark/>
          </w:tcPr>
          <w:p w14:paraId="334539AC" w14:textId="77777777" w:rsidR="0022682E" w:rsidRPr="00547B21"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23.658 </w:t>
            </w:r>
          </w:p>
        </w:tc>
        <w:tc>
          <w:tcPr>
            <w:tcW w:w="457" w:type="pct"/>
            <w:tcBorders>
              <w:top w:val="nil"/>
              <w:left w:val="nil"/>
              <w:bottom w:val="single" w:sz="8" w:space="0" w:color="0000FF"/>
              <w:right w:val="nil"/>
            </w:tcBorders>
            <w:noWrap/>
            <w:vAlign w:val="bottom"/>
            <w:hideMark/>
          </w:tcPr>
          <w:p w14:paraId="01C245BE" w14:textId="77777777" w:rsidR="0022682E" w:rsidRPr="0022682E" w:rsidRDefault="0022682E" w:rsidP="0022682E">
            <w:pPr>
              <w:jc w:val="right"/>
              <w:rPr>
                <w:rFonts w:ascii="Arial" w:hAnsi="Arial" w:cs="Arial"/>
                <w:b/>
                <w:bCs/>
                <w:color w:val="000000"/>
                <w:sz w:val="16"/>
                <w:szCs w:val="16"/>
              </w:rPr>
            </w:pPr>
            <w:r w:rsidRPr="00547B21">
              <w:rPr>
                <w:rFonts w:ascii="Arial" w:hAnsi="Arial" w:cs="Arial"/>
                <w:b/>
                <w:bCs/>
                <w:color w:val="000000"/>
                <w:sz w:val="16"/>
                <w:szCs w:val="16"/>
              </w:rPr>
              <w:t xml:space="preserve">  122.928</w:t>
            </w:r>
            <w:r w:rsidRPr="0022682E">
              <w:rPr>
                <w:rFonts w:ascii="Arial" w:hAnsi="Arial" w:cs="Arial"/>
                <w:b/>
                <w:bCs/>
                <w:color w:val="000000"/>
                <w:sz w:val="16"/>
                <w:szCs w:val="16"/>
              </w:rPr>
              <w:t xml:space="preserve"> </w:t>
            </w:r>
          </w:p>
        </w:tc>
      </w:tr>
    </w:tbl>
    <w:p w14:paraId="1F2471CF" w14:textId="38369F45" w:rsidR="00C40737" w:rsidRDefault="00C40737" w:rsidP="00825FD5">
      <w:pPr>
        <w:jc w:val="both"/>
        <w:rPr>
          <w:rFonts w:ascii="Arial" w:hAnsi="Arial" w:cs="Arial"/>
          <w:b/>
          <w:smallCaps/>
          <w:u w:val="single"/>
        </w:rPr>
      </w:pPr>
    </w:p>
    <w:p w14:paraId="37611FF8" w14:textId="77777777" w:rsidR="0006506F" w:rsidRDefault="0006506F" w:rsidP="00825FD5">
      <w:pPr>
        <w:jc w:val="both"/>
        <w:rPr>
          <w:rFonts w:ascii="Arial" w:hAnsi="Arial" w:cs="Arial"/>
          <w:b/>
          <w:smallCaps/>
          <w:u w:val="single"/>
        </w:rPr>
      </w:pPr>
    </w:p>
    <w:p w14:paraId="4226C00E" w14:textId="5462A8BB" w:rsidR="00AA400E" w:rsidRDefault="00716B4C" w:rsidP="00E64140">
      <w:pPr>
        <w:rPr>
          <w:rFonts w:ascii="Arial" w:hAnsi="Arial" w:cs="Arial"/>
          <w:b/>
          <w:smallCaps/>
          <w:u w:val="single"/>
        </w:rPr>
      </w:pPr>
      <w:r w:rsidRPr="001D5F28">
        <w:rPr>
          <w:rFonts w:ascii="Arial" w:hAnsi="Arial" w:cs="Arial"/>
          <w:b/>
          <w:smallCaps/>
          <w:u w:val="single"/>
        </w:rPr>
        <w:t>Movimentação dos Empréstimos</w:t>
      </w:r>
      <w:r w:rsidR="001F33E3" w:rsidRPr="001D5F28">
        <w:rPr>
          <w:rFonts w:ascii="Arial" w:hAnsi="Arial" w:cs="Arial"/>
          <w:b/>
          <w:smallCaps/>
          <w:u w:val="single"/>
        </w:rPr>
        <w:t xml:space="preserve"> e Financiamentos e Acordos de Dívidas</w:t>
      </w:r>
    </w:p>
    <w:p w14:paraId="67EFFA0E" w14:textId="075F96B5" w:rsidR="0022682E" w:rsidRDefault="0022682E" w:rsidP="00E64140">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5103"/>
        <w:gridCol w:w="2072"/>
        <w:gridCol w:w="1882"/>
        <w:gridCol w:w="1431"/>
      </w:tblGrid>
      <w:tr w:rsidR="0022682E" w:rsidRPr="0022682E" w14:paraId="0646781C" w14:textId="77777777" w:rsidTr="0022682E">
        <w:trPr>
          <w:trHeight w:val="232"/>
        </w:trPr>
        <w:tc>
          <w:tcPr>
            <w:tcW w:w="2433" w:type="pct"/>
            <w:vMerge w:val="restart"/>
            <w:tcBorders>
              <w:top w:val="nil"/>
              <w:left w:val="nil"/>
              <w:bottom w:val="nil"/>
              <w:right w:val="nil"/>
            </w:tcBorders>
            <w:shd w:val="clear" w:color="000000" w:fill="0000FF"/>
            <w:vAlign w:val="center"/>
            <w:hideMark/>
          </w:tcPr>
          <w:p w14:paraId="7F3FAEC5" w14:textId="77777777" w:rsidR="0022682E" w:rsidRPr="0022682E" w:rsidRDefault="0022682E" w:rsidP="0022682E">
            <w:pPr>
              <w:rPr>
                <w:rFonts w:ascii="Arial" w:hAnsi="Arial" w:cs="Arial"/>
                <w:b/>
                <w:bCs/>
                <w:color w:val="FFFFFF"/>
                <w:sz w:val="16"/>
                <w:szCs w:val="16"/>
              </w:rPr>
            </w:pPr>
            <w:r w:rsidRPr="0022682E">
              <w:rPr>
                <w:rFonts w:ascii="Arial" w:hAnsi="Arial" w:cs="Arial"/>
                <w:b/>
                <w:bCs/>
                <w:color w:val="FFFFFF"/>
                <w:sz w:val="16"/>
                <w:szCs w:val="16"/>
              </w:rPr>
              <w:t>R$ mil</w:t>
            </w:r>
          </w:p>
        </w:tc>
        <w:tc>
          <w:tcPr>
            <w:tcW w:w="2567" w:type="pct"/>
            <w:gridSpan w:val="3"/>
            <w:tcBorders>
              <w:top w:val="nil"/>
              <w:left w:val="nil"/>
              <w:bottom w:val="nil"/>
              <w:right w:val="nil"/>
            </w:tcBorders>
            <w:shd w:val="clear" w:color="000000" w:fill="66FFFF"/>
            <w:noWrap/>
            <w:vAlign w:val="center"/>
            <w:hideMark/>
          </w:tcPr>
          <w:p w14:paraId="4920B181" w14:textId="77777777" w:rsidR="0022682E" w:rsidRPr="0022682E" w:rsidRDefault="0022682E" w:rsidP="0022682E">
            <w:pPr>
              <w:jc w:val="center"/>
              <w:rPr>
                <w:rFonts w:ascii="Arial" w:hAnsi="Arial" w:cs="Arial"/>
                <w:b/>
                <w:bCs/>
                <w:sz w:val="16"/>
                <w:szCs w:val="16"/>
              </w:rPr>
            </w:pPr>
            <w:r w:rsidRPr="0022682E">
              <w:rPr>
                <w:rFonts w:ascii="Arial" w:hAnsi="Arial" w:cs="Arial"/>
                <w:b/>
                <w:bCs/>
                <w:sz w:val="16"/>
                <w:szCs w:val="16"/>
              </w:rPr>
              <w:t>30/06/2025</w:t>
            </w:r>
          </w:p>
        </w:tc>
      </w:tr>
      <w:tr w:rsidR="0022682E" w:rsidRPr="0022682E" w14:paraId="24A01F23" w14:textId="77777777" w:rsidTr="0022682E">
        <w:trPr>
          <w:trHeight w:val="232"/>
        </w:trPr>
        <w:tc>
          <w:tcPr>
            <w:tcW w:w="2433" w:type="pct"/>
            <w:vMerge/>
            <w:tcBorders>
              <w:top w:val="nil"/>
              <w:left w:val="nil"/>
              <w:bottom w:val="nil"/>
              <w:right w:val="nil"/>
            </w:tcBorders>
            <w:vAlign w:val="center"/>
            <w:hideMark/>
          </w:tcPr>
          <w:p w14:paraId="587A8045" w14:textId="77777777" w:rsidR="0022682E" w:rsidRPr="0022682E" w:rsidRDefault="0022682E" w:rsidP="0022682E">
            <w:pPr>
              <w:rPr>
                <w:rFonts w:ascii="Arial" w:hAnsi="Arial" w:cs="Arial"/>
                <w:b/>
                <w:bCs/>
                <w:color w:val="FFFFFF"/>
                <w:sz w:val="16"/>
                <w:szCs w:val="16"/>
              </w:rPr>
            </w:pPr>
          </w:p>
        </w:tc>
        <w:tc>
          <w:tcPr>
            <w:tcW w:w="988" w:type="pct"/>
            <w:tcBorders>
              <w:top w:val="nil"/>
              <w:left w:val="nil"/>
              <w:bottom w:val="nil"/>
              <w:right w:val="nil"/>
            </w:tcBorders>
            <w:shd w:val="clear" w:color="000000" w:fill="0000FF"/>
            <w:vAlign w:val="center"/>
            <w:hideMark/>
          </w:tcPr>
          <w:p w14:paraId="6E97B673" w14:textId="77777777" w:rsidR="0022682E" w:rsidRPr="0022682E" w:rsidRDefault="0022682E" w:rsidP="0022682E">
            <w:pPr>
              <w:jc w:val="center"/>
              <w:rPr>
                <w:rFonts w:ascii="Arial" w:hAnsi="Arial" w:cs="Arial"/>
                <w:b/>
                <w:bCs/>
                <w:color w:val="FFFFFF"/>
                <w:sz w:val="16"/>
                <w:szCs w:val="16"/>
              </w:rPr>
            </w:pPr>
            <w:r w:rsidRPr="0022682E">
              <w:rPr>
                <w:rFonts w:ascii="Arial" w:hAnsi="Arial" w:cs="Arial"/>
                <w:b/>
                <w:bCs/>
                <w:color w:val="FFFFFF"/>
                <w:sz w:val="16"/>
                <w:szCs w:val="16"/>
              </w:rPr>
              <w:t>Empréstimos e Financiamentos</w:t>
            </w:r>
          </w:p>
        </w:tc>
        <w:tc>
          <w:tcPr>
            <w:tcW w:w="897" w:type="pct"/>
            <w:tcBorders>
              <w:top w:val="nil"/>
              <w:left w:val="nil"/>
              <w:bottom w:val="nil"/>
              <w:right w:val="nil"/>
            </w:tcBorders>
            <w:shd w:val="clear" w:color="000000" w:fill="0000FF"/>
            <w:vAlign w:val="center"/>
            <w:hideMark/>
          </w:tcPr>
          <w:p w14:paraId="4D3F3C62" w14:textId="77777777" w:rsidR="0022682E" w:rsidRPr="0022682E" w:rsidRDefault="0022682E" w:rsidP="0022682E">
            <w:pPr>
              <w:jc w:val="center"/>
              <w:rPr>
                <w:rFonts w:ascii="Arial" w:hAnsi="Arial" w:cs="Arial"/>
                <w:b/>
                <w:bCs/>
                <w:color w:val="FFFFFF"/>
                <w:sz w:val="16"/>
                <w:szCs w:val="16"/>
              </w:rPr>
            </w:pPr>
            <w:r w:rsidRPr="0022682E">
              <w:rPr>
                <w:rFonts w:ascii="Arial" w:hAnsi="Arial" w:cs="Arial"/>
                <w:b/>
                <w:bCs/>
                <w:color w:val="FFFFFF"/>
                <w:sz w:val="16"/>
                <w:szCs w:val="16"/>
              </w:rPr>
              <w:t>Arrendamento Mercantil Financeiro</w:t>
            </w:r>
          </w:p>
        </w:tc>
        <w:tc>
          <w:tcPr>
            <w:tcW w:w="682" w:type="pct"/>
            <w:tcBorders>
              <w:top w:val="nil"/>
              <w:left w:val="nil"/>
              <w:bottom w:val="nil"/>
              <w:right w:val="nil"/>
            </w:tcBorders>
            <w:shd w:val="clear" w:color="000000" w:fill="0000FF"/>
            <w:vAlign w:val="center"/>
            <w:hideMark/>
          </w:tcPr>
          <w:p w14:paraId="0DFC56F1" w14:textId="77777777" w:rsidR="0022682E" w:rsidRPr="0022682E" w:rsidRDefault="0022682E" w:rsidP="0022682E">
            <w:pPr>
              <w:jc w:val="center"/>
              <w:rPr>
                <w:rFonts w:ascii="Arial" w:hAnsi="Arial" w:cs="Arial"/>
                <w:b/>
                <w:bCs/>
                <w:color w:val="FFFFFF"/>
                <w:sz w:val="16"/>
                <w:szCs w:val="16"/>
              </w:rPr>
            </w:pPr>
            <w:r w:rsidRPr="0022682E">
              <w:rPr>
                <w:rFonts w:ascii="Arial" w:hAnsi="Arial" w:cs="Arial"/>
                <w:b/>
                <w:bCs/>
                <w:color w:val="FFFFFF"/>
                <w:sz w:val="16"/>
                <w:szCs w:val="16"/>
              </w:rPr>
              <w:t>Acordos Judiciais</w:t>
            </w:r>
          </w:p>
        </w:tc>
      </w:tr>
      <w:tr w:rsidR="0022682E" w:rsidRPr="0022682E" w14:paraId="1C37335F" w14:textId="77777777" w:rsidTr="0022682E">
        <w:trPr>
          <w:trHeight w:val="232"/>
        </w:trPr>
        <w:tc>
          <w:tcPr>
            <w:tcW w:w="2433" w:type="pct"/>
            <w:tcBorders>
              <w:top w:val="nil"/>
              <w:left w:val="nil"/>
              <w:bottom w:val="nil"/>
              <w:right w:val="nil"/>
            </w:tcBorders>
            <w:noWrap/>
            <w:vAlign w:val="center"/>
            <w:hideMark/>
          </w:tcPr>
          <w:p w14:paraId="2DD75569" w14:textId="77777777" w:rsidR="0022682E" w:rsidRPr="0022682E" w:rsidRDefault="0022682E" w:rsidP="0022682E">
            <w:pPr>
              <w:rPr>
                <w:rFonts w:ascii="Arial" w:hAnsi="Arial" w:cs="Arial"/>
                <w:b/>
                <w:bCs/>
                <w:color w:val="000000"/>
                <w:sz w:val="16"/>
                <w:szCs w:val="16"/>
              </w:rPr>
            </w:pPr>
            <w:r w:rsidRPr="0022682E">
              <w:rPr>
                <w:rFonts w:ascii="Arial" w:hAnsi="Arial" w:cs="Arial"/>
                <w:b/>
                <w:bCs/>
                <w:color w:val="000000"/>
                <w:sz w:val="16"/>
                <w:szCs w:val="16"/>
              </w:rPr>
              <w:t>Saldos Iniciais  em 31 de dezembro de 2023</w:t>
            </w:r>
          </w:p>
        </w:tc>
        <w:tc>
          <w:tcPr>
            <w:tcW w:w="988" w:type="pct"/>
            <w:tcBorders>
              <w:top w:val="nil"/>
              <w:left w:val="nil"/>
              <w:bottom w:val="nil"/>
              <w:right w:val="nil"/>
            </w:tcBorders>
            <w:noWrap/>
            <w:vAlign w:val="center"/>
            <w:hideMark/>
          </w:tcPr>
          <w:p w14:paraId="38F472DD" w14:textId="77777777" w:rsidR="0022682E" w:rsidRPr="0022682E" w:rsidRDefault="0022682E" w:rsidP="0022682E">
            <w:pPr>
              <w:jc w:val="right"/>
              <w:rPr>
                <w:rFonts w:ascii="Arial" w:hAnsi="Arial" w:cs="Arial"/>
                <w:b/>
                <w:bCs/>
                <w:color w:val="000000"/>
                <w:sz w:val="16"/>
                <w:szCs w:val="16"/>
              </w:rPr>
            </w:pPr>
            <w:r w:rsidRPr="0022682E">
              <w:rPr>
                <w:rFonts w:ascii="Arial" w:hAnsi="Arial" w:cs="Arial"/>
                <w:b/>
                <w:bCs/>
                <w:color w:val="000000"/>
                <w:sz w:val="16"/>
                <w:szCs w:val="16"/>
              </w:rPr>
              <w:t xml:space="preserve">       46.210 </w:t>
            </w:r>
          </w:p>
        </w:tc>
        <w:tc>
          <w:tcPr>
            <w:tcW w:w="897" w:type="pct"/>
            <w:tcBorders>
              <w:top w:val="nil"/>
              <w:left w:val="nil"/>
              <w:bottom w:val="nil"/>
              <w:right w:val="nil"/>
            </w:tcBorders>
            <w:noWrap/>
            <w:vAlign w:val="bottom"/>
            <w:hideMark/>
          </w:tcPr>
          <w:p w14:paraId="14E75A56" w14:textId="77777777" w:rsidR="0022682E" w:rsidRPr="0022682E" w:rsidRDefault="0022682E" w:rsidP="0022682E">
            <w:pPr>
              <w:jc w:val="right"/>
              <w:rPr>
                <w:rFonts w:ascii="Arial" w:hAnsi="Arial" w:cs="Arial"/>
                <w:b/>
                <w:bCs/>
                <w:color w:val="000000"/>
                <w:sz w:val="16"/>
                <w:szCs w:val="16"/>
              </w:rPr>
            </w:pPr>
            <w:r w:rsidRPr="0022682E">
              <w:rPr>
                <w:rFonts w:ascii="Arial" w:hAnsi="Arial" w:cs="Arial"/>
                <w:b/>
                <w:bCs/>
                <w:color w:val="000000"/>
                <w:sz w:val="16"/>
                <w:szCs w:val="16"/>
              </w:rPr>
              <w:t xml:space="preserve">       9.513 </w:t>
            </w:r>
          </w:p>
        </w:tc>
        <w:tc>
          <w:tcPr>
            <w:tcW w:w="682" w:type="pct"/>
            <w:tcBorders>
              <w:top w:val="nil"/>
              <w:left w:val="nil"/>
              <w:bottom w:val="nil"/>
              <w:right w:val="nil"/>
            </w:tcBorders>
            <w:noWrap/>
            <w:vAlign w:val="bottom"/>
            <w:hideMark/>
          </w:tcPr>
          <w:p w14:paraId="0A8144C0" w14:textId="77777777" w:rsidR="0022682E" w:rsidRPr="0022682E" w:rsidRDefault="0022682E" w:rsidP="0022682E">
            <w:pPr>
              <w:jc w:val="right"/>
              <w:rPr>
                <w:rFonts w:ascii="Arial" w:hAnsi="Arial" w:cs="Arial"/>
                <w:b/>
                <w:bCs/>
                <w:color w:val="000000"/>
                <w:sz w:val="16"/>
                <w:szCs w:val="16"/>
              </w:rPr>
            </w:pPr>
            <w:r w:rsidRPr="0022682E">
              <w:rPr>
                <w:rFonts w:ascii="Arial" w:hAnsi="Arial" w:cs="Arial"/>
                <w:b/>
                <w:bCs/>
                <w:color w:val="000000"/>
                <w:sz w:val="16"/>
                <w:szCs w:val="16"/>
              </w:rPr>
              <w:t xml:space="preserve">      118.882 </w:t>
            </w:r>
          </w:p>
        </w:tc>
      </w:tr>
      <w:tr w:rsidR="0022682E" w:rsidRPr="0022682E" w14:paraId="29DA99C5" w14:textId="77777777" w:rsidTr="0022682E">
        <w:trPr>
          <w:trHeight w:val="232"/>
        </w:trPr>
        <w:tc>
          <w:tcPr>
            <w:tcW w:w="2433" w:type="pct"/>
            <w:tcBorders>
              <w:top w:val="nil"/>
              <w:left w:val="nil"/>
              <w:bottom w:val="nil"/>
              <w:right w:val="nil"/>
            </w:tcBorders>
            <w:noWrap/>
            <w:vAlign w:val="bottom"/>
            <w:hideMark/>
          </w:tcPr>
          <w:p w14:paraId="0CBA9124" w14:textId="77777777" w:rsidR="0022682E" w:rsidRPr="0022682E" w:rsidRDefault="0022682E" w:rsidP="0022682E">
            <w:pPr>
              <w:rPr>
                <w:rFonts w:ascii="Arial" w:hAnsi="Arial" w:cs="Arial"/>
                <w:color w:val="000000"/>
                <w:sz w:val="16"/>
                <w:szCs w:val="16"/>
              </w:rPr>
            </w:pPr>
            <w:r w:rsidRPr="0022682E">
              <w:rPr>
                <w:rFonts w:ascii="Arial" w:hAnsi="Arial" w:cs="Arial"/>
                <w:color w:val="000000"/>
                <w:sz w:val="16"/>
                <w:szCs w:val="16"/>
              </w:rPr>
              <w:t xml:space="preserve">  Adições</w:t>
            </w:r>
          </w:p>
        </w:tc>
        <w:tc>
          <w:tcPr>
            <w:tcW w:w="988" w:type="pct"/>
            <w:tcBorders>
              <w:top w:val="nil"/>
              <w:left w:val="nil"/>
              <w:bottom w:val="nil"/>
              <w:right w:val="nil"/>
            </w:tcBorders>
            <w:noWrap/>
            <w:vAlign w:val="center"/>
            <w:hideMark/>
          </w:tcPr>
          <w:p w14:paraId="6C5ECC72"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      </w:t>
            </w:r>
          </w:p>
        </w:tc>
        <w:tc>
          <w:tcPr>
            <w:tcW w:w="897" w:type="pct"/>
            <w:tcBorders>
              <w:top w:val="nil"/>
              <w:left w:val="nil"/>
              <w:bottom w:val="nil"/>
              <w:right w:val="nil"/>
            </w:tcBorders>
            <w:noWrap/>
            <w:vAlign w:val="bottom"/>
            <w:hideMark/>
          </w:tcPr>
          <w:p w14:paraId="0BD61E5D"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1.884 </w:t>
            </w:r>
          </w:p>
        </w:tc>
        <w:tc>
          <w:tcPr>
            <w:tcW w:w="682" w:type="pct"/>
            <w:tcBorders>
              <w:top w:val="nil"/>
              <w:left w:val="nil"/>
              <w:bottom w:val="nil"/>
              <w:right w:val="nil"/>
            </w:tcBorders>
            <w:noWrap/>
            <w:vAlign w:val="bottom"/>
            <w:hideMark/>
          </w:tcPr>
          <w:p w14:paraId="30578D75"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      </w:t>
            </w:r>
          </w:p>
        </w:tc>
      </w:tr>
      <w:tr w:rsidR="0022682E" w:rsidRPr="0022682E" w14:paraId="243EE871" w14:textId="77777777" w:rsidTr="0022682E">
        <w:trPr>
          <w:trHeight w:val="232"/>
        </w:trPr>
        <w:tc>
          <w:tcPr>
            <w:tcW w:w="2433" w:type="pct"/>
            <w:tcBorders>
              <w:top w:val="nil"/>
              <w:left w:val="nil"/>
              <w:bottom w:val="nil"/>
              <w:right w:val="nil"/>
            </w:tcBorders>
            <w:noWrap/>
            <w:vAlign w:val="center"/>
            <w:hideMark/>
          </w:tcPr>
          <w:p w14:paraId="4249F35B" w14:textId="77777777" w:rsidR="0022682E" w:rsidRPr="0022682E" w:rsidRDefault="0022682E" w:rsidP="0022682E">
            <w:pPr>
              <w:rPr>
                <w:rFonts w:ascii="Arial" w:hAnsi="Arial" w:cs="Arial"/>
                <w:color w:val="000000"/>
                <w:sz w:val="16"/>
                <w:szCs w:val="16"/>
              </w:rPr>
            </w:pPr>
            <w:r w:rsidRPr="0022682E">
              <w:rPr>
                <w:rFonts w:ascii="Arial" w:hAnsi="Arial" w:cs="Arial"/>
                <w:color w:val="000000"/>
                <w:sz w:val="16"/>
                <w:szCs w:val="16"/>
              </w:rPr>
              <w:t xml:space="preserve"> Juros e Variação Monetária do Período</w:t>
            </w:r>
          </w:p>
        </w:tc>
        <w:tc>
          <w:tcPr>
            <w:tcW w:w="988" w:type="pct"/>
            <w:tcBorders>
              <w:top w:val="nil"/>
              <w:left w:val="nil"/>
              <w:bottom w:val="nil"/>
              <w:right w:val="nil"/>
            </w:tcBorders>
            <w:noWrap/>
            <w:vAlign w:val="center"/>
            <w:hideMark/>
          </w:tcPr>
          <w:p w14:paraId="2A09CD44"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(209)</w:t>
            </w:r>
          </w:p>
        </w:tc>
        <w:tc>
          <w:tcPr>
            <w:tcW w:w="897" w:type="pct"/>
            <w:tcBorders>
              <w:top w:val="nil"/>
              <w:left w:val="nil"/>
              <w:bottom w:val="nil"/>
              <w:right w:val="nil"/>
            </w:tcBorders>
            <w:noWrap/>
            <w:vAlign w:val="bottom"/>
            <w:hideMark/>
          </w:tcPr>
          <w:p w14:paraId="5514700F"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453 </w:t>
            </w:r>
          </w:p>
        </w:tc>
        <w:tc>
          <w:tcPr>
            <w:tcW w:w="682" w:type="pct"/>
            <w:tcBorders>
              <w:top w:val="nil"/>
              <w:left w:val="nil"/>
              <w:bottom w:val="nil"/>
              <w:right w:val="nil"/>
            </w:tcBorders>
            <w:noWrap/>
            <w:vAlign w:val="bottom"/>
            <w:hideMark/>
          </w:tcPr>
          <w:p w14:paraId="0C1BDECC"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7.836 </w:t>
            </w:r>
          </w:p>
        </w:tc>
      </w:tr>
      <w:tr w:rsidR="0022682E" w:rsidRPr="0022682E" w14:paraId="75CB3CCC" w14:textId="77777777" w:rsidTr="0022682E">
        <w:trPr>
          <w:trHeight w:val="232"/>
        </w:trPr>
        <w:tc>
          <w:tcPr>
            <w:tcW w:w="2433" w:type="pct"/>
            <w:tcBorders>
              <w:top w:val="nil"/>
              <w:left w:val="nil"/>
              <w:bottom w:val="nil"/>
              <w:right w:val="nil"/>
            </w:tcBorders>
            <w:noWrap/>
            <w:vAlign w:val="center"/>
            <w:hideMark/>
          </w:tcPr>
          <w:p w14:paraId="1C67F099" w14:textId="77777777" w:rsidR="0022682E" w:rsidRPr="0022682E" w:rsidRDefault="0022682E" w:rsidP="0022682E">
            <w:pPr>
              <w:rPr>
                <w:rFonts w:ascii="Arial" w:hAnsi="Arial" w:cs="Arial"/>
                <w:color w:val="000000"/>
                <w:sz w:val="16"/>
                <w:szCs w:val="16"/>
              </w:rPr>
            </w:pPr>
            <w:r w:rsidRPr="0022682E">
              <w:rPr>
                <w:rFonts w:ascii="Arial" w:hAnsi="Arial" w:cs="Arial"/>
                <w:color w:val="000000"/>
                <w:sz w:val="16"/>
                <w:szCs w:val="16"/>
              </w:rPr>
              <w:t xml:space="preserve"> Juros Pagos</w:t>
            </w:r>
          </w:p>
        </w:tc>
        <w:tc>
          <w:tcPr>
            <w:tcW w:w="988" w:type="pct"/>
            <w:tcBorders>
              <w:top w:val="nil"/>
              <w:left w:val="nil"/>
              <w:bottom w:val="nil"/>
              <w:right w:val="nil"/>
            </w:tcBorders>
            <w:noWrap/>
            <w:vAlign w:val="center"/>
            <w:hideMark/>
          </w:tcPr>
          <w:p w14:paraId="5A85E43D"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(223)</w:t>
            </w:r>
          </w:p>
        </w:tc>
        <w:tc>
          <w:tcPr>
            <w:tcW w:w="897" w:type="pct"/>
            <w:tcBorders>
              <w:top w:val="nil"/>
              <w:left w:val="nil"/>
              <w:bottom w:val="nil"/>
              <w:right w:val="nil"/>
            </w:tcBorders>
            <w:noWrap/>
            <w:vAlign w:val="bottom"/>
            <w:hideMark/>
          </w:tcPr>
          <w:p w14:paraId="5D91DD03"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      </w:t>
            </w:r>
          </w:p>
        </w:tc>
        <w:tc>
          <w:tcPr>
            <w:tcW w:w="682" w:type="pct"/>
            <w:tcBorders>
              <w:top w:val="nil"/>
              <w:left w:val="nil"/>
              <w:bottom w:val="nil"/>
              <w:right w:val="nil"/>
            </w:tcBorders>
            <w:noWrap/>
            <w:vAlign w:val="bottom"/>
            <w:hideMark/>
          </w:tcPr>
          <w:p w14:paraId="3FD8A8A9"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(6.753)</w:t>
            </w:r>
          </w:p>
        </w:tc>
      </w:tr>
      <w:tr w:rsidR="0022682E" w:rsidRPr="0022682E" w14:paraId="2401034F" w14:textId="77777777" w:rsidTr="0022682E">
        <w:trPr>
          <w:trHeight w:val="232"/>
        </w:trPr>
        <w:tc>
          <w:tcPr>
            <w:tcW w:w="2433" w:type="pct"/>
            <w:tcBorders>
              <w:top w:val="nil"/>
              <w:left w:val="nil"/>
              <w:bottom w:val="nil"/>
              <w:right w:val="nil"/>
            </w:tcBorders>
            <w:noWrap/>
            <w:vAlign w:val="center"/>
            <w:hideMark/>
          </w:tcPr>
          <w:p w14:paraId="10E86369" w14:textId="77777777" w:rsidR="0022682E" w:rsidRPr="0022682E" w:rsidRDefault="0022682E" w:rsidP="0022682E">
            <w:pPr>
              <w:rPr>
                <w:rFonts w:ascii="Arial" w:hAnsi="Arial" w:cs="Arial"/>
                <w:color w:val="000000"/>
                <w:sz w:val="16"/>
                <w:szCs w:val="16"/>
              </w:rPr>
            </w:pPr>
            <w:r w:rsidRPr="0022682E">
              <w:rPr>
                <w:rFonts w:ascii="Arial" w:hAnsi="Arial" w:cs="Arial"/>
                <w:color w:val="000000"/>
                <w:sz w:val="16"/>
                <w:szCs w:val="16"/>
              </w:rPr>
              <w:t xml:space="preserve"> Baixa para Resultado do Período</w:t>
            </w:r>
          </w:p>
        </w:tc>
        <w:tc>
          <w:tcPr>
            <w:tcW w:w="988" w:type="pct"/>
            <w:tcBorders>
              <w:top w:val="nil"/>
              <w:left w:val="nil"/>
              <w:bottom w:val="nil"/>
              <w:right w:val="nil"/>
            </w:tcBorders>
            <w:noWrap/>
            <w:vAlign w:val="center"/>
            <w:hideMark/>
          </w:tcPr>
          <w:p w14:paraId="3E3A6C04"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      </w:t>
            </w:r>
          </w:p>
        </w:tc>
        <w:tc>
          <w:tcPr>
            <w:tcW w:w="897" w:type="pct"/>
            <w:tcBorders>
              <w:top w:val="nil"/>
              <w:left w:val="nil"/>
              <w:bottom w:val="nil"/>
              <w:right w:val="nil"/>
            </w:tcBorders>
            <w:noWrap/>
            <w:vAlign w:val="bottom"/>
            <w:hideMark/>
          </w:tcPr>
          <w:p w14:paraId="624EAA1F"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(453)</w:t>
            </w:r>
          </w:p>
        </w:tc>
        <w:tc>
          <w:tcPr>
            <w:tcW w:w="682" w:type="pct"/>
            <w:tcBorders>
              <w:top w:val="nil"/>
              <w:left w:val="nil"/>
              <w:bottom w:val="nil"/>
              <w:right w:val="nil"/>
            </w:tcBorders>
            <w:noWrap/>
            <w:vAlign w:val="bottom"/>
            <w:hideMark/>
          </w:tcPr>
          <w:p w14:paraId="7EE14AD7"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      </w:t>
            </w:r>
          </w:p>
        </w:tc>
      </w:tr>
      <w:tr w:rsidR="0022682E" w:rsidRPr="0022682E" w14:paraId="1FC317DE" w14:textId="77777777" w:rsidTr="0022682E">
        <w:trPr>
          <w:trHeight w:val="232"/>
        </w:trPr>
        <w:tc>
          <w:tcPr>
            <w:tcW w:w="2433" w:type="pct"/>
            <w:tcBorders>
              <w:top w:val="nil"/>
              <w:left w:val="nil"/>
              <w:bottom w:val="nil"/>
              <w:right w:val="nil"/>
            </w:tcBorders>
            <w:noWrap/>
            <w:vAlign w:val="center"/>
            <w:hideMark/>
          </w:tcPr>
          <w:p w14:paraId="55E8A213" w14:textId="77777777" w:rsidR="0022682E" w:rsidRPr="0022682E" w:rsidRDefault="0022682E" w:rsidP="0022682E">
            <w:pPr>
              <w:rPr>
                <w:rFonts w:ascii="Arial" w:hAnsi="Arial" w:cs="Arial"/>
                <w:color w:val="000000"/>
                <w:sz w:val="16"/>
                <w:szCs w:val="16"/>
              </w:rPr>
            </w:pPr>
            <w:r w:rsidRPr="0022682E">
              <w:rPr>
                <w:rFonts w:ascii="Arial" w:hAnsi="Arial" w:cs="Arial"/>
                <w:color w:val="000000"/>
                <w:sz w:val="16"/>
                <w:szCs w:val="16"/>
              </w:rPr>
              <w:t xml:space="preserve"> Amortizações de principal </w:t>
            </w:r>
          </w:p>
        </w:tc>
        <w:tc>
          <w:tcPr>
            <w:tcW w:w="988" w:type="pct"/>
            <w:tcBorders>
              <w:top w:val="nil"/>
              <w:left w:val="nil"/>
              <w:bottom w:val="nil"/>
              <w:right w:val="nil"/>
            </w:tcBorders>
            <w:noWrap/>
            <w:vAlign w:val="center"/>
            <w:hideMark/>
          </w:tcPr>
          <w:p w14:paraId="589E8B77"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(45.778)</w:t>
            </w:r>
          </w:p>
        </w:tc>
        <w:tc>
          <w:tcPr>
            <w:tcW w:w="897" w:type="pct"/>
            <w:tcBorders>
              <w:top w:val="nil"/>
              <w:left w:val="nil"/>
              <w:bottom w:val="nil"/>
              <w:right w:val="nil"/>
            </w:tcBorders>
            <w:noWrap/>
            <w:vAlign w:val="bottom"/>
            <w:hideMark/>
          </w:tcPr>
          <w:p w14:paraId="555948E5"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(3.087)</w:t>
            </w:r>
          </w:p>
        </w:tc>
        <w:tc>
          <w:tcPr>
            <w:tcW w:w="682" w:type="pct"/>
            <w:tcBorders>
              <w:top w:val="nil"/>
              <w:left w:val="nil"/>
              <w:bottom w:val="nil"/>
              <w:right w:val="nil"/>
            </w:tcBorders>
            <w:noWrap/>
            <w:vAlign w:val="bottom"/>
            <w:hideMark/>
          </w:tcPr>
          <w:p w14:paraId="5D4E4BE9" w14:textId="77777777" w:rsidR="0022682E" w:rsidRPr="0022682E" w:rsidRDefault="0022682E" w:rsidP="0022682E">
            <w:pPr>
              <w:jc w:val="right"/>
              <w:rPr>
                <w:rFonts w:ascii="Arial" w:hAnsi="Arial" w:cs="Arial"/>
                <w:color w:val="000000"/>
                <w:sz w:val="16"/>
                <w:szCs w:val="16"/>
              </w:rPr>
            </w:pPr>
            <w:r w:rsidRPr="0022682E">
              <w:rPr>
                <w:rFonts w:ascii="Arial" w:hAnsi="Arial" w:cs="Arial"/>
                <w:color w:val="000000"/>
                <w:sz w:val="16"/>
                <w:szCs w:val="16"/>
              </w:rPr>
              <w:t xml:space="preserve">         (5.347)</w:t>
            </w:r>
          </w:p>
        </w:tc>
      </w:tr>
      <w:tr w:rsidR="0022682E" w:rsidRPr="0022682E" w14:paraId="4264556E" w14:textId="77777777" w:rsidTr="0022682E">
        <w:trPr>
          <w:trHeight w:val="232"/>
        </w:trPr>
        <w:tc>
          <w:tcPr>
            <w:tcW w:w="2433" w:type="pct"/>
            <w:tcBorders>
              <w:top w:val="nil"/>
              <w:left w:val="nil"/>
              <w:bottom w:val="nil"/>
              <w:right w:val="nil"/>
            </w:tcBorders>
            <w:shd w:val="clear" w:color="000000" w:fill="0000FF"/>
            <w:noWrap/>
            <w:vAlign w:val="center"/>
            <w:hideMark/>
          </w:tcPr>
          <w:p w14:paraId="1A775A8B" w14:textId="3CA0CAE6" w:rsidR="0022682E" w:rsidRPr="0022682E" w:rsidRDefault="0022682E" w:rsidP="00547B21">
            <w:pPr>
              <w:rPr>
                <w:rFonts w:ascii="Arial" w:hAnsi="Arial" w:cs="Arial"/>
                <w:b/>
                <w:bCs/>
                <w:color w:val="FFFFFF"/>
                <w:sz w:val="16"/>
                <w:szCs w:val="16"/>
              </w:rPr>
            </w:pPr>
            <w:r w:rsidRPr="0022682E">
              <w:rPr>
                <w:rFonts w:ascii="Arial" w:hAnsi="Arial" w:cs="Arial"/>
                <w:b/>
                <w:bCs/>
                <w:color w:val="FFFFFF"/>
                <w:sz w:val="16"/>
                <w:szCs w:val="16"/>
              </w:rPr>
              <w:t xml:space="preserve"> Saldo em 30 de junho de 2025</w:t>
            </w:r>
          </w:p>
        </w:tc>
        <w:tc>
          <w:tcPr>
            <w:tcW w:w="988" w:type="pct"/>
            <w:tcBorders>
              <w:top w:val="nil"/>
              <w:left w:val="nil"/>
              <w:bottom w:val="nil"/>
              <w:right w:val="nil"/>
            </w:tcBorders>
            <w:shd w:val="clear" w:color="000000" w:fill="0000FF"/>
            <w:noWrap/>
            <w:vAlign w:val="center"/>
            <w:hideMark/>
          </w:tcPr>
          <w:p w14:paraId="6FD9577E" w14:textId="77777777" w:rsidR="0022682E" w:rsidRPr="0022682E" w:rsidRDefault="0022682E" w:rsidP="0022682E">
            <w:pPr>
              <w:jc w:val="right"/>
              <w:rPr>
                <w:rFonts w:ascii="Arial" w:hAnsi="Arial" w:cs="Arial"/>
                <w:b/>
                <w:bCs/>
                <w:color w:val="FFFFFF"/>
                <w:sz w:val="16"/>
                <w:szCs w:val="16"/>
              </w:rPr>
            </w:pPr>
            <w:r w:rsidRPr="0022682E">
              <w:rPr>
                <w:rFonts w:ascii="Arial" w:hAnsi="Arial" w:cs="Arial"/>
                <w:b/>
                <w:bCs/>
                <w:color w:val="FFFFFF"/>
                <w:sz w:val="16"/>
                <w:szCs w:val="16"/>
              </w:rPr>
              <w:t xml:space="preserve">             -      </w:t>
            </w:r>
          </w:p>
        </w:tc>
        <w:tc>
          <w:tcPr>
            <w:tcW w:w="897" w:type="pct"/>
            <w:tcBorders>
              <w:top w:val="nil"/>
              <w:left w:val="nil"/>
              <w:bottom w:val="nil"/>
              <w:right w:val="nil"/>
            </w:tcBorders>
            <w:shd w:val="clear" w:color="000000" w:fill="0000FF"/>
            <w:noWrap/>
            <w:vAlign w:val="center"/>
            <w:hideMark/>
          </w:tcPr>
          <w:p w14:paraId="7FFE642C" w14:textId="77777777" w:rsidR="0022682E" w:rsidRPr="0022682E" w:rsidRDefault="0022682E" w:rsidP="0022682E">
            <w:pPr>
              <w:jc w:val="right"/>
              <w:rPr>
                <w:rFonts w:ascii="Arial" w:hAnsi="Arial" w:cs="Arial"/>
                <w:b/>
                <w:bCs/>
                <w:color w:val="FFFFFF"/>
                <w:sz w:val="16"/>
                <w:szCs w:val="16"/>
              </w:rPr>
            </w:pPr>
            <w:r w:rsidRPr="0022682E">
              <w:rPr>
                <w:rFonts w:ascii="Arial" w:hAnsi="Arial" w:cs="Arial"/>
                <w:b/>
                <w:bCs/>
                <w:color w:val="FFFFFF"/>
                <w:sz w:val="16"/>
                <w:szCs w:val="16"/>
              </w:rPr>
              <w:t xml:space="preserve">       8.310 </w:t>
            </w:r>
          </w:p>
        </w:tc>
        <w:tc>
          <w:tcPr>
            <w:tcW w:w="682" w:type="pct"/>
            <w:tcBorders>
              <w:top w:val="nil"/>
              <w:left w:val="nil"/>
              <w:bottom w:val="nil"/>
              <w:right w:val="nil"/>
            </w:tcBorders>
            <w:shd w:val="clear" w:color="000000" w:fill="0000FF"/>
            <w:noWrap/>
            <w:vAlign w:val="center"/>
            <w:hideMark/>
          </w:tcPr>
          <w:p w14:paraId="5D55DF4C" w14:textId="77777777" w:rsidR="0022682E" w:rsidRPr="0022682E" w:rsidRDefault="0022682E" w:rsidP="0022682E">
            <w:pPr>
              <w:jc w:val="right"/>
              <w:rPr>
                <w:rFonts w:ascii="Arial" w:hAnsi="Arial" w:cs="Arial"/>
                <w:b/>
                <w:bCs/>
                <w:color w:val="FFFFFF"/>
                <w:sz w:val="16"/>
                <w:szCs w:val="16"/>
              </w:rPr>
            </w:pPr>
            <w:r w:rsidRPr="0022682E">
              <w:rPr>
                <w:rFonts w:ascii="Arial" w:hAnsi="Arial" w:cs="Arial"/>
                <w:b/>
                <w:bCs/>
                <w:color w:val="FFFFFF"/>
                <w:sz w:val="16"/>
                <w:szCs w:val="16"/>
              </w:rPr>
              <w:t xml:space="preserve">      114.618 </w:t>
            </w:r>
          </w:p>
        </w:tc>
      </w:tr>
    </w:tbl>
    <w:p w14:paraId="79254157" w14:textId="0497998B" w:rsidR="0022682E" w:rsidRDefault="0022682E" w:rsidP="00E64140">
      <w:pPr>
        <w:rPr>
          <w:rFonts w:ascii="Arial" w:hAnsi="Arial" w:cs="Arial"/>
          <w:b/>
          <w:smallCaps/>
          <w:u w:val="single"/>
        </w:rPr>
      </w:pPr>
    </w:p>
    <w:p w14:paraId="46EA1721" w14:textId="60C97F39" w:rsidR="00547B21" w:rsidRDefault="00547B21" w:rsidP="00E64140">
      <w:pPr>
        <w:rPr>
          <w:rFonts w:ascii="Arial" w:hAnsi="Arial" w:cs="Arial"/>
          <w:b/>
          <w:smallCaps/>
          <w:u w:val="single"/>
        </w:rPr>
      </w:pPr>
    </w:p>
    <w:p w14:paraId="2D22A991" w14:textId="29836B01" w:rsidR="00547B21" w:rsidRDefault="00547B21" w:rsidP="00E64140">
      <w:pPr>
        <w:rPr>
          <w:rFonts w:ascii="Arial" w:hAnsi="Arial" w:cs="Arial"/>
          <w:b/>
          <w:smallCaps/>
          <w:u w:val="single"/>
        </w:rPr>
      </w:pPr>
    </w:p>
    <w:p w14:paraId="31ACC7C0" w14:textId="17620F93" w:rsidR="00547B21" w:rsidRDefault="00547B21" w:rsidP="00E64140">
      <w:pPr>
        <w:rPr>
          <w:rFonts w:ascii="Arial" w:hAnsi="Arial" w:cs="Arial"/>
          <w:b/>
          <w:smallCaps/>
          <w:u w:val="single"/>
        </w:rPr>
      </w:pPr>
    </w:p>
    <w:p w14:paraId="27FC28EF" w14:textId="29717312" w:rsidR="00547B21" w:rsidRDefault="00547B21" w:rsidP="00E64140">
      <w:pPr>
        <w:rPr>
          <w:rFonts w:ascii="Arial" w:hAnsi="Arial" w:cs="Arial"/>
          <w:b/>
          <w:smallCaps/>
          <w:u w:val="single"/>
        </w:rPr>
      </w:pPr>
    </w:p>
    <w:p w14:paraId="005840F3" w14:textId="1B086218" w:rsidR="00547B21" w:rsidRDefault="00547B21" w:rsidP="00E64140">
      <w:pPr>
        <w:rPr>
          <w:rFonts w:ascii="Arial" w:hAnsi="Arial" w:cs="Arial"/>
          <w:b/>
          <w:smallCaps/>
          <w:u w:val="single"/>
        </w:rPr>
      </w:pPr>
    </w:p>
    <w:p w14:paraId="1F57838E" w14:textId="77777777" w:rsidR="00C27267" w:rsidRDefault="00C27267" w:rsidP="00E64140">
      <w:pPr>
        <w:rPr>
          <w:rFonts w:ascii="Arial" w:hAnsi="Arial" w:cs="Arial"/>
          <w:b/>
          <w:smallCaps/>
          <w:u w:val="single"/>
        </w:rPr>
      </w:pPr>
    </w:p>
    <w:p w14:paraId="2BA7F8B4" w14:textId="77777777" w:rsidR="00547B21" w:rsidRDefault="00547B21" w:rsidP="00E64140">
      <w:pPr>
        <w:rPr>
          <w:rFonts w:ascii="Arial" w:hAnsi="Arial" w:cs="Arial"/>
          <w:b/>
          <w:smallCaps/>
          <w:u w:val="single"/>
        </w:rPr>
      </w:pPr>
    </w:p>
    <w:p w14:paraId="537A05F0" w14:textId="77777777" w:rsidR="003B20D1" w:rsidRDefault="003B20D1" w:rsidP="00E64140">
      <w:pPr>
        <w:rPr>
          <w:rFonts w:ascii="Arial" w:hAnsi="Arial" w:cs="Arial"/>
          <w:b/>
          <w:smallCaps/>
          <w:u w:val="single"/>
        </w:rPr>
      </w:pPr>
    </w:p>
    <w:p w14:paraId="4965B8AA" w14:textId="4094FCB3" w:rsidR="00A11DCB" w:rsidRPr="009D1F56" w:rsidRDefault="00477446" w:rsidP="004D5EDC">
      <w:pPr>
        <w:rPr>
          <w:rFonts w:ascii="Arial" w:hAnsi="Arial" w:cs="Arial"/>
          <w:b/>
          <w:smallCaps/>
          <w:u w:val="single"/>
        </w:rPr>
      </w:pPr>
      <w:r w:rsidRPr="009D1F56">
        <w:rPr>
          <w:rFonts w:ascii="Arial" w:hAnsi="Arial" w:cs="Arial"/>
          <w:b/>
          <w:smallCaps/>
          <w:u w:val="single"/>
        </w:rPr>
        <w:t xml:space="preserve">Investimentos em Bens de Capital - </w:t>
      </w:r>
      <w:r w:rsidR="009F3BF3" w:rsidRPr="009D1F56">
        <w:rPr>
          <w:rFonts w:ascii="Arial" w:hAnsi="Arial" w:cs="Arial"/>
          <w:b/>
          <w:smallCaps/>
          <w:u w:val="single"/>
        </w:rPr>
        <w:t>C</w:t>
      </w:r>
      <w:r w:rsidR="00381CC1">
        <w:rPr>
          <w:rFonts w:ascii="Arial" w:hAnsi="Arial" w:cs="Arial"/>
          <w:b/>
          <w:smallCaps/>
          <w:u w:val="single"/>
        </w:rPr>
        <w:t>APEX</w:t>
      </w:r>
    </w:p>
    <w:p w14:paraId="5E6A3FFA" w14:textId="4E0C4AF5" w:rsidR="00FD30F4" w:rsidRPr="009D1F56" w:rsidRDefault="00FD30F4" w:rsidP="00834DD5">
      <w:pPr>
        <w:rPr>
          <w:rFonts w:ascii="Arial" w:hAnsi="Arial" w:cs="Arial"/>
          <w:b/>
          <w:smallCaps/>
        </w:rPr>
      </w:pPr>
    </w:p>
    <w:p w14:paraId="2D253B14" w14:textId="6B6400BD" w:rsidR="009F3BF3" w:rsidRDefault="009F3BF3" w:rsidP="00834DD5">
      <w:pPr>
        <w:rPr>
          <w:rFonts w:ascii="Arial" w:hAnsi="Arial" w:cs="Arial"/>
          <w:b/>
          <w:smallCaps/>
          <w:u w:val="single"/>
        </w:rPr>
      </w:pPr>
      <w:r w:rsidRPr="009D1F56">
        <w:rPr>
          <w:rFonts w:ascii="Arial" w:hAnsi="Arial" w:cs="Arial"/>
          <w:b/>
          <w:smallCaps/>
          <w:u w:val="single"/>
        </w:rPr>
        <w:t xml:space="preserve">Distribuição do </w:t>
      </w:r>
      <w:r w:rsidR="00BB2F8E" w:rsidRPr="009D1F56">
        <w:rPr>
          <w:rFonts w:ascii="Arial" w:hAnsi="Arial" w:cs="Arial"/>
          <w:b/>
          <w:smallCaps/>
          <w:u w:val="single"/>
        </w:rPr>
        <w:t>CAPEX</w:t>
      </w:r>
    </w:p>
    <w:p w14:paraId="767D39FC" w14:textId="66362537" w:rsidR="0022682E" w:rsidRDefault="0022682E" w:rsidP="00834DD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3544"/>
        <w:gridCol w:w="825"/>
        <w:gridCol w:w="719"/>
        <w:gridCol w:w="630"/>
        <w:gridCol w:w="323"/>
        <w:gridCol w:w="684"/>
        <w:gridCol w:w="691"/>
        <w:gridCol w:w="147"/>
        <w:gridCol w:w="942"/>
        <w:gridCol w:w="967"/>
        <w:gridCol w:w="325"/>
        <w:gridCol w:w="691"/>
      </w:tblGrid>
      <w:tr w:rsidR="00373F6B" w:rsidRPr="00547B21" w14:paraId="7D26B509" w14:textId="77777777" w:rsidTr="00373F6B">
        <w:trPr>
          <w:trHeight w:val="220"/>
        </w:trPr>
        <w:tc>
          <w:tcPr>
            <w:tcW w:w="1690" w:type="pct"/>
            <w:tcBorders>
              <w:top w:val="nil"/>
              <w:left w:val="nil"/>
              <w:bottom w:val="nil"/>
              <w:right w:val="nil"/>
            </w:tcBorders>
            <w:noWrap/>
            <w:vAlign w:val="bottom"/>
            <w:hideMark/>
          </w:tcPr>
          <w:p w14:paraId="63B135D6" w14:textId="77777777" w:rsidR="00373F6B" w:rsidRPr="00373F6B" w:rsidRDefault="00373F6B" w:rsidP="00373F6B">
            <w:pPr>
              <w:rPr>
                <w:sz w:val="20"/>
                <w:szCs w:val="20"/>
              </w:rPr>
            </w:pPr>
          </w:p>
        </w:tc>
        <w:tc>
          <w:tcPr>
            <w:tcW w:w="1846" w:type="pct"/>
            <w:gridSpan w:val="6"/>
            <w:tcBorders>
              <w:top w:val="nil"/>
              <w:left w:val="nil"/>
              <w:bottom w:val="single" w:sz="8" w:space="0" w:color="auto"/>
              <w:right w:val="nil"/>
            </w:tcBorders>
            <w:noWrap/>
            <w:vAlign w:val="center"/>
            <w:hideMark/>
          </w:tcPr>
          <w:p w14:paraId="206B495B" w14:textId="77777777" w:rsidR="00373F6B" w:rsidRPr="00547B21" w:rsidRDefault="00373F6B" w:rsidP="00373F6B">
            <w:pPr>
              <w:jc w:val="center"/>
              <w:rPr>
                <w:rFonts w:ascii="Arial" w:hAnsi="Arial" w:cs="Arial"/>
                <w:b/>
                <w:bCs/>
                <w:color w:val="000000"/>
                <w:sz w:val="16"/>
                <w:szCs w:val="16"/>
              </w:rPr>
            </w:pPr>
            <w:r w:rsidRPr="00547B21">
              <w:rPr>
                <w:rFonts w:ascii="Arial" w:hAnsi="Arial" w:cs="Arial"/>
                <w:b/>
                <w:bCs/>
                <w:color w:val="000000"/>
                <w:sz w:val="16"/>
                <w:szCs w:val="16"/>
              </w:rPr>
              <w:t>Trimestres</w:t>
            </w:r>
          </w:p>
        </w:tc>
        <w:tc>
          <w:tcPr>
            <w:tcW w:w="70" w:type="pct"/>
            <w:tcBorders>
              <w:top w:val="nil"/>
              <w:left w:val="nil"/>
              <w:bottom w:val="nil"/>
              <w:right w:val="nil"/>
            </w:tcBorders>
            <w:noWrap/>
            <w:vAlign w:val="bottom"/>
            <w:hideMark/>
          </w:tcPr>
          <w:p w14:paraId="4EE9F024" w14:textId="77777777" w:rsidR="00373F6B" w:rsidRPr="00547B21" w:rsidRDefault="00373F6B" w:rsidP="00373F6B">
            <w:pPr>
              <w:jc w:val="center"/>
              <w:rPr>
                <w:rFonts w:ascii="Arial" w:hAnsi="Arial" w:cs="Arial"/>
                <w:b/>
                <w:bCs/>
                <w:color w:val="000000"/>
                <w:sz w:val="16"/>
                <w:szCs w:val="16"/>
              </w:rPr>
            </w:pPr>
          </w:p>
        </w:tc>
        <w:tc>
          <w:tcPr>
            <w:tcW w:w="1065" w:type="pct"/>
            <w:gridSpan w:val="3"/>
            <w:tcBorders>
              <w:top w:val="nil"/>
              <w:left w:val="nil"/>
              <w:bottom w:val="nil"/>
              <w:right w:val="nil"/>
            </w:tcBorders>
            <w:noWrap/>
            <w:vAlign w:val="bottom"/>
            <w:hideMark/>
          </w:tcPr>
          <w:p w14:paraId="7FAE64E0" w14:textId="77777777" w:rsidR="00373F6B" w:rsidRPr="00547B21" w:rsidRDefault="00373F6B" w:rsidP="00373F6B">
            <w:pPr>
              <w:rPr>
                <w:sz w:val="20"/>
                <w:szCs w:val="20"/>
              </w:rPr>
            </w:pPr>
          </w:p>
        </w:tc>
        <w:tc>
          <w:tcPr>
            <w:tcW w:w="329" w:type="pct"/>
            <w:tcBorders>
              <w:top w:val="nil"/>
              <w:left w:val="nil"/>
              <w:bottom w:val="nil"/>
              <w:right w:val="nil"/>
            </w:tcBorders>
            <w:noWrap/>
            <w:vAlign w:val="bottom"/>
            <w:hideMark/>
          </w:tcPr>
          <w:p w14:paraId="6060D05F" w14:textId="77777777" w:rsidR="00373F6B" w:rsidRPr="00547B21" w:rsidRDefault="00373F6B" w:rsidP="00373F6B">
            <w:pPr>
              <w:rPr>
                <w:sz w:val="20"/>
                <w:szCs w:val="20"/>
              </w:rPr>
            </w:pPr>
          </w:p>
        </w:tc>
      </w:tr>
      <w:tr w:rsidR="00373F6B" w:rsidRPr="00547B21" w14:paraId="1E4C8296" w14:textId="77777777" w:rsidTr="00373F6B">
        <w:trPr>
          <w:trHeight w:val="70"/>
        </w:trPr>
        <w:tc>
          <w:tcPr>
            <w:tcW w:w="1690" w:type="pct"/>
            <w:tcBorders>
              <w:top w:val="nil"/>
              <w:left w:val="nil"/>
              <w:bottom w:val="nil"/>
              <w:right w:val="nil"/>
            </w:tcBorders>
            <w:noWrap/>
            <w:vAlign w:val="bottom"/>
            <w:hideMark/>
          </w:tcPr>
          <w:p w14:paraId="50FC0305" w14:textId="77777777" w:rsidR="00373F6B" w:rsidRPr="00547B21" w:rsidRDefault="00373F6B" w:rsidP="00373F6B">
            <w:pPr>
              <w:rPr>
                <w:sz w:val="20"/>
                <w:szCs w:val="20"/>
              </w:rPr>
            </w:pPr>
          </w:p>
        </w:tc>
        <w:tc>
          <w:tcPr>
            <w:tcW w:w="394" w:type="pct"/>
            <w:tcBorders>
              <w:top w:val="nil"/>
              <w:left w:val="nil"/>
              <w:bottom w:val="nil"/>
              <w:right w:val="nil"/>
            </w:tcBorders>
            <w:noWrap/>
            <w:vAlign w:val="bottom"/>
            <w:hideMark/>
          </w:tcPr>
          <w:p w14:paraId="6F0CAE41" w14:textId="77777777" w:rsidR="00373F6B" w:rsidRPr="00547B21" w:rsidRDefault="00373F6B" w:rsidP="00373F6B">
            <w:pPr>
              <w:rPr>
                <w:sz w:val="20"/>
                <w:szCs w:val="20"/>
              </w:rPr>
            </w:pPr>
          </w:p>
        </w:tc>
        <w:tc>
          <w:tcPr>
            <w:tcW w:w="343" w:type="pct"/>
            <w:tcBorders>
              <w:top w:val="nil"/>
              <w:left w:val="nil"/>
              <w:bottom w:val="nil"/>
              <w:right w:val="nil"/>
            </w:tcBorders>
            <w:noWrap/>
            <w:vAlign w:val="bottom"/>
            <w:hideMark/>
          </w:tcPr>
          <w:p w14:paraId="5485F2D7" w14:textId="77777777" w:rsidR="00373F6B" w:rsidRPr="00547B21" w:rsidRDefault="00373F6B" w:rsidP="00373F6B">
            <w:pPr>
              <w:rPr>
                <w:sz w:val="20"/>
                <w:szCs w:val="20"/>
              </w:rPr>
            </w:pPr>
          </w:p>
        </w:tc>
        <w:tc>
          <w:tcPr>
            <w:tcW w:w="300" w:type="pct"/>
            <w:tcBorders>
              <w:top w:val="nil"/>
              <w:left w:val="nil"/>
              <w:bottom w:val="nil"/>
              <w:right w:val="nil"/>
            </w:tcBorders>
            <w:noWrap/>
            <w:vAlign w:val="bottom"/>
            <w:hideMark/>
          </w:tcPr>
          <w:p w14:paraId="31C20C6E" w14:textId="77777777" w:rsidR="00373F6B" w:rsidRPr="00547B21" w:rsidRDefault="00373F6B" w:rsidP="00373F6B">
            <w:pPr>
              <w:rPr>
                <w:sz w:val="20"/>
                <w:szCs w:val="20"/>
              </w:rPr>
            </w:pPr>
          </w:p>
        </w:tc>
        <w:tc>
          <w:tcPr>
            <w:tcW w:w="154" w:type="pct"/>
            <w:tcBorders>
              <w:top w:val="nil"/>
              <w:left w:val="nil"/>
              <w:bottom w:val="nil"/>
              <w:right w:val="nil"/>
            </w:tcBorders>
            <w:noWrap/>
            <w:vAlign w:val="bottom"/>
            <w:hideMark/>
          </w:tcPr>
          <w:p w14:paraId="7C63A821" w14:textId="77777777" w:rsidR="00373F6B" w:rsidRPr="00547B21" w:rsidRDefault="00373F6B" w:rsidP="00373F6B">
            <w:pPr>
              <w:rPr>
                <w:sz w:val="20"/>
                <w:szCs w:val="20"/>
              </w:rPr>
            </w:pPr>
          </w:p>
        </w:tc>
        <w:tc>
          <w:tcPr>
            <w:tcW w:w="326" w:type="pct"/>
            <w:tcBorders>
              <w:top w:val="nil"/>
              <w:left w:val="nil"/>
              <w:bottom w:val="nil"/>
              <w:right w:val="nil"/>
            </w:tcBorders>
            <w:noWrap/>
            <w:vAlign w:val="bottom"/>
            <w:hideMark/>
          </w:tcPr>
          <w:p w14:paraId="163607D5" w14:textId="77777777" w:rsidR="00373F6B" w:rsidRPr="00547B21" w:rsidRDefault="00373F6B" w:rsidP="00373F6B">
            <w:pPr>
              <w:rPr>
                <w:sz w:val="20"/>
                <w:szCs w:val="20"/>
              </w:rPr>
            </w:pPr>
          </w:p>
        </w:tc>
        <w:tc>
          <w:tcPr>
            <w:tcW w:w="329" w:type="pct"/>
            <w:tcBorders>
              <w:top w:val="nil"/>
              <w:left w:val="nil"/>
              <w:bottom w:val="nil"/>
              <w:right w:val="nil"/>
            </w:tcBorders>
            <w:noWrap/>
            <w:vAlign w:val="bottom"/>
            <w:hideMark/>
          </w:tcPr>
          <w:p w14:paraId="31D72403" w14:textId="77777777" w:rsidR="00373F6B" w:rsidRPr="00547B21" w:rsidRDefault="00373F6B" w:rsidP="00373F6B">
            <w:pPr>
              <w:rPr>
                <w:sz w:val="20"/>
                <w:szCs w:val="20"/>
              </w:rPr>
            </w:pPr>
          </w:p>
        </w:tc>
        <w:tc>
          <w:tcPr>
            <w:tcW w:w="70" w:type="pct"/>
            <w:tcBorders>
              <w:top w:val="nil"/>
              <w:left w:val="nil"/>
              <w:bottom w:val="nil"/>
              <w:right w:val="nil"/>
            </w:tcBorders>
            <w:noWrap/>
            <w:vAlign w:val="bottom"/>
            <w:hideMark/>
          </w:tcPr>
          <w:p w14:paraId="258D5252" w14:textId="77777777" w:rsidR="00373F6B" w:rsidRPr="00547B21" w:rsidRDefault="00373F6B" w:rsidP="00373F6B">
            <w:pPr>
              <w:rPr>
                <w:sz w:val="20"/>
                <w:szCs w:val="20"/>
              </w:rPr>
            </w:pPr>
          </w:p>
        </w:tc>
        <w:tc>
          <w:tcPr>
            <w:tcW w:w="449" w:type="pct"/>
            <w:tcBorders>
              <w:top w:val="nil"/>
              <w:left w:val="nil"/>
              <w:bottom w:val="nil"/>
              <w:right w:val="nil"/>
            </w:tcBorders>
            <w:noWrap/>
            <w:vAlign w:val="bottom"/>
            <w:hideMark/>
          </w:tcPr>
          <w:p w14:paraId="399BD55A" w14:textId="77777777" w:rsidR="00373F6B" w:rsidRPr="00547B21" w:rsidRDefault="00373F6B" w:rsidP="00373F6B">
            <w:pPr>
              <w:rPr>
                <w:sz w:val="20"/>
                <w:szCs w:val="20"/>
              </w:rPr>
            </w:pPr>
          </w:p>
        </w:tc>
        <w:tc>
          <w:tcPr>
            <w:tcW w:w="461" w:type="pct"/>
            <w:tcBorders>
              <w:top w:val="nil"/>
              <w:left w:val="nil"/>
              <w:bottom w:val="nil"/>
              <w:right w:val="nil"/>
            </w:tcBorders>
            <w:noWrap/>
            <w:vAlign w:val="bottom"/>
            <w:hideMark/>
          </w:tcPr>
          <w:p w14:paraId="2A54B510" w14:textId="77777777" w:rsidR="00373F6B" w:rsidRPr="00547B21" w:rsidRDefault="00373F6B" w:rsidP="00373F6B">
            <w:pPr>
              <w:rPr>
                <w:sz w:val="20"/>
                <w:szCs w:val="20"/>
              </w:rPr>
            </w:pPr>
          </w:p>
        </w:tc>
        <w:tc>
          <w:tcPr>
            <w:tcW w:w="155" w:type="pct"/>
            <w:tcBorders>
              <w:top w:val="nil"/>
              <w:left w:val="nil"/>
              <w:bottom w:val="nil"/>
              <w:right w:val="nil"/>
            </w:tcBorders>
            <w:noWrap/>
            <w:vAlign w:val="bottom"/>
            <w:hideMark/>
          </w:tcPr>
          <w:p w14:paraId="0EB2F8B6" w14:textId="77777777" w:rsidR="00373F6B" w:rsidRPr="00547B21" w:rsidRDefault="00373F6B" w:rsidP="00373F6B">
            <w:pPr>
              <w:rPr>
                <w:sz w:val="20"/>
                <w:szCs w:val="20"/>
              </w:rPr>
            </w:pPr>
          </w:p>
        </w:tc>
        <w:tc>
          <w:tcPr>
            <w:tcW w:w="329" w:type="pct"/>
            <w:tcBorders>
              <w:top w:val="nil"/>
              <w:left w:val="nil"/>
              <w:bottom w:val="nil"/>
              <w:right w:val="nil"/>
            </w:tcBorders>
            <w:noWrap/>
            <w:vAlign w:val="bottom"/>
            <w:hideMark/>
          </w:tcPr>
          <w:p w14:paraId="02FC260D" w14:textId="77777777" w:rsidR="00373F6B" w:rsidRPr="00547B21" w:rsidRDefault="00373F6B" w:rsidP="00373F6B">
            <w:pPr>
              <w:rPr>
                <w:sz w:val="20"/>
                <w:szCs w:val="20"/>
              </w:rPr>
            </w:pPr>
          </w:p>
        </w:tc>
      </w:tr>
      <w:tr w:rsidR="00373F6B" w:rsidRPr="00547B21" w14:paraId="21B3B137" w14:textId="77777777" w:rsidTr="00373F6B">
        <w:trPr>
          <w:trHeight w:val="210"/>
        </w:trPr>
        <w:tc>
          <w:tcPr>
            <w:tcW w:w="1690" w:type="pct"/>
            <w:tcBorders>
              <w:top w:val="nil"/>
              <w:left w:val="nil"/>
              <w:bottom w:val="nil"/>
              <w:right w:val="nil"/>
            </w:tcBorders>
            <w:shd w:val="clear" w:color="000000" w:fill="0000FF"/>
            <w:noWrap/>
            <w:vAlign w:val="bottom"/>
            <w:hideMark/>
          </w:tcPr>
          <w:p w14:paraId="783A815E" w14:textId="77777777" w:rsidR="00373F6B" w:rsidRPr="00547B21" w:rsidRDefault="00373F6B" w:rsidP="00373F6B">
            <w:pPr>
              <w:rPr>
                <w:rFonts w:ascii="Arial" w:hAnsi="Arial" w:cs="Arial"/>
                <w:b/>
                <w:bCs/>
                <w:color w:val="FFFFFF"/>
                <w:sz w:val="16"/>
                <w:szCs w:val="16"/>
              </w:rPr>
            </w:pPr>
            <w:r w:rsidRPr="00547B21">
              <w:rPr>
                <w:rFonts w:ascii="Arial" w:hAnsi="Arial" w:cs="Arial"/>
                <w:b/>
                <w:bCs/>
                <w:color w:val="FFFFFF"/>
                <w:sz w:val="16"/>
                <w:szCs w:val="16"/>
              </w:rPr>
              <w:t>R$ mil</w:t>
            </w:r>
          </w:p>
        </w:tc>
        <w:tc>
          <w:tcPr>
            <w:tcW w:w="394" w:type="pct"/>
            <w:tcBorders>
              <w:top w:val="nil"/>
              <w:left w:val="nil"/>
              <w:bottom w:val="nil"/>
              <w:right w:val="nil"/>
            </w:tcBorders>
            <w:shd w:val="clear" w:color="000000" w:fill="0000FF"/>
            <w:noWrap/>
            <w:vAlign w:val="center"/>
            <w:hideMark/>
          </w:tcPr>
          <w:p w14:paraId="7781F1ED"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2T25</w:t>
            </w:r>
          </w:p>
        </w:tc>
        <w:tc>
          <w:tcPr>
            <w:tcW w:w="343" w:type="pct"/>
            <w:tcBorders>
              <w:top w:val="nil"/>
              <w:left w:val="nil"/>
              <w:bottom w:val="nil"/>
              <w:right w:val="nil"/>
            </w:tcBorders>
            <w:shd w:val="clear" w:color="000000" w:fill="0000FF"/>
            <w:noWrap/>
            <w:vAlign w:val="center"/>
            <w:hideMark/>
          </w:tcPr>
          <w:p w14:paraId="4F2AF7D3"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2T24</w:t>
            </w:r>
          </w:p>
        </w:tc>
        <w:tc>
          <w:tcPr>
            <w:tcW w:w="300" w:type="pct"/>
            <w:tcBorders>
              <w:top w:val="nil"/>
              <w:left w:val="nil"/>
              <w:bottom w:val="nil"/>
              <w:right w:val="nil"/>
            </w:tcBorders>
            <w:shd w:val="clear" w:color="000000" w:fill="0000FF"/>
            <w:noWrap/>
            <w:vAlign w:val="center"/>
            <w:hideMark/>
          </w:tcPr>
          <w:p w14:paraId="3E7234B1"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1T25</w:t>
            </w:r>
          </w:p>
        </w:tc>
        <w:tc>
          <w:tcPr>
            <w:tcW w:w="154" w:type="pct"/>
            <w:tcBorders>
              <w:top w:val="nil"/>
              <w:left w:val="nil"/>
              <w:bottom w:val="nil"/>
              <w:right w:val="nil"/>
            </w:tcBorders>
            <w:noWrap/>
            <w:vAlign w:val="bottom"/>
            <w:hideMark/>
          </w:tcPr>
          <w:p w14:paraId="3E5C3860" w14:textId="77777777" w:rsidR="00373F6B" w:rsidRPr="00547B21" w:rsidRDefault="00373F6B" w:rsidP="00373F6B">
            <w:pPr>
              <w:jc w:val="center"/>
              <w:rPr>
                <w:rFonts w:ascii="Arial" w:hAnsi="Arial" w:cs="Arial"/>
                <w:b/>
                <w:bCs/>
                <w:color w:val="FFFFFF"/>
                <w:sz w:val="16"/>
                <w:szCs w:val="16"/>
              </w:rPr>
            </w:pPr>
          </w:p>
        </w:tc>
        <w:tc>
          <w:tcPr>
            <w:tcW w:w="326" w:type="pct"/>
            <w:tcBorders>
              <w:top w:val="nil"/>
              <w:left w:val="nil"/>
              <w:bottom w:val="nil"/>
              <w:right w:val="nil"/>
            </w:tcBorders>
            <w:shd w:val="clear" w:color="000000" w:fill="0000FF"/>
            <w:vAlign w:val="center"/>
            <w:hideMark/>
          </w:tcPr>
          <w:p w14:paraId="72EB9F0D"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Δ Ano</w:t>
            </w:r>
          </w:p>
        </w:tc>
        <w:tc>
          <w:tcPr>
            <w:tcW w:w="329" w:type="pct"/>
            <w:tcBorders>
              <w:top w:val="nil"/>
              <w:left w:val="nil"/>
              <w:bottom w:val="nil"/>
              <w:right w:val="nil"/>
            </w:tcBorders>
            <w:shd w:val="clear" w:color="000000" w:fill="0000FF"/>
            <w:noWrap/>
            <w:vAlign w:val="center"/>
            <w:hideMark/>
          </w:tcPr>
          <w:p w14:paraId="5441B04E"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Δ Trim.</w:t>
            </w:r>
          </w:p>
        </w:tc>
        <w:tc>
          <w:tcPr>
            <w:tcW w:w="70" w:type="pct"/>
            <w:tcBorders>
              <w:top w:val="nil"/>
              <w:left w:val="nil"/>
              <w:bottom w:val="nil"/>
              <w:right w:val="nil"/>
            </w:tcBorders>
            <w:noWrap/>
            <w:vAlign w:val="bottom"/>
            <w:hideMark/>
          </w:tcPr>
          <w:p w14:paraId="77158077" w14:textId="77777777" w:rsidR="00373F6B" w:rsidRPr="00547B21" w:rsidRDefault="00373F6B" w:rsidP="00373F6B">
            <w:pPr>
              <w:jc w:val="center"/>
              <w:rPr>
                <w:rFonts w:ascii="Arial" w:hAnsi="Arial" w:cs="Arial"/>
                <w:b/>
                <w:bCs/>
                <w:color w:val="FFFFFF"/>
                <w:sz w:val="16"/>
                <w:szCs w:val="16"/>
              </w:rPr>
            </w:pPr>
          </w:p>
        </w:tc>
        <w:tc>
          <w:tcPr>
            <w:tcW w:w="449" w:type="pct"/>
            <w:tcBorders>
              <w:top w:val="nil"/>
              <w:left w:val="nil"/>
              <w:bottom w:val="nil"/>
              <w:right w:val="nil"/>
            </w:tcBorders>
            <w:shd w:val="clear" w:color="000000" w:fill="0000FF"/>
            <w:noWrap/>
            <w:vAlign w:val="center"/>
            <w:hideMark/>
          </w:tcPr>
          <w:p w14:paraId="0EEE5729"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1S25</w:t>
            </w:r>
          </w:p>
        </w:tc>
        <w:tc>
          <w:tcPr>
            <w:tcW w:w="461" w:type="pct"/>
            <w:tcBorders>
              <w:top w:val="nil"/>
              <w:left w:val="nil"/>
              <w:bottom w:val="nil"/>
              <w:right w:val="nil"/>
            </w:tcBorders>
            <w:shd w:val="clear" w:color="000000" w:fill="0000FF"/>
            <w:noWrap/>
            <w:vAlign w:val="center"/>
            <w:hideMark/>
          </w:tcPr>
          <w:p w14:paraId="6892722B"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1S24</w:t>
            </w:r>
          </w:p>
        </w:tc>
        <w:tc>
          <w:tcPr>
            <w:tcW w:w="155" w:type="pct"/>
            <w:tcBorders>
              <w:top w:val="nil"/>
              <w:left w:val="nil"/>
              <w:bottom w:val="nil"/>
              <w:right w:val="nil"/>
            </w:tcBorders>
            <w:noWrap/>
            <w:vAlign w:val="center"/>
            <w:hideMark/>
          </w:tcPr>
          <w:p w14:paraId="5532D740" w14:textId="77777777" w:rsidR="00373F6B" w:rsidRPr="00547B21" w:rsidRDefault="00373F6B" w:rsidP="00373F6B">
            <w:pPr>
              <w:jc w:val="center"/>
              <w:rPr>
                <w:rFonts w:ascii="Arial" w:hAnsi="Arial" w:cs="Arial"/>
                <w:b/>
                <w:bCs/>
                <w:color w:val="FFFFFF"/>
                <w:sz w:val="16"/>
                <w:szCs w:val="16"/>
              </w:rPr>
            </w:pPr>
          </w:p>
        </w:tc>
        <w:tc>
          <w:tcPr>
            <w:tcW w:w="329" w:type="pct"/>
            <w:tcBorders>
              <w:top w:val="nil"/>
              <w:left w:val="nil"/>
              <w:bottom w:val="nil"/>
              <w:right w:val="nil"/>
            </w:tcBorders>
            <w:shd w:val="clear" w:color="000000" w:fill="0000FF"/>
            <w:noWrap/>
            <w:vAlign w:val="center"/>
            <w:hideMark/>
          </w:tcPr>
          <w:p w14:paraId="1A78A737" w14:textId="77777777" w:rsidR="00373F6B" w:rsidRPr="00547B21" w:rsidRDefault="00373F6B" w:rsidP="00373F6B">
            <w:pPr>
              <w:jc w:val="center"/>
              <w:rPr>
                <w:rFonts w:ascii="Arial" w:hAnsi="Arial" w:cs="Arial"/>
                <w:b/>
                <w:bCs/>
                <w:color w:val="FFFFFF"/>
                <w:sz w:val="16"/>
                <w:szCs w:val="16"/>
              </w:rPr>
            </w:pPr>
            <w:r w:rsidRPr="00547B21">
              <w:rPr>
                <w:rFonts w:ascii="Arial" w:hAnsi="Arial" w:cs="Arial"/>
                <w:b/>
                <w:bCs/>
                <w:color w:val="FFFFFF"/>
                <w:sz w:val="16"/>
                <w:szCs w:val="16"/>
              </w:rPr>
              <w:t>Δ Trim.</w:t>
            </w:r>
          </w:p>
        </w:tc>
      </w:tr>
      <w:tr w:rsidR="00373F6B" w:rsidRPr="00547B21" w14:paraId="13F09EE9" w14:textId="77777777" w:rsidTr="00373F6B">
        <w:trPr>
          <w:trHeight w:val="200"/>
        </w:trPr>
        <w:tc>
          <w:tcPr>
            <w:tcW w:w="1690" w:type="pct"/>
            <w:tcBorders>
              <w:top w:val="nil"/>
              <w:left w:val="nil"/>
              <w:bottom w:val="nil"/>
              <w:right w:val="nil"/>
            </w:tcBorders>
            <w:noWrap/>
            <w:vAlign w:val="bottom"/>
            <w:hideMark/>
          </w:tcPr>
          <w:p w14:paraId="05A2425B" w14:textId="77777777" w:rsidR="00373F6B" w:rsidRPr="00547B21" w:rsidRDefault="00373F6B" w:rsidP="00373F6B">
            <w:pPr>
              <w:rPr>
                <w:rFonts w:ascii="Arial" w:hAnsi="Arial" w:cs="Arial"/>
                <w:color w:val="000000"/>
                <w:sz w:val="16"/>
                <w:szCs w:val="16"/>
              </w:rPr>
            </w:pPr>
            <w:r w:rsidRPr="00547B21">
              <w:rPr>
                <w:rFonts w:ascii="Arial" w:hAnsi="Arial" w:cs="Arial"/>
                <w:color w:val="000000"/>
                <w:sz w:val="16"/>
                <w:szCs w:val="16"/>
              </w:rPr>
              <w:t>Rede Terrestre</w:t>
            </w:r>
          </w:p>
        </w:tc>
        <w:tc>
          <w:tcPr>
            <w:tcW w:w="394" w:type="pct"/>
            <w:tcBorders>
              <w:top w:val="nil"/>
              <w:left w:val="nil"/>
              <w:bottom w:val="nil"/>
              <w:right w:val="nil"/>
            </w:tcBorders>
            <w:shd w:val="clear" w:color="000000" w:fill="66FFFF"/>
            <w:noWrap/>
            <w:vAlign w:val="center"/>
            <w:hideMark/>
          </w:tcPr>
          <w:p w14:paraId="3CD85974"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7.557</w:t>
            </w:r>
          </w:p>
        </w:tc>
        <w:tc>
          <w:tcPr>
            <w:tcW w:w="343" w:type="pct"/>
            <w:tcBorders>
              <w:top w:val="nil"/>
              <w:left w:val="nil"/>
              <w:bottom w:val="nil"/>
              <w:right w:val="nil"/>
            </w:tcBorders>
            <w:noWrap/>
            <w:vAlign w:val="center"/>
            <w:hideMark/>
          </w:tcPr>
          <w:p w14:paraId="52EC7A0D"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15.254</w:t>
            </w:r>
          </w:p>
        </w:tc>
        <w:tc>
          <w:tcPr>
            <w:tcW w:w="300" w:type="pct"/>
            <w:tcBorders>
              <w:top w:val="nil"/>
              <w:left w:val="nil"/>
              <w:bottom w:val="nil"/>
              <w:right w:val="nil"/>
            </w:tcBorders>
            <w:noWrap/>
            <w:vAlign w:val="center"/>
            <w:hideMark/>
          </w:tcPr>
          <w:p w14:paraId="5513266E"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4.679</w:t>
            </w:r>
          </w:p>
        </w:tc>
        <w:tc>
          <w:tcPr>
            <w:tcW w:w="154" w:type="pct"/>
            <w:tcBorders>
              <w:top w:val="nil"/>
              <w:left w:val="nil"/>
              <w:bottom w:val="nil"/>
              <w:right w:val="nil"/>
            </w:tcBorders>
            <w:noWrap/>
            <w:vAlign w:val="bottom"/>
            <w:hideMark/>
          </w:tcPr>
          <w:p w14:paraId="5AB61E67" w14:textId="77777777" w:rsidR="00373F6B" w:rsidRPr="00547B21" w:rsidRDefault="00373F6B" w:rsidP="00373F6B">
            <w:pPr>
              <w:jc w:val="right"/>
              <w:rPr>
                <w:rFonts w:ascii="Arial" w:hAnsi="Arial" w:cs="Arial"/>
                <w:color w:val="000000"/>
                <w:sz w:val="16"/>
                <w:szCs w:val="16"/>
              </w:rPr>
            </w:pPr>
          </w:p>
        </w:tc>
        <w:tc>
          <w:tcPr>
            <w:tcW w:w="326" w:type="pct"/>
            <w:tcBorders>
              <w:top w:val="nil"/>
              <w:left w:val="nil"/>
              <w:bottom w:val="nil"/>
              <w:right w:val="nil"/>
            </w:tcBorders>
            <w:noWrap/>
            <w:vAlign w:val="center"/>
            <w:hideMark/>
          </w:tcPr>
          <w:p w14:paraId="17B94A75"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-50,5%</w:t>
            </w:r>
          </w:p>
        </w:tc>
        <w:tc>
          <w:tcPr>
            <w:tcW w:w="329" w:type="pct"/>
            <w:tcBorders>
              <w:top w:val="nil"/>
              <w:left w:val="nil"/>
              <w:bottom w:val="nil"/>
              <w:right w:val="nil"/>
            </w:tcBorders>
            <w:noWrap/>
            <w:vAlign w:val="center"/>
            <w:hideMark/>
          </w:tcPr>
          <w:p w14:paraId="3A6A39B4"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61,5%</w:t>
            </w:r>
          </w:p>
        </w:tc>
        <w:tc>
          <w:tcPr>
            <w:tcW w:w="70" w:type="pct"/>
            <w:tcBorders>
              <w:top w:val="nil"/>
              <w:left w:val="nil"/>
              <w:bottom w:val="nil"/>
              <w:right w:val="nil"/>
            </w:tcBorders>
            <w:noWrap/>
            <w:vAlign w:val="bottom"/>
            <w:hideMark/>
          </w:tcPr>
          <w:p w14:paraId="18348802" w14:textId="77777777" w:rsidR="00373F6B" w:rsidRPr="00547B21" w:rsidRDefault="00373F6B" w:rsidP="00373F6B">
            <w:pPr>
              <w:jc w:val="right"/>
              <w:rPr>
                <w:rFonts w:ascii="Arial" w:hAnsi="Arial" w:cs="Arial"/>
                <w:color w:val="000000"/>
                <w:sz w:val="16"/>
                <w:szCs w:val="16"/>
              </w:rPr>
            </w:pPr>
          </w:p>
        </w:tc>
        <w:tc>
          <w:tcPr>
            <w:tcW w:w="449" w:type="pct"/>
            <w:tcBorders>
              <w:top w:val="nil"/>
              <w:left w:val="nil"/>
              <w:bottom w:val="nil"/>
              <w:right w:val="nil"/>
            </w:tcBorders>
            <w:shd w:val="clear" w:color="000000" w:fill="66FFFF"/>
            <w:noWrap/>
            <w:vAlign w:val="center"/>
            <w:hideMark/>
          </w:tcPr>
          <w:p w14:paraId="3252717F"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12.237</w:t>
            </w:r>
          </w:p>
        </w:tc>
        <w:tc>
          <w:tcPr>
            <w:tcW w:w="461" w:type="pct"/>
            <w:tcBorders>
              <w:top w:val="nil"/>
              <w:left w:val="nil"/>
              <w:bottom w:val="nil"/>
              <w:right w:val="nil"/>
            </w:tcBorders>
            <w:noWrap/>
            <w:vAlign w:val="center"/>
            <w:hideMark/>
          </w:tcPr>
          <w:p w14:paraId="1FD8D487"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31.362</w:t>
            </w:r>
          </w:p>
        </w:tc>
        <w:tc>
          <w:tcPr>
            <w:tcW w:w="155" w:type="pct"/>
            <w:tcBorders>
              <w:top w:val="nil"/>
              <w:left w:val="nil"/>
              <w:bottom w:val="nil"/>
              <w:right w:val="nil"/>
            </w:tcBorders>
            <w:noWrap/>
            <w:vAlign w:val="bottom"/>
            <w:hideMark/>
          </w:tcPr>
          <w:p w14:paraId="5C5E0C25" w14:textId="77777777" w:rsidR="00373F6B" w:rsidRPr="00547B21" w:rsidRDefault="00373F6B" w:rsidP="00373F6B">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1F04BDC3"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-61,0%</w:t>
            </w:r>
          </w:p>
        </w:tc>
      </w:tr>
      <w:tr w:rsidR="00373F6B" w:rsidRPr="00547B21" w14:paraId="11CFD756" w14:textId="77777777" w:rsidTr="00373F6B">
        <w:trPr>
          <w:trHeight w:val="200"/>
        </w:trPr>
        <w:tc>
          <w:tcPr>
            <w:tcW w:w="1690" w:type="pct"/>
            <w:tcBorders>
              <w:top w:val="nil"/>
              <w:left w:val="nil"/>
              <w:bottom w:val="nil"/>
              <w:right w:val="nil"/>
            </w:tcBorders>
            <w:noWrap/>
            <w:vAlign w:val="bottom"/>
            <w:hideMark/>
          </w:tcPr>
          <w:p w14:paraId="110D058C" w14:textId="77777777" w:rsidR="00373F6B" w:rsidRPr="00547B21" w:rsidRDefault="00373F6B" w:rsidP="00373F6B">
            <w:pPr>
              <w:rPr>
                <w:rFonts w:ascii="Arial" w:hAnsi="Arial" w:cs="Arial"/>
                <w:color w:val="000000"/>
                <w:sz w:val="16"/>
                <w:szCs w:val="16"/>
              </w:rPr>
            </w:pPr>
            <w:r w:rsidRPr="00547B21">
              <w:rPr>
                <w:rFonts w:ascii="Arial" w:hAnsi="Arial" w:cs="Arial"/>
                <w:color w:val="000000"/>
                <w:sz w:val="16"/>
                <w:szCs w:val="16"/>
              </w:rPr>
              <w:t>Ativos de Informática</w:t>
            </w:r>
          </w:p>
        </w:tc>
        <w:tc>
          <w:tcPr>
            <w:tcW w:w="394" w:type="pct"/>
            <w:tcBorders>
              <w:top w:val="nil"/>
              <w:left w:val="nil"/>
              <w:bottom w:val="nil"/>
              <w:right w:val="nil"/>
            </w:tcBorders>
            <w:shd w:val="clear" w:color="000000" w:fill="66FFFF"/>
            <w:noWrap/>
            <w:vAlign w:val="center"/>
            <w:hideMark/>
          </w:tcPr>
          <w:p w14:paraId="3B9A887A"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1.869</w:t>
            </w:r>
          </w:p>
        </w:tc>
        <w:tc>
          <w:tcPr>
            <w:tcW w:w="343" w:type="pct"/>
            <w:tcBorders>
              <w:top w:val="nil"/>
              <w:left w:val="nil"/>
              <w:bottom w:val="nil"/>
              <w:right w:val="nil"/>
            </w:tcBorders>
            <w:noWrap/>
            <w:vAlign w:val="center"/>
            <w:hideMark/>
          </w:tcPr>
          <w:p w14:paraId="32728823"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1.204</w:t>
            </w:r>
          </w:p>
        </w:tc>
        <w:tc>
          <w:tcPr>
            <w:tcW w:w="300" w:type="pct"/>
            <w:tcBorders>
              <w:top w:val="nil"/>
              <w:left w:val="nil"/>
              <w:bottom w:val="nil"/>
              <w:right w:val="nil"/>
            </w:tcBorders>
            <w:noWrap/>
            <w:vAlign w:val="center"/>
            <w:hideMark/>
          </w:tcPr>
          <w:p w14:paraId="6EDD7C0E"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1.534</w:t>
            </w:r>
          </w:p>
        </w:tc>
        <w:tc>
          <w:tcPr>
            <w:tcW w:w="154" w:type="pct"/>
            <w:tcBorders>
              <w:top w:val="nil"/>
              <w:left w:val="nil"/>
              <w:bottom w:val="nil"/>
              <w:right w:val="nil"/>
            </w:tcBorders>
            <w:noWrap/>
            <w:vAlign w:val="bottom"/>
            <w:hideMark/>
          </w:tcPr>
          <w:p w14:paraId="41ED2104" w14:textId="77777777" w:rsidR="00373F6B" w:rsidRPr="00547B21" w:rsidRDefault="00373F6B" w:rsidP="00373F6B">
            <w:pPr>
              <w:jc w:val="right"/>
              <w:rPr>
                <w:rFonts w:ascii="Arial" w:hAnsi="Arial" w:cs="Arial"/>
                <w:color w:val="000000"/>
                <w:sz w:val="16"/>
                <w:szCs w:val="16"/>
              </w:rPr>
            </w:pPr>
          </w:p>
        </w:tc>
        <w:tc>
          <w:tcPr>
            <w:tcW w:w="326" w:type="pct"/>
            <w:tcBorders>
              <w:top w:val="nil"/>
              <w:left w:val="nil"/>
              <w:bottom w:val="nil"/>
              <w:right w:val="nil"/>
            </w:tcBorders>
            <w:noWrap/>
            <w:vAlign w:val="center"/>
            <w:hideMark/>
          </w:tcPr>
          <w:p w14:paraId="41188114"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55,2%</w:t>
            </w:r>
          </w:p>
        </w:tc>
        <w:tc>
          <w:tcPr>
            <w:tcW w:w="329" w:type="pct"/>
            <w:tcBorders>
              <w:top w:val="nil"/>
              <w:left w:val="nil"/>
              <w:bottom w:val="nil"/>
              <w:right w:val="nil"/>
            </w:tcBorders>
            <w:noWrap/>
            <w:vAlign w:val="center"/>
            <w:hideMark/>
          </w:tcPr>
          <w:p w14:paraId="641CA1F2"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21,8%</w:t>
            </w:r>
          </w:p>
        </w:tc>
        <w:tc>
          <w:tcPr>
            <w:tcW w:w="70" w:type="pct"/>
            <w:tcBorders>
              <w:top w:val="nil"/>
              <w:left w:val="nil"/>
              <w:bottom w:val="nil"/>
              <w:right w:val="nil"/>
            </w:tcBorders>
            <w:noWrap/>
            <w:vAlign w:val="bottom"/>
            <w:hideMark/>
          </w:tcPr>
          <w:p w14:paraId="397DBE45" w14:textId="77777777" w:rsidR="00373F6B" w:rsidRPr="00547B21" w:rsidRDefault="00373F6B" w:rsidP="00373F6B">
            <w:pPr>
              <w:jc w:val="right"/>
              <w:rPr>
                <w:rFonts w:ascii="Arial" w:hAnsi="Arial" w:cs="Arial"/>
                <w:color w:val="000000"/>
                <w:sz w:val="16"/>
                <w:szCs w:val="16"/>
              </w:rPr>
            </w:pPr>
          </w:p>
        </w:tc>
        <w:tc>
          <w:tcPr>
            <w:tcW w:w="449" w:type="pct"/>
            <w:tcBorders>
              <w:top w:val="nil"/>
              <w:left w:val="nil"/>
              <w:bottom w:val="nil"/>
              <w:right w:val="nil"/>
            </w:tcBorders>
            <w:shd w:val="clear" w:color="000000" w:fill="66FFFF"/>
            <w:noWrap/>
            <w:vAlign w:val="center"/>
            <w:hideMark/>
          </w:tcPr>
          <w:p w14:paraId="27F9327D"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3.403</w:t>
            </w:r>
          </w:p>
        </w:tc>
        <w:tc>
          <w:tcPr>
            <w:tcW w:w="461" w:type="pct"/>
            <w:tcBorders>
              <w:top w:val="nil"/>
              <w:left w:val="nil"/>
              <w:bottom w:val="nil"/>
              <w:right w:val="nil"/>
            </w:tcBorders>
            <w:noWrap/>
            <w:vAlign w:val="center"/>
            <w:hideMark/>
          </w:tcPr>
          <w:p w14:paraId="1E129B96"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2.349</w:t>
            </w:r>
          </w:p>
        </w:tc>
        <w:tc>
          <w:tcPr>
            <w:tcW w:w="155" w:type="pct"/>
            <w:tcBorders>
              <w:top w:val="nil"/>
              <w:left w:val="nil"/>
              <w:bottom w:val="nil"/>
              <w:right w:val="nil"/>
            </w:tcBorders>
            <w:noWrap/>
            <w:vAlign w:val="bottom"/>
            <w:hideMark/>
          </w:tcPr>
          <w:p w14:paraId="4AE7897B" w14:textId="77777777" w:rsidR="00373F6B" w:rsidRPr="00547B21" w:rsidRDefault="00373F6B" w:rsidP="00373F6B">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2F92122B"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44,9%</w:t>
            </w:r>
          </w:p>
        </w:tc>
      </w:tr>
      <w:tr w:rsidR="00373F6B" w:rsidRPr="00547B21" w14:paraId="61E49DB9" w14:textId="77777777" w:rsidTr="00373F6B">
        <w:trPr>
          <w:trHeight w:val="200"/>
        </w:trPr>
        <w:tc>
          <w:tcPr>
            <w:tcW w:w="1690" w:type="pct"/>
            <w:tcBorders>
              <w:top w:val="nil"/>
              <w:left w:val="nil"/>
              <w:bottom w:val="nil"/>
              <w:right w:val="nil"/>
            </w:tcBorders>
            <w:noWrap/>
            <w:vAlign w:val="bottom"/>
            <w:hideMark/>
          </w:tcPr>
          <w:p w14:paraId="6D84BE4E" w14:textId="77777777" w:rsidR="00373F6B" w:rsidRPr="00547B21" w:rsidRDefault="00373F6B" w:rsidP="00373F6B">
            <w:pPr>
              <w:rPr>
                <w:rFonts w:ascii="Arial" w:hAnsi="Arial" w:cs="Arial"/>
                <w:color w:val="000000"/>
                <w:sz w:val="16"/>
                <w:szCs w:val="16"/>
              </w:rPr>
            </w:pPr>
            <w:r w:rsidRPr="00547B21">
              <w:rPr>
                <w:rFonts w:ascii="Arial" w:hAnsi="Arial" w:cs="Arial"/>
                <w:color w:val="000000"/>
                <w:sz w:val="16"/>
                <w:szCs w:val="16"/>
              </w:rPr>
              <w:t>Rede Satelital</w:t>
            </w:r>
          </w:p>
        </w:tc>
        <w:tc>
          <w:tcPr>
            <w:tcW w:w="394" w:type="pct"/>
            <w:tcBorders>
              <w:top w:val="nil"/>
              <w:left w:val="nil"/>
              <w:bottom w:val="nil"/>
              <w:right w:val="nil"/>
            </w:tcBorders>
            <w:shd w:val="clear" w:color="000000" w:fill="66FFFF"/>
            <w:noWrap/>
            <w:vAlign w:val="center"/>
            <w:hideMark/>
          </w:tcPr>
          <w:p w14:paraId="18859BCB"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413</w:t>
            </w:r>
          </w:p>
        </w:tc>
        <w:tc>
          <w:tcPr>
            <w:tcW w:w="343" w:type="pct"/>
            <w:tcBorders>
              <w:top w:val="nil"/>
              <w:left w:val="nil"/>
              <w:bottom w:val="nil"/>
              <w:right w:val="nil"/>
            </w:tcBorders>
            <w:noWrap/>
            <w:vAlign w:val="center"/>
            <w:hideMark/>
          </w:tcPr>
          <w:p w14:paraId="58B66C1F"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400</w:t>
            </w:r>
          </w:p>
        </w:tc>
        <w:tc>
          <w:tcPr>
            <w:tcW w:w="300" w:type="pct"/>
            <w:tcBorders>
              <w:top w:val="nil"/>
              <w:left w:val="nil"/>
              <w:bottom w:val="nil"/>
              <w:right w:val="nil"/>
            </w:tcBorders>
            <w:noWrap/>
            <w:vAlign w:val="center"/>
            <w:hideMark/>
          </w:tcPr>
          <w:p w14:paraId="695ED5FF"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340</w:t>
            </w:r>
          </w:p>
        </w:tc>
        <w:tc>
          <w:tcPr>
            <w:tcW w:w="154" w:type="pct"/>
            <w:tcBorders>
              <w:top w:val="nil"/>
              <w:left w:val="nil"/>
              <w:bottom w:val="nil"/>
              <w:right w:val="nil"/>
            </w:tcBorders>
            <w:noWrap/>
            <w:vAlign w:val="bottom"/>
            <w:hideMark/>
          </w:tcPr>
          <w:p w14:paraId="764497B0" w14:textId="77777777" w:rsidR="00373F6B" w:rsidRPr="00547B21" w:rsidRDefault="00373F6B" w:rsidP="00373F6B">
            <w:pPr>
              <w:jc w:val="right"/>
              <w:rPr>
                <w:rFonts w:ascii="Arial" w:hAnsi="Arial" w:cs="Arial"/>
                <w:color w:val="000000"/>
                <w:sz w:val="16"/>
                <w:szCs w:val="16"/>
              </w:rPr>
            </w:pPr>
          </w:p>
        </w:tc>
        <w:tc>
          <w:tcPr>
            <w:tcW w:w="326" w:type="pct"/>
            <w:tcBorders>
              <w:top w:val="nil"/>
              <w:left w:val="nil"/>
              <w:bottom w:val="nil"/>
              <w:right w:val="nil"/>
            </w:tcBorders>
            <w:noWrap/>
            <w:vAlign w:val="center"/>
            <w:hideMark/>
          </w:tcPr>
          <w:p w14:paraId="407C2509"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3,3%</w:t>
            </w:r>
          </w:p>
        </w:tc>
        <w:tc>
          <w:tcPr>
            <w:tcW w:w="329" w:type="pct"/>
            <w:tcBorders>
              <w:top w:val="nil"/>
              <w:left w:val="nil"/>
              <w:bottom w:val="nil"/>
              <w:right w:val="nil"/>
            </w:tcBorders>
            <w:noWrap/>
            <w:vAlign w:val="center"/>
            <w:hideMark/>
          </w:tcPr>
          <w:p w14:paraId="75A5ABE6"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21,5%</w:t>
            </w:r>
          </w:p>
        </w:tc>
        <w:tc>
          <w:tcPr>
            <w:tcW w:w="70" w:type="pct"/>
            <w:tcBorders>
              <w:top w:val="nil"/>
              <w:left w:val="nil"/>
              <w:bottom w:val="nil"/>
              <w:right w:val="nil"/>
            </w:tcBorders>
            <w:noWrap/>
            <w:vAlign w:val="bottom"/>
            <w:hideMark/>
          </w:tcPr>
          <w:p w14:paraId="6FC08A64" w14:textId="77777777" w:rsidR="00373F6B" w:rsidRPr="00547B21" w:rsidRDefault="00373F6B" w:rsidP="00373F6B">
            <w:pPr>
              <w:jc w:val="right"/>
              <w:rPr>
                <w:rFonts w:ascii="Arial" w:hAnsi="Arial" w:cs="Arial"/>
                <w:color w:val="000000"/>
                <w:sz w:val="16"/>
                <w:szCs w:val="16"/>
              </w:rPr>
            </w:pPr>
          </w:p>
        </w:tc>
        <w:tc>
          <w:tcPr>
            <w:tcW w:w="449" w:type="pct"/>
            <w:tcBorders>
              <w:top w:val="nil"/>
              <w:left w:val="nil"/>
              <w:bottom w:val="nil"/>
              <w:right w:val="nil"/>
            </w:tcBorders>
            <w:shd w:val="clear" w:color="000000" w:fill="66FFFF"/>
            <w:noWrap/>
            <w:vAlign w:val="center"/>
            <w:hideMark/>
          </w:tcPr>
          <w:p w14:paraId="488A17A3"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754</w:t>
            </w:r>
          </w:p>
        </w:tc>
        <w:tc>
          <w:tcPr>
            <w:tcW w:w="461" w:type="pct"/>
            <w:tcBorders>
              <w:top w:val="nil"/>
              <w:left w:val="nil"/>
              <w:bottom w:val="nil"/>
              <w:right w:val="nil"/>
            </w:tcBorders>
            <w:noWrap/>
            <w:vAlign w:val="center"/>
            <w:hideMark/>
          </w:tcPr>
          <w:p w14:paraId="74B9A50C"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766</w:t>
            </w:r>
          </w:p>
        </w:tc>
        <w:tc>
          <w:tcPr>
            <w:tcW w:w="155" w:type="pct"/>
            <w:tcBorders>
              <w:top w:val="nil"/>
              <w:left w:val="nil"/>
              <w:bottom w:val="nil"/>
              <w:right w:val="nil"/>
            </w:tcBorders>
            <w:noWrap/>
            <w:vAlign w:val="bottom"/>
            <w:hideMark/>
          </w:tcPr>
          <w:p w14:paraId="10FDBF97" w14:textId="77777777" w:rsidR="00373F6B" w:rsidRPr="00547B21" w:rsidRDefault="00373F6B" w:rsidP="00373F6B">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71ABABA4"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-1,6%</w:t>
            </w:r>
          </w:p>
        </w:tc>
      </w:tr>
      <w:tr w:rsidR="00373F6B" w:rsidRPr="00547B21" w14:paraId="3842A4CD" w14:textId="77777777" w:rsidTr="00373F6B">
        <w:trPr>
          <w:trHeight w:val="200"/>
        </w:trPr>
        <w:tc>
          <w:tcPr>
            <w:tcW w:w="1690" w:type="pct"/>
            <w:tcBorders>
              <w:top w:val="nil"/>
              <w:left w:val="nil"/>
              <w:bottom w:val="nil"/>
              <w:right w:val="nil"/>
            </w:tcBorders>
            <w:noWrap/>
            <w:vAlign w:val="bottom"/>
            <w:hideMark/>
          </w:tcPr>
          <w:p w14:paraId="1A83B8D2" w14:textId="77777777" w:rsidR="00373F6B" w:rsidRPr="00547B21" w:rsidRDefault="00373F6B" w:rsidP="00373F6B">
            <w:pPr>
              <w:rPr>
                <w:rFonts w:ascii="Arial" w:hAnsi="Arial" w:cs="Arial"/>
                <w:color w:val="000000"/>
                <w:sz w:val="16"/>
                <w:szCs w:val="16"/>
              </w:rPr>
            </w:pPr>
            <w:r w:rsidRPr="00547B21">
              <w:rPr>
                <w:rFonts w:ascii="Arial" w:hAnsi="Arial" w:cs="Arial"/>
                <w:color w:val="000000"/>
                <w:sz w:val="16"/>
                <w:szCs w:val="16"/>
              </w:rPr>
              <w:t>Outros</w:t>
            </w:r>
          </w:p>
        </w:tc>
        <w:tc>
          <w:tcPr>
            <w:tcW w:w="394" w:type="pct"/>
            <w:tcBorders>
              <w:top w:val="nil"/>
              <w:left w:val="nil"/>
              <w:bottom w:val="nil"/>
              <w:right w:val="nil"/>
            </w:tcBorders>
            <w:shd w:val="clear" w:color="000000" w:fill="66FFFF"/>
            <w:noWrap/>
            <w:vAlign w:val="center"/>
            <w:hideMark/>
          </w:tcPr>
          <w:p w14:paraId="4A56185F"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111</w:t>
            </w:r>
          </w:p>
        </w:tc>
        <w:tc>
          <w:tcPr>
            <w:tcW w:w="343" w:type="pct"/>
            <w:tcBorders>
              <w:top w:val="nil"/>
              <w:left w:val="nil"/>
              <w:bottom w:val="nil"/>
              <w:right w:val="nil"/>
            </w:tcBorders>
            <w:noWrap/>
            <w:vAlign w:val="center"/>
            <w:hideMark/>
          </w:tcPr>
          <w:p w14:paraId="63F1C44F"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16</w:t>
            </w:r>
          </w:p>
        </w:tc>
        <w:tc>
          <w:tcPr>
            <w:tcW w:w="300" w:type="pct"/>
            <w:tcBorders>
              <w:top w:val="nil"/>
              <w:left w:val="nil"/>
              <w:bottom w:val="nil"/>
              <w:right w:val="nil"/>
            </w:tcBorders>
            <w:noWrap/>
            <w:vAlign w:val="center"/>
            <w:hideMark/>
          </w:tcPr>
          <w:p w14:paraId="4D04F5B2"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53</w:t>
            </w:r>
          </w:p>
        </w:tc>
        <w:tc>
          <w:tcPr>
            <w:tcW w:w="154" w:type="pct"/>
            <w:tcBorders>
              <w:top w:val="nil"/>
              <w:left w:val="nil"/>
              <w:bottom w:val="nil"/>
              <w:right w:val="nil"/>
            </w:tcBorders>
            <w:noWrap/>
            <w:vAlign w:val="bottom"/>
            <w:hideMark/>
          </w:tcPr>
          <w:p w14:paraId="52529630" w14:textId="77777777" w:rsidR="00373F6B" w:rsidRPr="00547B21" w:rsidRDefault="00373F6B" w:rsidP="00373F6B">
            <w:pPr>
              <w:jc w:val="right"/>
              <w:rPr>
                <w:rFonts w:ascii="Arial" w:hAnsi="Arial" w:cs="Arial"/>
                <w:color w:val="000000"/>
                <w:sz w:val="16"/>
                <w:szCs w:val="16"/>
              </w:rPr>
            </w:pPr>
          </w:p>
        </w:tc>
        <w:tc>
          <w:tcPr>
            <w:tcW w:w="326" w:type="pct"/>
            <w:tcBorders>
              <w:top w:val="nil"/>
              <w:left w:val="nil"/>
              <w:bottom w:val="nil"/>
              <w:right w:val="nil"/>
            </w:tcBorders>
            <w:noWrap/>
            <w:vAlign w:val="center"/>
            <w:hideMark/>
          </w:tcPr>
          <w:p w14:paraId="45589830"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593,8%</w:t>
            </w:r>
          </w:p>
        </w:tc>
        <w:tc>
          <w:tcPr>
            <w:tcW w:w="329" w:type="pct"/>
            <w:tcBorders>
              <w:top w:val="nil"/>
              <w:left w:val="nil"/>
              <w:bottom w:val="nil"/>
              <w:right w:val="nil"/>
            </w:tcBorders>
            <w:noWrap/>
            <w:vAlign w:val="center"/>
            <w:hideMark/>
          </w:tcPr>
          <w:p w14:paraId="72D340BA"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109,4%</w:t>
            </w:r>
          </w:p>
        </w:tc>
        <w:tc>
          <w:tcPr>
            <w:tcW w:w="70" w:type="pct"/>
            <w:tcBorders>
              <w:top w:val="nil"/>
              <w:left w:val="nil"/>
              <w:bottom w:val="nil"/>
              <w:right w:val="nil"/>
            </w:tcBorders>
            <w:noWrap/>
            <w:vAlign w:val="bottom"/>
            <w:hideMark/>
          </w:tcPr>
          <w:p w14:paraId="2D6710DD" w14:textId="77777777" w:rsidR="00373F6B" w:rsidRPr="00547B21" w:rsidRDefault="00373F6B" w:rsidP="00373F6B">
            <w:pPr>
              <w:jc w:val="right"/>
              <w:rPr>
                <w:rFonts w:ascii="Arial" w:hAnsi="Arial" w:cs="Arial"/>
                <w:color w:val="000000"/>
                <w:sz w:val="16"/>
                <w:szCs w:val="16"/>
              </w:rPr>
            </w:pPr>
          </w:p>
        </w:tc>
        <w:tc>
          <w:tcPr>
            <w:tcW w:w="449" w:type="pct"/>
            <w:tcBorders>
              <w:top w:val="nil"/>
              <w:left w:val="nil"/>
              <w:bottom w:val="nil"/>
              <w:right w:val="nil"/>
            </w:tcBorders>
            <w:shd w:val="clear" w:color="000000" w:fill="66FFFF"/>
            <w:noWrap/>
            <w:vAlign w:val="center"/>
            <w:hideMark/>
          </w:tcPr>
          <w:p w14:paraId="65FEBA56"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165</w:t>
            </w:r>
          </w:p>
        </w:tc>
        <w:tc>
          <w:tcPr>
            <w:tcW w:w="461" w:type="pct"/>
            <w:tcBorders>
              <w:top w:val="nil"/>
              <w:left w:val="nil"/>
              <w:bottom w:val="nil"/>
              <w:right w:val="nil"/>
            </w:tcBorders>
            <w:noWrap/>
            <w:vAlign w:val="center"/>
            <w:hideMark/>
          </w:tcPr>
          <w:p w14:paraId="783F5D17"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16</w:t>
            </w:r>
          </w:p>
        </w:tc>
        <w:tc>
          <w:tcPr>
            <w:tcW w:w="155" w:type="pct"/>
            <w:tcBorders>
              <w:top w:val="nil"/>
              <w:left w:val="nil"/>
              <w:bottom w:val="nil"/>
              <w:right w:val="nil"/>
            </w:tcBorders>
            <w:noWrap/>
            <w:vAlign w:val="bottom"/>
            <w:hideMark/>
          </w:tcPr>
          <w:p w14:paraId="31E3321E" w14:textId="77777777" w:rsidR="00373F6B" w:rsidRPr="00547B21" w:rsidRDefault="00373F6B" w:rsidP="00373F6B">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74067EFD" w14:textId="77777777" w:rsidR="00373F6B" w:rsidRPr="00547B21" w:rsidRDefault="00373F6B" w:rsidP="00373F6B">
            <w:pPr>
              <w:jc w:val="right"/>
              <w:rPr>
                <w:rFonts w:ascii="Arial" w:hAnsi="Arial" w:cs="Arial"/>
                <w:color w:val="000000"/>
                <w:sz w:val="16"/>
                <w:szCs w:val="16"/>
              </w:rPr>
            </w:pPr>
            <w:r w:rsidRPr="00547B21">
              <w:rPr>
                <w:rFonts w:ascii="Arial" w:hAnsi="Arial" w:cs="Arial"/>
                <w:color w:val="000000"/>
                <w:sz w:val="16"/>
                <w:szCs w:val="16"/>
              </w:rPr>
              <w:t>931,3%</w:t>
            </w:r>
          </w:p>
        </w:tc>
      </w:tr>
      <w:tr w:rsidR="00373F6B" w:rsidRPr="00373F6B" w14:paraId="61BC59C1" w14:textId="77777777" w:rsidTr="00373F6B">
        <w:trPr>
          <w:trHeight w:val="210"/>
        </w:trPr>
        <w:tc>
          <w:tcPr>
            <w:tcW w:w="1690" w:type="pct"/>
            <w:tcBorders>
              <w:top w:val="nil"/>
              <w:left w:val="nil"/>
              <w:bottom w:val="nil"/>
              <w:right w:val="nil"/>
            </w:tcBorders>
            <w:shd w:val="clear" w:color="000000" w:fill="0000FF"/>
            <w:noWrap/>
            <w:vAlign w:val="bottom"/>
            <w:hideMark/>
          </w:tcPr>
          <w:p w14:paraId="6FB90DBC" w14:textId="77777777" w:rsidR="00373F6B" w:rsidRPr="00547B21" w:rsidRDefault="00373F6B" w:rsidP="00373F6B">
            <w:pPr>
              <w:rPr>
                <w:rFonts w:ascii="Arial" w:hAnsi="Arial" w:cs="Arial"/>
                <w:b/>
                <w:bCs/>
                <w:color w:val="FFFFFF"/>
                <w:sz w:val="16"/>
                <w:szCs w:val="16"/>
              </w:rPr>
            </w:pPr>
            <w:r w:rsidRPr="00547B21">
              <w:rPr>
                <w:rFonts w:ascii="Arial" w:hAnsi="Arial" w:cs="Arial"/>
                <w:b/>
                <w:bCs/>
                <w:color w:val="FFFFFF"/>
                <w:sz w:val="16"/>
                <w:szCs w:val="16"/>
              </w:rPr>
              <w:t>Total</w:t>
            </w:r>
          </w:p>
        </w:tc>
        <w:tc>
          <w:tcPr>
            <w:tcW w:w="394" w:type="pct"/>
            <w:tcBorders>
              <w:top w:val="nil"/>
              <w:left w:val="nil"/>
              <w:bottom w:val="nil"/>
              <w:right w:val="nil"/>
            </w:tcBorders>
            <w:shd w:val="clear" w:color="000000" w:fill="0000FF"/>
            <w:noWrap/>
            <w:vAlign w:val="bottom"/>
            <w:hideMark/>
          </w:tcPr>
          <w:p w14:paraId="2950C728"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 xml:space="preserve">  9.950 </w:t>
            </w:r>
          </w:p>
        </w:tc>
        <w:tc>
          <w:tcPr>
            <w:tcW w:w="343" w:type="pct"/>
            <w:tcBorders>
              <w:top w:val="nil"/>
              <w:left w:val="nil"/>
              <w:bottom w:val="nil"/>
              <w:right w:val="nil"/>
            </w:tcBorders>
            <w:shd w:val="clear" w:color="000000" w:fill="0000FF"/>
            <w:noWrap/>
            <w:vAlign w:val="bottom"/>
            <w:hideMark/>
          </w:tcPr>
          <w:p w14:paraId="1AF505B4"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 xml:space="preserve">  16.874 </w:t>
            </w:r>
          </w:p>
        </w:tc>
        <w:tc>
          <w:tcPr>
            <w:tcW w:w="300" w:type="pct"/>
            <w:tcBorders>
              <w:top w:val="nil"/>
              <w:left w:val="nil"/>
              <w:bottom w:val="nil"/>
              <w:right w:val="nil"/>
            </w:tcBorders>
            <w:shd w:val="clear" w:color="000000" w:fill="0000FF"/>
            <w:noWrap/>
            <w:vAlign w:val="bottom"/>
            <w:hideMark/>
          </w:tcPr>
          <w:p w14:paraId="44E87866"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 xml:space="preserve">  6.606 </w:t>
            </w:r>
          </w:p>
        </w:tc>
        <w:tc>
          <w:tcPr>
            <w:tcW w:w="154" w:type="pct"/>
            <w:tcBorders>
              <w:top w:val="nil"/>
              <w:left w:val="nil"/>
              <w:bottom w:val="nil"/>
              <w:right w:val="nil"/>
            </w:tcBorders>
            <w:noWrap/>
            <w:vAlign w:val="bottom"/>
            <w:hideMark/>
          </w:tcPr>
          <w:p w14:paraId="255FA8C3" w14:textId="77777777" w:rsidR="00373F6B" w:rsidRPr="00547B21" w:rsidRDefault="00373F6B" w:rsidP="00373F6B">
            <w:pPr>
              <w:jc w:val="right"/>
              <w:rPr>
                <w:rFonts w:ascii="Arial" w:hAnsi="Arial" w:cs="Arial"/>
                <w:b/>
                <w:bCs/>
                <w:color w:val="FFFFFF"/>
                <w:sz w:val="16"/>
                <w:szCs w:val="16"/>
              </w:rPr>
            </w:pPr>
          </w:p>
        </w:tc>
        <w:tc>
          <w:tcPr>
            <w:tcW w:w="326" w:type="pct"/>
            <w:tcBorders>
              <w:top w:val="nil"/>
              <w:left w:val="nil"/>
              <w:bottom w:val="nil"/>
              <w:right w:val="nil"/>
            </w:tcBorders>
            <w:shd w:val="clear" w:color="000000" w:fill="0000FF"/>
            <w:vAlign w:val="center"/>
            <w:hideMark/>
          </w:tcPr>
          <w:p w14:paraId="61DA1429"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-41,0%</w:t>
            </w:r>
          </w:p>
        </w:tc>
        <w:tc>
          <w:tcPr>
            <w:tcW w:w="329" w:type="pct"/>
            <w:tcBorders>
              <w:top w:val="nil"/>
              <w:left w:val="nil"/>
              <w:bottom w:val="nil"/>
              <w:right w:val="nil"/>
            </w:tcBorders>
            <w:shd w:val="clear" w:color="000000" w:fill="0000FF"/>
            <w:vAlign w:val="center"/>
            <w:hideMark/>
          </w:tcPr>
          <w:p w14:paraId="06444223"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50,6%</w:t>
            </w:r>
          </w:p>
        </w:tc>
        <w:tc>
          <w:tcPr>
            <w:tcW w:w="70" w:type="pct"/>
            <w:tcBorders>
              <w:top w:val="nil"/>
              <w:left w:val="nil"/>
              <w:bottom w:val="nil"/>
              <w:right w:val="nil"/>
            </w:tcBorders>
            <w:noWrap/>
            <w:vAlign w:val="bottom"/>
            <w:hideMark/>
          </w:tcPr>
          <w:p w14:paraId="03A9F902" w14:textId="77777777" w:rsidR="00373F6B" w:rsidRPr="00547B21" w:rsidRDefault="00373F6B" w:rsidP="00373F6B">
            <w:pPr>
              <w:jc w:val="right"/>
              <w:rPr>
                <w:rFonts w:ascii="Arial" w:hAnsi="Arial" w:cs="Arial"/>
                <w:b/>
                <w:bCs/>
                <w:color w:val="FFFFFF"/>
                <w:sz w:val="16"/>
                <w:szCs w:val="16"/>
              </w:rPr>
            </w:pPr>
          </w:p>
        </w:tc>
        <w:tc>
          <w:tcPr>
            <w:tcW w:w="449" w:type="pct"/>
            <w:tcBorders>
              <w:top w:val="nil"/>
              <w:left w:val="nil"/>
              <w:bottom w:val="nil"/>
              <w:right w:val="nil"/>
            </w:tcBorders>
            <w:shd w:val="clear" w:color="000000" w:fill="0000FF"/>
            <w:noWrap/>
            <w:vAlign w:val="bottom"/>
            <w:hideMark/>
          </w:tcPr>
          <w:p w14:paraId="2AC26F5C"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 xml:space="preserve">  16.559 </w:t>
            </w:r>
          </w:p>
        </w:tc>
        <w:tc>
          <w:tcPr>
            <w:tcW w:w="461" w:type="pct"/>
            <w:tcBorders>
              <w:top w:val="nil"/>
              <w:left w:val="nil"/>
              <w:bottom w:val="nil"/>
              <w:right w:val="nil"/>
            </w:tcBorders>
            <w:shd w:val="clear" w:color="000000" w:fill="0000FF"/>
            <w:noWrap/>
            <w:vAlign w:val="bottom"/>
            <w:hideMark/>
          </w:tcPr>
          <w:p w14:paraId="0036E7A7" w14:textId="77777777" w:rsidR="00373F6B" w:rsidRPr="00547B21"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 xml:space="preserve">  34.493 </w:t>
            </w:r>
          </w:p>
        </w:tc>
        <w:tc>
          <w:tcPr>
            <w:tcW w:w="155" w:type="pct"/>
            <w:tcBorders>
              <w:top w:val="nil"/>
              <w:left w:val="nil"/>
              <w:bottom w:val="nil"/>
              <w:right w:val="nil"/>
            </w:tcBorders>
            <w:noWrap/>
            <w:vAlign w:val="bottom"/>
            <w:hideMark/>
          </w:tcPr>
          <w:p w14:paraId="5561B33B" w14:textId="77777777" w:rsidR="00373F6B" w:rsidRPr="00547B21" w:rsidRDefault="00373F6B" w:rsidP="00373F6B">
            <w:pPr>
              <w:jc w:val="right"/>
              <w:rPr>
                <w:rFonts w:ascii="Arial" w:hAnsi="Arial" w:cs="Arial"/>
                <w:b/>
                <w:bCs/>
                <w:color w:val="FFFFFF"/>
                <w:sz w:val="16"/>
                <w:szCs w:val="16"/>
              </w:rPr>
            </w:pPr>
          </w:p>
        </w:tc>
        <w:tc>
          <w:tcPr>
            <w:tcW w:w="329" w:type="pct"/>
            <w:tcBorders>
              <w:top w:val="nil"/>
              <w:left w:val="nil"/>
              <w:bottom w:val="nil"/>
              <w:right w:val="nil"/>
            </w:tcBorders>
            <w:shd w:val="clear" w:color="000000" w:fill="0000FF"/>
            <w:vAlign w:val="center"/>
            <w:hideMark/>
          </w:tcPr>
          <w:p w14:paraId="2025B5CE" w14:textId="77777777" w:rsidR="00373F6B" w:rsidRPr="00373F6B" w:rsidRDefault="00373F6B" w:rsidP="00373F6B">
            <w:pPr>
              <w:jc w:val="right"/>
              <w:rPr>
                <w:rFonts w:ascii="Arial" w:hAnsi="Arial" w:cs="Arial"/>
                <w:b/>
                <w:bCs/>
                <w:color w:val="FFFFFF"/>
                <w:sz w:val="16"/>
                <w:szCs w:val="16"/>
              </w:rPr>
            </w:pPr>
            <w:r w:rsidRPr="00547B21">
              <w:rPr>
                <w:rFonts w:ascii="Arial" w:hAnsi="Arial" w:cs="Arial"/>
                <w:b/>
                <w:bCs/>
                <w:color w:val="FFFFFF"/>
                <w:sz w:val="16"/>
                <w:szCs w:val="16"/>
              </w:rPr>
              <w:t>-52,0%</w:t>
            </w:r>
          </w:p>
        </w:tc>
      </w:tr>
    </w:tbl>
    <w:p w14:paraId="19ED7080" w14:textId="6A9B3031" w:rsidR="001E70D5" w:rsidRDefault="001E70D5" w:rsidP="00834DD5">
      <w:pPr>
        <w:rPr>
          <w:rFonts w:ascii="Arial" w:hAnsi="Arial" w:cs="Arial"/>
          <w:b/>
          <w:smallCaps/>
          <w:u w:val="single"/>
        </w:rPr>
      </w:pPr>
    </w:p>
    <w:p w14:paraId="5E94C827" w14:textId="2C7D2C44" w:rsidR="00E272AE" w:rsidRDefault="00E272AE" w:rsidP="00834DD5">
      <w:pPr>
        <w:rPr>
          <w:rFonts w:ascii="Arial" w:hAnsi="Arial" w:cs="Arial"/>
          <w:b/>
          <w:smallCaps/>
          <w:u w:val="single"/>
        </w:rPr>
      </w:pPr>
    </w:p>
    <w:p w14:paraId="5917EE30" w14:textId="6CFA59B5" w:rsidR="00E272AE" w:rsidRDefault="00E272AE" w:rsidP="00834DD5">
      <w:pPr>
        <w:rPr>
          <w:rFonts w:ascii="Arial" w:hAnsi="Arial" w:cs="Arial"/>
          <w:b/>
          <w:smallCaps/>
          <w:u w:val="single"/>
        </w:rPr>
      </w:pPr>
    </w:p>
    <w:p w14:paraId="4BBD08CF" w14:textId="5B50697E" w:rsidR="00E272AE" w:rsidRDefault="00E272AE" w:rsidP="00834DD5">
      <w:pPr>
        <w:rPr>
          <w:rFonts w:ascii="Arial" w:hAnsi="Arial" w:cs="Arial"/>
          <w:b/>
          <w:smallCaps/>
          <w:u w:val="single"/>
        </w:rPr>
      </w:pPr>
      <w:r>
        <w:rPr>
          <w:noProof/>
        </w:rPr>
        <mc:AlternateContent>
          <mc:Choice Requires="wps">
            <w:drawing>
              <wp:anchor distT="0" distB="0" distL="114300" distR="114300" simplePos="0" relativeHeight="251911168" behindDoc="0" locked="0" layoutInCell="1" allowOverlap="1" wp14:anchorId="780BA565" wp14:editId="7B36DDE6">
                <wp:simplePos x="0" y="0"/>
                <wp:positionH relativeFrom="margin">
                  <wp:posOffset>-635</wp:posOffset>
                </wp:positionH>
                <wp:positionV relativeFrom="paragraph">
                  <wp:posOffset>1680210</wp:posOffset>
                </wp:positionV>
                <wp:extent cx="6578600" cy="0"/>
                <wp:effectExtent l="0" t="0" r="12700" b="19050"/>
                <wp:wrapNone/>
                <wp:docPr id="30"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C697E2D" id="Conector reto 4" o:spid="_x0000_s1026" style="position:absolute;z-index:251911168;visibility:visible;mso-wrap-style:square;mso-wrap-distance-left:9pt;mso-wrap-distance-top:0;mso-wrap-distance-right:9pt;mso-wrap-distance-bottom:0;mso-position-horizontal:absolute;mso-position-horizontal-relative:margin;mso-position-vertical:absolute;mso-position-vertical-relative:text" from="-.05pt,132.3pt" to="517.9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" strokecolor="#4bacc6 [3208]">
                <v:stroke dashstyle="dash"/>
                <w10:wrap anchorx="margin"/>
              </v:line>
            </w:pict>
          </mc:Fallback>
        </mc:AlternateContent>
      </w:r>
      <w:r>
        <w:rPr>
          <w:noProof/>
        </w:rPr>
        <mc:AlternateContent>
          <mc:Choice Requires="wps">
            <w:drawing>
              <wp:anchor distT="0" distB="0" distL="114300" distR="114300" simplePos="0" relativeHeight="251909120" behindDoc="0" locked="0" layoutInCell="1" allowOverlap="1" wp14:anchorId="46616360" wp14:editId="2C9B8BCC">
                <wp:simplePos x="0" y="0"/>
                <wp:positionH relativeFrom="margin">
                  <wp:posOffset>-635</wp:posOffset>
                </wp:positionH>
                <wp:positionV relativeFrom="paragraph">
                  <wp:posOffset>1153160</wp:posOffset>
                </wp:positionV>
                <wp:extent cx="6578600" cy="0"/>
                <wp:effectExtent l="0" t="0" r="12700" b="19050"/>
                <wp:wrapNone/>
                <wp:docPr id="27"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FBF9D3F" id="Conector reto 4" o:spid="_x0000_s1026" style="position:absolute;z-index:251909120;visibility:visible;mso-wrap-style:square;mso-wrap-distance-left:9pt;mso-wrap-distance-top:0;mso-wrap-distance-right:9pt;mso-wrap-distance-bottom:0;mso-position-horizontal:absolute;mso-position-horizontal-relative:margin;mso-position-vertical:absolute;mso-position-vertical-relative:text" from="-.05pt,90.8pt" to="517.9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" strokecolor="#4bacc6 [3208]">
                <v:stroke dashstyle="dash"/>
                <w10:wrap anchorx="margin"/>
              </v:line>
            </w:pict>
          </mc:Fallback>
        </mc:AlternateContent>
      </w:r>
      <w:r>
        <w:rPr>
          <w:noProof/>
        </w:rPr>
        <mc:AlternateContent>
          <mc:Choice Requires="wps">
            <w:drawing>
              <wp:anchor distT="0" distB="0" distL="114300" distR="114300" simplePos="0" relativeHeight="251907072" behindDoc="0" locked="0" layoutInCell="1" allowOverlap="1" wp14:anchorId="5EF6D25F" wp14:editId="697C7C6C">
                <wp:simplePos x="0" y="0"/>
                <wp:positionH relativeFrom="margin">
                  <wp:posOffset>0</wp:posOffset>
                </wp:positionH>
                <wp:positionV relativeFrom="paragraph">
                  <wp:posOffset>605155</wp:posOffset>
                </wp:positionV>
                <wp:extent cx="6578600" cy="0"/>
                <wp:effectExtent l="0" t="0" r="12700" b="19050"/>
                <wp:wrapNone/>
                <wp:docPr id="24"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564A503" id="Conector reto 4" o:spid="_x0000_s1026" style="position:absolute;z-index:251907072;visibility:visible;mso-wrap-style:square;mso-wrap-distance-left:9pt;mso-wrap-distance-top:0;mso-wrap-distance-right:9pt;mso-wrap-distance-bottom:0;mso-position-horizontal:absolute;mso-position-horizontal-relative:margin;mso-position-vertical:absolute;mso-position-vertical-relative:text" from="0,47.65pt" to="518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" strokecolor="#4bacc6 [3208]">
                <v:stroke dashstyle="dash"/>
                <w10:wrap anchorx="margin"/>
              </v:line>
            </w:pict>
          </mc:Fallback>
        </mc:AlternateContent>
      </w:r>
      <w:r>
        <w:rPr>
          <w:noProof/>
        </w:rPr>
        <w:drawing>
          <wp:inline distT="0" distB="0" distL="0" distR="0" wp14:anchorId="23D77747" wp14:editId="6FC2F8F3">
            <wp:extent cx="6659880" cy="2655570"/>
            <wp:effectExtent l="0" t="0" r="0" b="0"/>
            <wp:docPr id="22" name="Gráfico 22">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36A09E" w14:textId="41A3C49F" w:rsidR="00BB7377" w:rsidRDefault="009C74B1" w:rsidP="003B20D1">
      <w:pPr>
        <w:jc w:val="both"/>
        <w:rPr>
          <w:rFonts w:ascii="Arial" w:hAnsi="Arial" w:cs="Arial"/>
          <w:noProof/>
        </w:rPr>
      </w:pPr>
      <w:r w:rsidRPr="00B565CB">
        <w:rPr>
          <w:rFonts w:ascii="Arial" w:hAnsi="Arial" w:cs="Arial"/>
          <w:noProof/>
        </w:rPr>
        <w:t xml:space="preserve">No </w:t>
      </w:r>
      <w:r w:rsidR="008166D7">
        <w:rPr>
          <w:rFonts w:ascii="Arial" w:hAnsi="Arial" w:cs="Arial"/>
          <w:noProof/>
        </w:rPr>
        <w:t>1</w:t>
      </w:r>
      <w:r w:rsidR="00DF288D">
        <w:rPr>
          <w:rFonts w:ascii="Arial" w:hAnsi="Arial" w:cs="Arial"/>
          <w:noProof/>
        </w:rPr>
        <w:t>S</w:t>
      </w:r>
      <w:r w:rsidR="008166D7">
        <w:rPr>
          <w:rFonts w:ascii="Arial" w:hAnsi="Arial" w:cs="Arial"/>
          <w:noProof/>
        </w:rPr>
        <w:t>25</w:t>
      </w:r>
      <w:r w:rsidR="002B5B5A" w:rsidRPr="00B565CB">
        <w:rPr>
          <w:rFonts w:ascii="Arial" w:hAnsi="Arial" w:cs="Arial"/>
          <w:noProof/>
        </w:rPr>
        <w:t>,</w:t>
      </w:r>
      <w:r w:rsidR="007A128A" w:rsidRPr="00B565CB">
        <w:rPr>
          <w:rFonts w:ascii="Arial" w:hAnsi="Arial" w:cs="Arial"/>
          <w:noProof/>
        </w:rPr>
        <w:t xml:space="preserve"> a Telebras realizou investimentos </w:t>
      </w:r>
      <w:r w:rsidR="004A3BFA">
        <w:rPr>
          <w:rFonts w:ascii="Arial" w:hAnsi="Arial" w:cs="Arial"/>
          <w:noProof/>
        </w:rPr>
        <w:t>no montante</w:t>
      </w:r>
      <w:r w:rsidR="007A128A" w:rsidRPr="00B565CB">
        <w:rPr>
          <w:rFonts w:ascii="Arial" w:hAnsi="Arial" w:cs="Arial"/>
          <w:noProof/>
        </w:rPr>
        <w:t xml:space="preserve"> de R$ </w:t>
      </w:r>
      <w:r w:rsidR="00DF288D">
        <w:rPr>
          <w:rFonts w:ascii="Arial" w:hAnsi="Arial" w:cs="Arial"/>
          <w:noProof/>
        </w:rPr>
        <w:t>16,6</w:t>
      </w:r>
      <w:r w:rsidR="007A128A" w:rsidRPr="00B565CB">
        <w:rPr>
          <w:rFonts w:ascii="Arial" w:hAnsi="Arial" w:cs="Arial"/>
          <w:noProof/>
        </w:rPr>
        <w:t xml:space="preserve"> milhões (R$ </w:t>
      </w:r>
      <w:r w:rsidR="00DF288D">
        <w:rPr>
          <w:rFonts w:ascii="Arial" w:hAnsi="Arial" w:cs="Arial"/>
          <w:noProof/>
        </w:rPr>
        <w:t xml:space="preserve">34,5 </w:t>
      </w:r>
      <w:r w:rsidR="007A128A" w:rsidRPr="00B565CB">
        <w:rPr>
          <w:rFonts w:ascii="Arial" w:hAnsi="Arial" w:cs="Arial"/>
          <w:noProof/>
        </w:rPr>
        <w:t xml:space="preserve">milhões </w:t>
      </w:r>
      <w:r w:rsidR="00AF5494" w:rsidRPr="00B565CB">
        <w:rPr>
          <w:rFonts w:ascii="Arial" w:hAnsi="Arial" w:cs="Arial"/>
          <w:noProof/>
        </w:rPr>
        <w:t xml:space="preserve">no </w:t>
      </w:r>
      <w:r w:rsidR="008166D7">
        <w:rPr>
          <w:rFonts w:ascii="Arial" w:hAnsi="Arial" w:cs="Arial"/>
          <w:noProof/>
        </w:rPr>
        <w:t>1</w:t>
      </w:r>
      <w:r w:rsidR="00DF288D">
        <w:rPr>
          <w:rFonts w:ascii="Arial" w:hAnsi="Arial" w:cs="Arial"/>
          <w:noProof/>
        </w:rPr>
        <w:t>S</w:t>
      </w:r>
      <w:r w:rsidR="008166D7">
        <w:rPr>
          <w:rFonts w:ascii="Arial" w:hAnsi="Arial" w:cs="Arial"/>
          <w:noProof/>
        </w:rPr>
        <w:t>24</w:t>
      </w:r>
      <w:r w:rsidR="000115AF" w:rsidRPr="00B565CB">
        <w:rPr>
          <w:rFonts w:ascii="Arial" w:hAnsi="Arial" w:cs="Arial"/>
          <w:noProof/>
        </w:rPr>
        <w:t>)</w:t>
      </w:r>
      <w:r w:rsidR="007A128A" w:rsidRPr="00B565CB">
        <w:rPr>
          <w:rFonts w:ascii="Arial" w:hAnsi="Arial" w:cs="Arial"/>
          <w:noProof/>
        </w:rPr>
        <w:t>,</w:t>
      </w:r>
      <w:r w:rsidR="00896755" w:rsidRPr="00B565CB">
        <w:rPr>
          <w:rFonts w:ascii="Arial" w:hAnsi="Arial" w:cs="Arial"/>
          <w:noProof/>
        </w:rPr>
        <w:t xml:space="preserve"> </w:t>
      </w:r>
      <w:r w:rsidR="00C62105">
        <w:rPr>
          <w:rFonts w:ascii="Arial" w:hAnsi="Arial" w:cs="Arial"/>
          <w:noProof/>
        </w:rPr>
        <w:t>queda</w:t>
      </w:r>
      <w:r w:rsidR="00B21A3C" w:rsidRPr="00B565CB">
        <w:rPr>
          <w:rFonts w:ascii="Arial" w:hAnsi="Arial" w:cs="Arial"/>
          <w:noProof/>
        </w:rPr>
        <w:t xml:space="preserve"> de </w:t>
      </w:r>
      <w:r w:rsidR="00DF288D">
        <w:rPr>
          <w:rFonts w:ascii="Arial" w:hAnsi="Arial" w:cs="Arial"/>
          <w:noProof/>
        </w:rPr>
        <w:t>52,0</w:t>
      </w:r>
      <w:r w:rsidR="00B21A3C" w:rsidRPr="00B565CB">
        <w:rPr>
          <w:rFonts w:ascii="Arial" w:hAnsi="Arial" w:cs="Arial"/>
          <w:noProof/>
        </w:rPr>
        <w:t>%</w:t>
      </w:r>
      <w:r w:rsidR="00896755" w:rsidRPr="00B565CB">
        <w:rPr>
          <w:rFonts w:ascii="Arial" w:hAnsi="Arial" w:cs="Arial"/>
          <w:noProof/>
        </w:rPr>
        <w:t xml:space="preserve"> </w:t>
      </w:r>
      <w:r w:rsidR="007A128A" w:rsidRPr="00B565CB">
        <w:rPr>
          <w:rFonts w:ascii="Arial" w:hAnsi="Arial" w:cs="Arial"/>
          <w:noProof/>
        </w:rPr>
        <w:t>em relação ao mesmo período do ano anterior</w:t>
      </w:r>
      <w:r w:rsidRPr="00B565CB">
        <w:rPr>
          <w:rFonts w:ascii="Arial" w:hAnsi="Arial" w:cs="Arial"/>
          <w:noProof/>
        </w:rPr>
        <w:t xml:space="preserve">. </w:t>
      </w:r>
      <w:r w:rsidR="009A34A9">
        <w:rPr>
          <w:rFonts w:ascii="Arial" w:hAnsi="Arial" w:cs="Arial"/>
          <w:noProof/>
        </w:rPr>
        <w:t xml:space="preserve">A redução dos investimentos está diretamente relacionada à diminuição dos </w:t>
      </w:r>
      <w:r w:rsidR="00DF288D">
        <w:rPr>
          <w:rFonts w:ascii="Arial" w:hAnsi="Arial" w:cs="Arial"/>
          <w:noProof/>
        </w:rPr>
        <w:t xml:space="preserve">repasses de </w:t>
      </w:r>
      <w:r w:rsidR="009A34A9">
        <w:rPr>
          <w:rFonts w:ascii="Arial" w:hAnsi="Arial" w:cs="Arial"/>
          <w:noProof/>
        </w:rPr>
        <w:t>recursos devido as restrições orçamentária</w:t>
      </w:r>
      <w:r w:rsidR="0067455D">
        <w:rPr>
          <w:rFonts w:ascii="Arial" w:hAnsi="Arial" w:cs="Arial"/>
          <w:noProof/>
        </w:rPr>
        <w:t>s</w:t>
      </w:r>
      <w:r w:rsidR="009A34A9">
        <w:rPr>
          <w:rFonts w:ascii="Arial" w:hAnsi="Arial" w:cs="Arial"/>
          <w:noProof/>
        </w:rPr>
        <w:t xml:space="preserve"> do Governo Federal. </w:t>
      </w:r>
      <w:r w:rsidR="008166D7">
        <w:rPr>
          <w:rFonts w:ascii="Arial" w:hAnsi="Arial" w:cs="Arial"/>
          <w:noProof/>
        </w:rPr>
        <w:t>O</w:t>
      </w:r>
      <w:r w:rsidR="007A128A" w:rsidRPr="00B565CB">
        <w:rPr>
          <w:rFonts w:ascii="Arial" w:hAnsi="Arial" w:cs="Arial"/>
          <w:noProof/>
        </w:rPr>
        <w:t xml:space="preserve"> </w:t>
      </w:r>
      <w:r w:rsidR="00FD7932" w:rsidRPr="00B565CB">
        <w:rPr>
          <w:rFonts w:ascii="Arial" w:hAnsi="Arial" w:cs="Arial"/>
          <w:noProof/>
        </w:rPr>
        <w:t xml:space="preserve">montante investido </w:t>
      </w:r>
      <w:r w:rsidR="0017301C" w:rsidRPr="00B565CB">
        <w:rPr>
          <w:rFonts w:ascii="Arial" w:hAnsi="Arial" w:cs="Arial"/>
          <w:noProof/>
        </w:rPr>
        <w:t xml:space="preserve">no </w:t>
      </w:r>
      <w:r w:rsidR="008166D7">
        <w:rPr>
          <w:rFonts w:ascii="Arial" w:hAnsi="Arial" w:cs="Arial"/>
          <w:noProof/>
        </w:rPr>
        <w:t>1</w:t>
      </w:r>
      <w:r w:rsidR="00DF288D">
        <w:rPr>
          <w:rFonts w:ascii="Arial" w:hAnsi="Arial" w:cs="Arial"/>
          <w:noProof/>
        </w:rPr>
        <w:t>S</w:t>
      </w:r>
      <w:r w:rsidR="008166D7">
        <w:rPr>
          <w:rFonts w:ascii="Arial" w:hAnsi="Arial" w:cs="Arial"/>
          <w:noProof/>
        </w:rPr>
        <w:t>25</w:t>
      </w:r>
      <w:r w:rsidR="0017301C" w:rsidRPr="00B565CB">
        <w:rPr>
          <w:rFonts w:ascii="Arial" w:hAnsi="Arial" w:cs="Arial"/>
          <w:noProof/>
        </w:rPr>
        <w:t xml:space="preserve"> </w:t>
      </w:r>
      <w:r w:rsidR="00FD7932" w:rsidRPr="00B565CB">
        <w:rPr>
          <w:rFonts w:ascii="Arial" w:hAnsi="Arial" w:cs="Arial"/>
          <w:noProof/>
        </w:rPr>
        <w:t xml:space="preserve">foi aplicado da seguinte forma: </w:t>
      </w:r>
      <w:r w:rsidR="00DF288D">
        <w:rPr>
          <w:rFonts w:ascii="Arial" w:hAnsi="Arial" w:cs="Arial"/>
          <w:noProof/>
        </w:rPr>
        <w:t>4,6</w:t>
      </w:r>
      <w:r w:rsidR="00FD7932" w:rsidRPr="00B565CB">
        <w:rPr>
          <w:rFonts w:ascii="Arial" w:hAnsi="Arial" w:cs="Arial"/>
          <w:noProof/>
        </w:rPr>
        <w:t xml:space="preserve">% no segmento satelital, </w:t>
      </w:r>
      <w:r w:rsidR="00DF288D">
        <w:rPr>
          <w:rFonts w:ascii="Arial" w:hAnsi="Arial" w:cs="Arial"/>
          <w:noProof/>
        </w:rPr>
        <w:t>73,9</w:t>
      </w:r>
      <w:r w:rsidR="00FD7932" w:rsidRPr="00B565CB">
        <w:rPr>
          <w:rFonts w:ascii="Arial" w:hAnsi="Arial" w:cs="Arial"/>
          <w:noProof/>
        </w:rPr>
        <w:t>% no segmento terrestre</w:t>
      </w:r>
      <w:r w:rsidR="0017301C" w:rsidRPr="00B565CB">
        <w:rPr>
          <w:rFonts w:ascii="Arial" w:hAnsi="Arial" w:cs="Arial"/>
          <w:noProof/>
        </w:rPr>
        <w:t>,</w:t>
      </w:r>
      <w:r w:rsidR="00FD7932" w:rsidRPr="00B565CB">
        <w:rPr>
          <w:rFonts w:ascii="Arial" w:hAnsi="Arial" w:cs="Arial"/>
          <w:noProof/>
        </w:rPr>
        <w:t xml:space="preserve"> </w:t>
      </w:r>
      <w:r w:rsidR="00DF288D">
        <w:rPr>
          <w:rFonts w:ascii="Arial" w:hAnsi="Arial" w:cs="Arial"/>
          <w:noProof/>
        </w:rPr>
        <w:t>20,6</w:t>
      </w:r>
      <w:r w:rsidR="00F61723" w:rsidRPr="00B565CB">
        <w:rPr>
          <w:rFonts w:ascii="Arial" w:hAnsi="Arial" w:cs="Arial"/>
          <w:noProof/>
        </w:rPr>
        <w:t>%</w:t>
      </w:r>
      <w:r w:rsidR="00FD7932" w:rsidRPr="00B565CB">
        <w:rPr>
          <w:rFonts w:ascii="Arial" w:hAnsi="Arial" w:cs="Arial"/>
          <w:noProof/>
        </w:rPr>
        <w:t xml:space="preserve"> em ativos de inform</w:t>
      </w:r>
      <w:r w:rsidR="0047499A" w:rsidRPr="00B565CB">
        <w:rPr>
          <w:rFonts w:ascii="Arial" w:hAnsi="Arial" w:cs="Arial"/>
          <w:noProof/>
        </w:rPr>
        <w:t>á</w:t>
      </w:r>
      <w:r w:rsidR="0017301C" w:rsidRPr="00B565CB">
        <w:rPr>
          <w:rFonts w:ascii="Arial" w:hAnsi="Arial" w:cs="Arial"/>
          <w:noProof/>
        </w:rPr>
        <w:t>tica</w:t>
      </w:r>
      <w:r w:rsidR="009A34A9">
        <w:rPr>
          <w:rFonts w:ascii="Arial" w:hAnsi="Arial" w:cs="Arial"/>
          <w:noProof/>
        </w:rPr>
        <w:t xml:space="preserve"> e </w:t>
      </w:r>
      <w:r w:rsidR="00DF288D">
        <w:rPr>
          <w:rFonts w:ascii="Arial" w:hAnsi="Arial" w:cs="Arial"/>
          <w:noProof/>
        </w:rPr>
        <w:t>1,0</w:t>
      </w:r>
      <w:r w:rsidR="008166D7">
        <w:rPr>
          <w:rFonts w:ascii="Arial" w:hAnsi="Arial" w:cs="Arial"/>
          <w:noProof/>
        </w:rPr>
        <w:t>%</w:t>
      </w:r>
      <w:r w:rsidR="009A34A9">
        <w:rPr>
          <w:rFonts w:ascii="Arial" w:hAnsi="Arial" w:cs="Arial"/>
          <w:noProof/>
        </w:rPr>
        <w:t xml:space="preserve"> em outros ativos</w:t>
      </w:r>
      <w:r w:rsidR="00E8044A">
        <w:rPr>
          <w:rFonts w:ascii="Arial" w:hAnsi="Arial" w:cs="Arial"/>
          <w:noProof/>
        </w:rPr>
        <w:t>.</w:t>
      </w:r>
    </w:p>
    <w:p w14:paraId="4E6980FB" w14:textId="77777777" w:rsidR="00372107" w:rsidRDefault="00372107" w:rsidP="003B20D1">
      <w:pPr>
        <w:jc w:val="both"/>
        <w:rPr>
          <w:rFonts w:ascii="Arial" w:hAnsi="Arial" w:cs="Arial"/>
          <w:b/>
          <w:smallCaps/>
          <w:u w:val="single"/>
        </w:rPr>
      </w:pPr>
    </w:p>
    <w:p w14:paraId="64EB9A99" w14:textId="0455175D" w:rsidR="006912C4" w:rsidRDefault="00C076CC" w:rsidP="000704FC">
      <w:pPr>
        <w:rPr>
          <w:rFonts w:ascii="Arial" w:hAnsi="Arial" w:cs="Arial"/>
          <w:noProof/>
        </w:rPr>
      </w:pPr>
      <w:r>
        <w:rPr>
          <w:rFonts w:ascii="Arial" w:hAnsi="Arial" w:cs="Arial"/>
          <w:b/>
          <w:smallCaps/>
          <w:u w:val="single"/>
        </w:rPr>
        <w:t>Subvenções para Investimentos</w:t>
      </w:r>
      <w:r w:rsidR="000704FC">
        <w:rPr>
          <w:rFonts w:ascii="Arial" w:hAnsi="Arial" w:cs="Arial"/>
          <w:b/>
          <w:smallCaps/>
          <w:u w:val="single"/>
        </w:rPr>
        <w:t xml:space="preserve"> </w:t>
      </w:r>
    </w:p>
    <w:p w14:paraId="290CF7ED" w14:textId="09395C56" w:rsidR="007936C6" w:rsidRDefault="007936C6" w:rsidP="00AF5494">
      <w:pPr>
        <w:jc w:val="both"/>
        <w:rPr>
          <w:rFonts w:ascii="Arial" w:hAnsi="Arial" w:cs="Arial"/>
          <w:noProof/>
        </w:rPr>
      </w:pPr>
    </w:p>
    <w:p w14:paraId="371A7657" w14:textId="619536E8" w:rsidR="00073FDE" w:rsidRDefault="000704FC" w:rsidP="00C076CC">
      <w:pPr>
        <w:jc w:val="both"/>
        <w:rPr>
          <w:rFonts w:ascii="Arial" w:hAnsi="Arial" w:cs="Arial"/>
          <w:noProof/>
        </w:rPr>
      </w:pPr>
      <w:r>
        <w:rPr>
          <w:rFonts w:ascii="Arial" w:hAnsi="Arial" w:cs="Arial"/>
          <w:noProof/>
        </w:rPr>
        <w:t xml:space="preserve">No </w:t>
      </w:r>
      <w:r w:rsidR="00BB45B2">
        <w:rPr>
          <w:rFonts w:ascii="Arial" w:hAnsi="Arial" w:cs="Arial"/>
          <w:noProof/>
        </w:rPr>
        <w:t>1</w:t>
      </w:r>
      <w:r w:rsidR="00E91D0C">
        <w:rPr>
          <w:rFonts w:ascii="Arial" w:hAnsi="Arial" w:cs="Arial"/>
          <w:noProof/>
        </w:rPr>
        <w:t>S</w:t>
      </w:r>
      <w:r w:rsidR="009F5E97">
        <w:rPr>
          <w:rFonts w:ascii="Arial" w:hAnsi="Arial" w:cs="Arial"/>
          <w:noProof/>
        </w:rPr>
        <w:t>25</w:t>
      </w:r>
      <w:r>
        <w:rPr>
          <w:rFonts w:ascii="Arial" w:hAnsi="Arial" w:cs="Arial"/>
          <w:noProof/>
        </w:rPr>
        <w:t xml:space="preserve">, a Companhia recebeu o montante de </w:t>
      </w:r>
      <w:r w:rsidR="00485A6C">
        <w:rPr>
          <w:rFonts w:ascii="Arial" w:hAnsi="Arial" w:cs="Arial"/>
          <w:noProof/>
        </w:rPr>
        <w:t xml:space="preserve">R$ </w:t>
      </w:r>
      <w:r w:rsidR="009F5E97">
        <w:rPr>
          <w:rFonts w:ascii="Arial" w:hAnsi="Arial" w:cs="Arial"/>
          <w:noProof/>
        </w:rPr>
        <w:t>1,8</w:t>
      </w:r>
      <w:r w:rsidR="00485A6C">
        <w:rPr>
          <w:rFonts w:ascii="Arial" w:hAnsi="Arial" w:cs="Arial"/>
          <w:noProof/>
        </w:rPr>
        <w:t xml:space="preserve"> milhões (R$ </w:t>
      </w:r>
      <w:r w:rsidR="00E91D0C">
        <w:rPr>
          <w:rFonts w:ascii="Arial" w:hAnsi="Arial" w:cs="Arial"/>
          <w:noProof/>
        </w:rPr>
        <w:t>11,8</w:t>
      </w:r>
      <w:r w:rsidR="00485A6C">
        <w:rPr>
          <w:rFonts w:ascii="Arial" w:hAnsi="Arial" w:cs="Arial"/>
          <w:noProof/>
        </w:rPr>
        <w:t xml:space="preserve"> milhões no </w:t>
      </w:r>
      <w:r w:rsidR="00BB45B2">
        <w:rPr>
          <w:rFonts w:ascii="Arial" w:hAnsi="Arial" w:cs="Arial"/>
          <w:noProof/>
        </w:rPr>
        <w:t>1</w:t>
      </w:r>
      <w:r w:rsidR="00E91D0C">
        <w:rPr>
          <w:rFonts w:ascii="Arial" w:hAnsi="Arial" w:cs="Arial"/>
          <w:noProof/>
        </w:rPr>
        <w:t>S</w:t>
      </w:r>
      <w:r w:rsidR="009F5E97">
        <w:rPr>
          <w:rFonts w:ascii="Arial" w:hAnsi="Arial" w:cs="Arial"/>
          <w:noProof/>
        </w:rPr>
        <w:t>24</w:t>
      </w:r>
      <w:r w:rsidR="00485A6C">
        <w:rPr>
          <w:rFonts w:ascii="Arial" w:hAnsi="Arial" w:cs="Arial"/>
          <w:noProof/>
        </w:rPr>
        <w:t xml:space="preserve">) relativo </w:t>
      </w:r>
      <w:r w:rsidR="00C37641">
        <w:rPr>
          <w:rFonts w:ascii="Arial" w:hAnsi="Arial" w:cs="Arial"/>
          <w:noProof/>
        </w:rPr>
        <w:t>à</w:t>
      </w:r>
      <w:r w:rsidR="00C076CC">
        <w:rPr>
          <w:rFonts w:ascii="Arial" w:hAnsi="Arial" w:cs="Arial"/>
          <w:noProof/>
        </w:rPr>
        <w:t>s Subvenções para Investimentos</w:t>
      </w:r>
      <w:r w:rsidR="00471333">
        <w:rPr>
          <w:rFonts w:ascii="Arial" w:hAnsi="Arial" w:cs="Arial"/>
          <w:noProof/>
        </w:rPr>
        <w:t xml:space="preserve">, redução de </w:t>
      </w:r>
      <w:r w:rsidR="00E91D0C">
        <w:rPr>
          <w:rFonts w:ascii="Arial" w:hAnsi="Arial" w:cs="Arial"/>
          <w:noProof/>
        </w:rPr>
        <w:t>84,3</w:t>
      </w:r>
      <w:r w:rsidR="009F5E97">
        <w:rPr>
          <w:rFonts w:ascii="Arial" w:hAnsi="Arial" w:cs="Arial"/>
          <w:noProof/>
        </w:rPr>
        <w:t>% em relação ao</w:t>
      </w:r>
      <w:r w:rsidR="00471333">
        <w:rPr>
          <w:rFonts w:ascii="Arial" w:hAnsi="Arial" w:cs="Arial"/>
          <w:noProof/>
        </w:rPr>
        <w:t xml:space="preserve"> </w:t>
      </w:r>
      <w:r w:rsidR="009F5E97">
        <w:rPr>
          <w:rFonts w:ascii="Arial" w:hAnsi="Arial" w:cs="Arial"/>
          <w:noProof/>
        </w:rPr>
        <w:t>1</w:t>
      </w:r>
      <w:r w:rsidR="00E91D0C">
        <w:rPr>
          <w:rFonts w:ascii="Arial" w:hAnsi="Arial" w:cs="Arial"/>
          <w:noProof/>
        </w:rPr>
        <w:t>S</w:t>
      </w:r>
      <w:r w:rsidR="009F5E97">
        <w:rPr>
          <w:rFonts w:ascii="Arial" w:hAnsi="Arial" w:cs="Arial"/>
          <w:noProof/>
        </w:rPr>
        <w:t>24</w:t>
      </w:r>
      <w:r w:rsidR="00EA46E7">
        <w:rPr>
          <w:rFonts w:ascii="Arial" w:hAnsi="Arial" w:cs="Arial"/>
          <w:noProof/>
        </w:rPr>
        <w:t>.</w:t>
      </w:r>
      <w:r w:rsidR="00C076CC">
        <w:rPr>
          <w:rFonts w:ascii="Arial" w:hAnsi="Arial" w:cs="Arial"/>
          <w:noProof/>
        </w:rPr>
        <w:t xml:space="preserve"> Esses recursos foram destinados a investimentos no Ativo Imobilizado e Intangível e será objeto de aumento de capital no futuro.</w:t>
      </w:r>
      <w:r w:rsidR="00EA46E7">
        <w:rPr>
          <w:rFonts w:ascii="Arial" w:hAnsi="Arial" w:cs="Arial"/>
          <w:noProof/>
        </w:rPr>
        <w:t xml:space="preserve"> </w:t>
      </w:r>
    </w:p>
    <w:p w14:paraId="485A0860" w14:textId="06B92C65" w:rsidR="00B47CDA" w:rsidRDefault="00B47CDA" w:rsidP="00AF5494">
      <w:pPr>
        <w:jc w:val="both"/>
        <w:rPr>
          <w:rFonts w:ascii="Arial" w:hAnsi="Arial" w:cs="Arial"/>
          <w:b/>
          <w:smallCaps/>
          <w:u w:val="single"/>
        </w:rPr>
      </w:pPr>
    </w:p>
    <w:p w14:paraId="08E8C6DB" w14:textId="4F796A79" w:rsidR="00AB57A4" w:rsidRDefault="00AB57A4" w:rsidP="00AF5494">
      <w:pPr>
        <w:jc w:val="both"/>
        <w:rPr>
          <w:rFonts w:ascii="Arial" w:hAnsi="Arial" w:cs="Arial"/>
          <w:b/>
          <w:smallCaps/>
          <w:u w:val="single"/>
        </w:rPr>
      </w:pPr>
    </w:p>
    <w:p w14:paraId="7FF67FBE" w14:textId="2B6632D3" w:rsidR="00AB57A4" w:rsidRDefault="00AB57A4" w:rsidP="00AF5494">
      <w:pPr>
        <w:jc w:val="both"/>
        <w:rPr>
          <w:rFonts w:ascii="Arial" w:hAnsi="Arial" w:cs="Arial"/>
          <w:b/>
          <w:smallCaps/>
          <w:u w:val="single"/>
        </w:rPr>
      </w:pPr>
    </w:p>
    <w:p w14:paraId="0AB8A32B" w14:textId="1F0197B5" w:rsidR="00AB57A4" w:rsidRDefault="00AB57A4" w:rsidP="00AF5494">
      <w:pPr>
        <w:jc w:val="both"/>
        <w:rPr>
          <w:rFonts w:ascii="Arial" w:hAnsi="Arial" w:cs="Arial"/>
          <w:b/>
          <w:smallCaps/>
          <w:u w:val="single"/>
        </w:rPr>
      </w:pPr>
    </w:p>
    <w:p w14:paraId="1B25BEB7" w14:textId="0DFB1E22" w:rsidR="00AB57A4" w:rsidRDefault="00AB57A4" w:rsidP="00AF5494">
      <w:pPr>
        <w:jc w:val="both"/>
        <w:rPr>
          <w:rFonts w:ascii="Arial" w:hAnsi="Arial" w:cs="Arial"/>
          <w:b/>
          <w:smallCaps/>
          <w:u w:val="single"/>
        </w:rPr>
      </w:pPr>
    </w:p>
    <w:p w14:paraId="75BFA636" w14:textId="07BB4C2E" w:rsidR="00914F77" w:rsidRDefault="00914F77" w:rsidP="00AF5494">
      <w:pPr>
        <w:jc w:val="both"/>
        <w:rPr>
          <w:rFonts w:ascii="Arial" w:hAnsi="Arial" w:cs="Arial"/>
          <w:b/>
          <w:smallCaps/>
          <w:u w:val="single"/>
        </w:rPr>
      </w:pPr>
    </w:p>
    <w:p w14:paraId="37664126" w14:textId="393C0CE8" w:rsidR="00914F77" w:rsidRDefault="00914F77" w:rsidP="00AF5494">
      <w:pPr>
        <w:jc w:val="both"/>
        <w:rPr>
          <w:rFonts w:ascii="Arial" w:hAnsi="Arial" w:cs="Arial"/>
          <w:b/>
          <w:smallCaps/>
          <w:u w:val="single"/>
        </w:rPr>
      </w:pPr>
    </w:p>
    <w:p w14:paraId="32B60752" w14:textId="71F7BEA7" w:rsidR="006912C4" w:rsidRPr="00CB1979" w:rsidRDefault="00CB1979" w:rsidP="00AF5494">
      <w:pPr>
        <w:jc w:val="both"/>
        <w:rPr>
          <w:rFonts w:ascii="Arial" w:hAnsi="Arial" w:cs="Arial"/>
          <w:b/>
          <w:smallCaps/>
          <w:u w:val="single"/>
        </w:rPr>
      </w:pPr>
      <w:r w:rsidRPr="00CB1979">
        <w:rPr>
          <w:rFonts w:ascii="Arial" w:hAnsi="Arial" w:cs="Arial"/>
          <w:b/>
          <w:smallCaps/>
          <w:u w:val="single"/>
        </w:rPr>
        <w:t>A</w:t>
      </w:r>
      <w:r w:rsidR="007936C6">
        <w:rPr>
          <w:rFonts w:ascii="Arial" w:hAnsi="Arial" w:cs="Arial"/>
          <w:b/>
          <w:smallCaps/>
          <w:u w:val="single"/>
        </w:rPr>
        <w:t>nexo</w:t>
      </w:r>
      <w:r w:rsidRPr="00CB1979">
        <w:rPr>
          <w:rFonts w:ascii="Arial" w:hAnsi="Arial" w:cs="Arial"/>
          <w:b/>
          <w:smallCaps/>
          <w:u w:val="single"/>
        </w:rPr>
        <w:t xml:space="preserve"> I</w:t>
      </w:r>
    </w:p>
    <w:p w14:paraId="391F0CDB" w14:textId="77777777" w:rsidR="007D0091" w:rsidRDefault="007D0091" w:rsidP="00AF5494">
      <w:pPr>
        <w:jc w:val="both"/>
        <w:rPr>
          <w:rFonts w:ascii="Arial" w:hAnsi="Arial" w:cs="Arial"/>
          <w:noProof/>
        </w:rPr>
      </w:pPr>
    </w:p>
    <w:p w14:paraId="4B9BED58" w14:textId="7503CCD7" w:rsidR="00575FC8" w:rsidRDefault="009C19F2" w:rsidP="006A509D">
      <w:pPr>
        <w:rPr>
          <w:rFonts w:ascii="Arial" w:hAnsi="Arial" w:cs="Arial"/>
          <w:b/>
          <w:smallCaps/>
          <w:u w:val="single"/>
        </w:rPr>
      </w:pPr>
      <w:r>
        <w:rPr>
          <w:rFonts w:ascii="Arial" w:hAnsi="Arial" w:cs="Arial"/>
          <w:b/>
          <w:smallCaps/>
          <w:u w:val="single"/>
        </w:rPr>
        <w:t>Demonstração do Resultado do Período</w:t>
      </w:r>
    </w:p>
    <w:p w14:paraId="2DD64EEA" w14:textId="61CFFEAA" w:rsidR="00914F77" w:rsidRDefault="00914F77" w:rsidP="006A509D">
      <w:pPr>
        <w:rPr>
          <w:rFonts w:ascii="Arial" w:hAnsi="Arial" w:cs="Arial"/>
          <w:b/>
          <w:smallCaps/>
          <w:u w:val="single"/>
        </w:rPr>
      </w:pPr>
    </w:p>
    <w:p w14:paraId="03699F5F" w14:textId="48795A6B" w:rsidR="00914F77" w:rsidRDefault="00914F77" w:rsidP="006A509D">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4962"/>
        <w:gridCol w:w="972"/>
        <w:gridCol w:w="1092"/>
        <w:gridCol w:w="1092"/>
        <w:gridCol w:w="185"/>
        <w:gridCol w:w="1093"/>
        <w:gridCol w:w="1092"/>
      </w:tblGrid>
      <w:tr w:rsidR="00914F77" w:rsidRPr="00914F77" w14:paraId="62E2A3FF" w14:textId="77777777" w:rsidTr="00914F77">
        <w:trPr>
          <w:trHeight w:val="238"/>
        </w:trPr>
        <w:tc>
          <w:tcPr>
            <w:tcW w:w="2366" w:type="pct"/>
            <w:tcBorders>
              <w:top w:val="nil"/>
              <w:left w:val="nil"/>
              <w:bottom w:val="nil"/>
              <w:right w:val="nil"/>
            </w:tcBorders>
            <w:noWrap/>
            <w:vAlign w:val="bottom"/>
            <w:hideMark/>
          </w:tcPr>
          <w:p w14:paraId="5F8D15A0" w14:textId="77777777" w:rsidR="00914F77" w:rsidRPr="00914F77" w:rsidRDefault="00914F77" w:rsidP="00914F77">
            <w:pPr>
              <w:rPr>
                <w:sz w:val="20"/>
                <w:szCs w:val="20"/>
              </w:rPr>
            </w:pPr>
          </w:p>
        </w:tc>
        <w:tc>
          <w:tcPr>
            <w:tcW w:w="1505" w:type="pct"/>
            <w:gridSpan w:val="3"/>
            <w:tcBorders>
              <w:top w:val="nil"/>
              <w:left w:val="nil"/>
              <w:bottom w:val="single" w:sz="8" w:space="0" w:color="auto"/>
              <w:right w:val="nil"/>
            </w:tcBorders>
            <w:noWrap/>
            <w:vAlign w:val="center"/>
            <w:hideMark/>
          </w:tcPr>
          <w:p w14:paraId="42838453" w14:textId="77777777" w:rsidR="00914F77" w:rsidRPr="00914F77" w:rsidRDefault="00914F77" w:rsidP="00914F77">
            <w:pPr>
              <w:jc w:val="center"/>
              <w:rPr>
                <w:rFonts w:ascii="Arial" w:hAnsi="Arial" w:cs="Arial"/>
                <w:b/>
                <w:bCs/>
                <w:color w:val="000000"/>
                <w:sz w:val="16"/>
                <w:szCs w:val="16"/>
              </w:rPr>
            </w:pPr>
            <w:r w:rsidRPr="00914F77">
              <w:rPr>
                <w:rFonts w:ascii="Arial" w:hAnsi="Arial" w:cs="Arial"/>
                <w:b/>
                <w:bCs/>
                <w:color w:val="000000"/>
                <w:sz w:val="16"/>
                <w:szCs w:val="16"/>
              </w:rPr>
              <w:t>Trimestres</w:t>
            </w:r>
          </w:p>
        </w:tc>
        <w:tc>
          <w:tcPr>
            <w:tcW w:w="88" w:type="pct"/>
            <w:tcBorders>
              <w:top w:val="nil"/>
              <w:left w:val="nil"/>
              <w:bottom w:val="single" w:sz="8" w:space="0" w:color="auto"/>
              <w:right w:val="nil"/>
            </w:tcBorders>
            <w:noWrap/>
            <w:vAlign w:val="center"/>
            <w:hideMark/>
          </w:tcPr>
          <w:p w14:paraId="4A783EE4" w14:textId="77777777" w:rsidR="00914F77" w:rsidRPr="00914F77" w:rsidRDefault="00914F77" w:rsidP="00914F77">
            <w:pPr>
              <w:rPr>
                <w:rFonts w:ascii="Arial" w:hAnsi="Arial" w:cs="Arial"/>
                <w:b/>
                <w:bCs/>
                <w:color w:val="000000"/>
                <w:sz w:val="16"/>
                <w:szCs w:val="16"/>
              </w:rPr>
            </w:pPr>
            <w:r w:rsidRPr="00914F77">
              <w:rPr>
                <w:rFonts w:ascii="Arial" w:hAnsi="Arial" w:cs="Arial"/>
                <w:b/>
                <w:bCs/>
                <w:color w:val="000000"/>
                <w:sz w:val="16"/>
                <w:szCs w:val="16"/>
              </w:rPr>
              <w:t> </w:t>
            </w:r>
          </w:p>
        </w:tc>
        <w:tc>
          <w:tcPr>
            <w:tcW w:w="521" w:type="pct"/>
            <w:tcBorders>
              <w:top w:val="nil"/>
              <w:left w:val="nil"/>
              <w:bottom w:val="nil"/>
              <w:right w:val="nil"/>
            </w:tcBorders>
            <w:noWrap/>
            <w:vAlign w:val="center"/>
            <w:hideMark/>
          </w:tcPr>
          <w:p w14:paraId="02118966" w14:textId="77777777" w:rsidR="00914F77" w:rsidRPr="00914F77" w:rsidRDefault="00914F77" w:rsidP="00914F77">
            <w:pPr>
              <w:rPr>
                <w:rFonts w:ascii="Arial" w:hAnsi="Arial" w:cs="Arial"/>
                <w:b/>
                <w:bCs/>
                <w:color w:val="000000"/>
                <w:sz w:val="16"/>
                <w:szCs w:val="16"/>
              </w:rPr>
            </w:pPr>
          </w:p>
        </w:tc>
        <w:tc>
          <w:tcPr>
            <w:tcW w:w="521" w:type="pct"/>
            <w:tcBorders>
              <w:top w:val="nil"/>
              <w:left w:val="nil"/>
              <w:bottom w:val="nil"/>
              <w:right w:val="nil"/>
            </w:tcBorders>
            <w:noWrap/>
            <w:vAlign w:val="center"/>
            <w:hideMark/>
          </w:tcPr>
          <w:p w14:paraId="75D0B5FD" w14:textId="77777777" w:rsidR="00914F77" w:rsidRPr="00914F77" w:rsidRDefault="00914F77" w:rsidP="00914F77">
            <w:pPr>
              <w:rPr>
                <w:sz w:val="20"/>
                <w:szCs w:val="20"/>
              </w:rPr>
            </w:pPr>
          </w:p>
        </w:tc>
      </w:tr>
      <w:tr w:rsidR="00914F77" w:rsidRPr="00914F77" w14:paraId="23709F43" w14:textId="77777777" w:rsidTr="00914F77">
        <w:trPr>
          <w:trHeight w:val="112"/>
        </w:trPr>
        <w:tc>
          <w:tcPr>
            <w:tcW w:w="2366" w:type="pct"/>
            <w:tcBorders>
              <w:top w:val="nil"/>
              <w:left w:val="nil"/>
              <w:bottom w:val="nil"/>
              <w:right w:val="nil"/>
            </w:tcBorders>
            <w:noWrap/>
            <w:vAlign w:val="bottom"/>
            <w:hideMark/>
          </w:tcPr>
          <w:p w14:paraId="2BBA4C93" w14:textId="77777777" w:rsidR="00914F77" w:rsidRPr="00914F77" w:rsidRDefault="00914F77" w:rsidP="00914F77">
            <w:pPr>
              <w:rPr>
                <w:sz w:val="20"/>
                <w:szCs w:val="20"/>
              </w:rPr>
            </w:pPr>
          </w:p>
        </w:tc>
        <w:tc>
          <w:tcPr>
            <w:tcW w:w="464" w:type="pct"/>
            <w:tcBorders>
              <w:top w:val="nil"/>
              <w:left w:val="nil"/>
              <w:bottom w:val="nil"/>
              <w:right w:val="nil"/>
            </w:tcBorders>
            <w:noWrap/>
            <w:vAlign w:val="bottom"/>
            <w:hideMark/>
          </w:tcPr>
          <w:p w14:paraId="25185C33" w14:textId="77777777" w:rsidR="00914F77" w:rsidRPr="00914F77" w:rsidRDefault="00914F77" w:rsidP="00914F77">
            <w:pPr>
              <w:rPr>
                <w:sz w:val="20"/>
                <w:szCs w:val="20"/>
              </w:rPr>
            </w:pPr>
          </w:p>
        </w:tc>
        <w:tc>
          <w:tcPr>
            <w:tcW w:w="521" w:type="pct"/>
            <w:tcBorders>
              <w:top w:val="nil"/>
              <w:left w:val="nil"/>
              <w:bottom w:val="nil"/>
              <w:right w:val="nil"/>
            </w:tcBorders>
            <w:noWrap/>
            <w:vAlign w:val="bottom"/>
            <w:hideMark/>
          </w:tcPr>
          <w:p w14:paraId="3295DE3B" w14:textId="77777777" w:rsidR="00914F77" w:rsidRPr="00914F77" w:rsidRDefault="00914F77" w:rsidP="00914F77">
            <w:pPr>
              <w:rPr>
                <w:sz w:val="20"/>
                <w:szCs w:val="20"/>
              </w:rPr>
            </w:pPr>
          </w:p>
        </w:tc>
        <w:tc>
          <w:tcPr>
            <w:tcW w:w="521" w:type="pct"/>
            <w:tcBorders>
              <w:top w:val="nil"/>
              <w:left w:val="nil"/>
              <w:bottom w:val="nil"/>
              <w:right w:val="nil"/>
            </w:tcBorders>
            <w:noWrap/>
            <w:vAlign w:val="bottom"/>
            <w:hideMark/>
          </w:tcPr>
          <w:p w14:paraId="3A7B3EC6" w14:textId="77777777" w:rsidR="00914F77" w:rsidRPr="00914F77" w:rsidRDefault="00914F77" w:rsidP="00914F77">
            <w:pPr>
              <w:rPr>
                <w:sz w:val="20"/>
                <w:szCs w:val="20"/>
              </w:rPr>
            </w:pPr>
          </w:p>
        </w:tc>
        <w:tc>
          <w:tcPr>
            <w:tcW w:w="88" w:type="pct"/>
            <w:tcBorders>
              <w:top w:val="nil"/>
              <w:left w:val="nil"/>
              <w:bottom w:val="nil"/>
              <w:right w:val="nil"/>
            </w:tcBorders>
            <w:noWrap/>
            <w:vAlign w:val="bottom"/>
            <w:hideMark/>
          </w:tcPr>
          <w:p w14:paraId="2523F465" w14:textId="77777777" w:rsidR="00914F77" w:rsidRPr="00914F77" w:rsidRDefault="00914F77" w:rsidP="00914F77">
            <w:pPr>
              <w:rPr>
                <w:sz w:val="20"/>
                <w:szCs w:val="20"/>
              </w:rPr>
            </w:pPr>
          </w:p>
        </w:tc>
        <w:tc>
          <w:tcPr>
            <w:tcW w:w="521" w:type="pct"/>
            <w:tcBorders>
              <w:top w:val="nil"/>
              <w:left w:val="nil"/>
              <w:bottom w:val="nil"/>
              <w:right w:val="nil"/>
            </w:tcBorders>
            <w:noWrap/>
            <w:vAlign w:val="bottom"/>
            <w:hideMark/>
          </w:tcPr>
          <w:p w14:paraId="6F637E96" w14:textId="77777777" w:rsidR="00914F77" w:rsidRPr="00914F77" w:rsidRDefault="00914F77" w:rsidP="00914F77">
            <w:pPr>
              <w:rPr>
                <w:sz w:val="20"/>
                <w:szCs w:val="20"/>
              </w:rPr>
            </w:pPr>
          </w:p>
        </w:tc>
        <w:tc>
          <w:tcPr>
            <w:tcW w:w="521" w:type="pct"/>
            <w:tcBorders>
              <w:top w:val="nil"/>
              <w:left w:val="nil"/>
              <w:bottom w:val="nil"/>
              <w:right w:val="nil"/>
            </w:tcBorders>
            <w:noWrap/>
            <w:vAlign w:val="bottom"/>
            <w:hideMark/>
          </w:tcPr>
          <w:p w14:paraId="56FC2DA9" w14:textId="77777777" w:rsidR="00914F77" w:rsidRPr="00914F77" w:rsidRDefault="00914F77" w:rsidP="00914F77">
            <w:pPr>
              <w:rPr>
                <w:sz w:val="20"/>
                <w:szCs w:val="20"/>
              </w:rPr>
            </w:pPr>
          </w:p>
        </w:tc>
      </w:tr>
      <w:tr w:rsidR="00914F77" w:rsidRPr="00914F77" w14:paraId="701B1B95" w14:textId="77777777" w:rsidTr="00914F77">
        <w:trPr>
          <w:trHeight w:val="238"/>
        </w:trPr>
        <w:tc>
          <w:tcPr>
            <w:tcW w:w="2366" w:type="pct"/>
            <w:tcBorders>
              <w:top w:val="single" w:sz="4" w:space="0" w:color="3616F6"/>
              <w:left w:val="nil"/>
              <w:bottom w:val="single" w:sz="4" w:space="0" w:color="3616F6"/>
              <w:right w:val="nil"/>
            </w:tcBorders>
            <w:shd w:val="clear" w:color="000000" w:fill="0000FF"/>
            <w:vAlign w:val="center"/>
            <w:hideMark/>
          </w:tcPr>
          <w:p w14:paraId="329A9246" w14:textId="77777777" w:rsidR="00914F77" w:rsidRPr="00914F77" w:rsidRDefault="00914F77" w:rsidP="00914F77">
            <w:pPr>
              <w:rPr>
                <w:rFonts w:ascii="Arial" w:hAnsi="Arial" w:cs="Arial"/>
                <w:b/>
                <w:bCs/>
                <w:color w:val="FFFFFF"/>
                <w:sz w:val="16"/>
                <w:szCs w:val="16"/>
              </w:rPr>
            </w:pPr>
            <w:r w:rsidRPr="00914F77">
              <w:rPr>
                <w:rFonts w:ascii="Arial" w:hAnsi="Arial" w:cs="Arial"/>
                <w:b/>
                <w:bCs/>
                <w:color w:val="FFFFFF"/>
                <w:sz w:val="16"/>
                <w:szCs w:val="16"/>
              </w:rPr>
              <w:t>R$ mil</w:t>
            </w:r>
          </w:p>
        </w:tc>
        <w:tc>
          <w:tcPr>
            <w:tcW w:w="464" w:type="pct"/>
            <w:tcBorders>
              <w:top w:val="single" w:sz="4" w:space="0" w:color="3616F6"/>
              <w:left w:val="nil"/>
              <w:bottom w:val="single" w:sz="4" w:space="0" w:color="3616F6"/>
              <w:right w:val="nil"/>
            </w:tcBorders>
            <w:shd w:val="clear" w:color="000000" w:fill="0000FF"/>
            <w:vAlign w:val="center"/>
            <w:hideMark/>
          </w:tcPr>
          <w:p w14:paraId="6EEA6576"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2T25</w:t>
            </w:r>
          </w:p>
        </w:tc>
        <w:tc>
          <w:tcPr>
            <w:tcW w:w="521" w:type="pct"/>
            <w:tcBorders>
              <w:top w:val="single" w:sz="4" w:space="0" w:color="3616F6"/>
              <w:left w:val="nil"/>
              <w:bottom w:val="single" w:sz="4" w:space="0" w:color="3616F6"/>
              <w:right w:val="nil"/>
            </w:tcBorders>
            <w:shd w:val="clear" w:color="000000" w:fill="0000FF"/>
            <w:vAlign w:val="center"/>
            <w:hideMark/>
          </w:tcPr>
          <w:p w14:paraId="31435E7F"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2T24</w:t>
            </w:r>
          </w:p>
        </w:tc>
        <w:tc>
          <w:tcPr>
            <w:tcW w:w="521" w:type="pct"/>
            <w:tcBorders>
              <w:top w:val="single" w:sz="4" w:space="0" w:color="3616F6"/>
              <w:left w:val="nil"/>
              <w:bottom w:val="single" w:sz="4" w:space="0" w:color="3616F6"/>
              <w:right w:val="nil"/>
            </w:tcBorders>
            <w:shd w:val="clear" w:color="000000" w:fill="0000FF"/>
            <w:vAlign w:val="center"/>
            <w:hideMark/>
          </w:tcPr>
          <w:p w14:paraId="008D0715"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1T25</w:t>
            </w:r>
          </w:p>
        </w:tc>
        <w:tc>
          <w:tcPr>
            <w:tcW w:w="88" w:type="pct"/>
            <w:tcBorders>
              <w:top w:val="nil"/>
              <w:left w:val="nil"/>
              <w:bottom w:val="nil"/>
              <w:right w:val="nil"/>
            </w:tcBorders>
            <w:shd w:val="clear" w:color="000000" w:fill="0000FF"/>
            <w:vAlign w:val="center"/>
            <w:hideMark/>
          </w:tcPr>
          <w:p w14:paraId="3D55550B"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 </w:t>
            </w:r>
          </w:p>
        </w:tc>
        <w:tc>
          <w:tcPr>
            <w:tcW w:w="521" w:type="pct"/>
            <w:tcBorders>
              <w:top w:val="single" w:sz="4" w:space="0" w:color="3616F6"/>
              <w:left w:val="nil"/>
              <w:bottom w:val="single" w:sz="4" w:space="0" w:color="3616F6"/>
              <w:right w:val="nil"/>
            </w:tcBorders>
            <w:shd w:val="clear" w:color="000000" w:fill="0000FF"/>
            <w:vAlign w:val="center"/>
            <w:hideMark/>
          </w:tcPr>
          <w:p w14:paraId="0DAC6B7B"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1S25</w:t>
            </w:r>
          </w:p>
        </w:tc>
        <w:tc>
          <w:tcPr>
            <w:tcW w:w="521" w:type="pct"/>
            <w:tcBorders>
              <w:top w:val="single" w:sz="4" w:space="0" w:color="3616F6"/>
              <w:left w:val="nil"/>
              <w:bottom w:val="single" w:sz="4" w:space="0" w:color="3616F6"/>
              <w:right w:val="nil"/>
            </w:tcBorders>
            <w:shd w:val="clear" w:color="000000" w:fill="0000FF"/>
            <w:vAlign w:val="center"/>
            <w:hideMark/>
          </w:tcPr>
          <w:p w14:paraId="2AA3FC84" w14:textId="77777777" w:rsidR="00914F77" w:rsidRPr="00914F77" w:rsidRDefault="00914F77" w:rsidP="00914F77">
            <w:pPr>
              <w:jc w:val="center"/>
              <w:rPr>
                <w:rFonts w:ascii="Arial" w:hAnsi="Arial" w:cs="Arial"/>
                <w:b/>
                <w:bCs/>
                <w:color w:val="FFFFFF"/>
                <w:sz w:val="16"/>
                <w:szCs w:val="16"/>
              </w:rPr>
            </w:pPr>
            <w:r w:rsidRPr="00914F77">
              <w:rPr>
                <w:rFonts w:ascii="Arial" w:hAnsi="Arial" w:cs="Arial"/>
                <w:b/>
                <w:bCs/>
                <w:color w:val="FFFFFF"/>
                <w:sz w:val="16"/>
                <w:szCs w:val="16"/>
              </w:rPr>
              <w:t>1S24</w:t>
            </w:r>
          </w:p>
        </w:tc>
      </w:tr>
      <w:tr w:rsidR="00914F77" w:rsidRPr="00914F77" w14:paraId="393F7886" w14:textId="77777777" w:rsidTr="00914F77">
        <w:trPr>
          <w:trHeight w:val="238"/>
        </w:trPr>
        <w:tc>
          <w:tcPr>
            <w:tcW w:w="2366" w:type="pct"/>
            <w:tcBorders>
              <w:top w:val="nil"/>
              <w:left w:val="nil"/>
              <w:bottom w:val="single" w:sz="4" w:space="0" w:color="3616F6"/>
              <w:right w:val="nil"/>
            </w:tcBorders>
            <w:noWrap/>
            <w:vAlign w:val="bottom"/>
            <w:hideMark/>
          </w:tcPr>
          <w:p w14:paraId="5AFE15D8"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RECEITA OPERACIONAL BRUTA</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6098DCE7" w14:textId="414470A9" w:rsidR="00914F77" w:rsidRPr="00914F77" w:rsidRDefault="00914F77" w:rsidP="00547B21">
            <w:pPr>
              <w:jc w:val="right"/>
              <w:rPr>
                <w:rFonts w:ascii="Arial" w:hAnsi="Arial" w:cs="Arial"/>
                <w:b/>
                <w:bCs/>
                <w:color w:val="000000"/>
                <w:sz w:val="16"/>
                <w:szCs w:val="16"/>
              </w:rPr>
            </w:pPr>
            <w:r w:rsidRPr="00914F77">
              <w:rPr>
                <w:rFonts w:ascii="Arial" w:hAnsi="Arial" w:cs="Arial"/>
                <w:b/>
                <w:bCs/>
                <w:color w:val="000000"/>
                <w:sz w:val="16"/>
                <w:szCs w:val="16"/>
              </w:rPr>
              <w:t xml:space="preserve">     121.632 </w:t>
            </w:r>
          </w:p>
        </w:tc>
        <w:tc>
          <w:tcPr>
            <w:tcW w:w="521" w:type="pct"/>
            <w:tcBorders>
              <w:top w:val="nil"/>
              <w:left w:val="nil"/>
              <w:bottom w:val="single" w:sz="4" w:space="0" w:color="3616F6"/>
              <w:right w:val="single" w:sz="4" w:space="0" w:color="3616F6"/>
            </w:tcBorders>
            <w:noWrap/>
            <w:vAlign w:val="bottom"/>
            <w:hideMark/>
          </w:tcPr>
          <w:p w14:paraId="635F7729"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111.133 </w:t>
            </w:r>
          </w:p>
        </w:tc>
        <w:tc>
          <w:tcPr>
            <w:tcW w:w="521" w:type="pct"/>
            <w:tcBorders>
              <w:top w:val="nil"/>
              <w:left w:val="nil"/>
              <w:bottom w:val="single" w:sz="4" w:space="0" w:color="3616F6"/>
              <w:right w:val="nil"/>
            </w:tcBorders>
            <w:noWrap/>
            <w:vAlign w:val="bottom"/>
            <w:hideMark/>
          </w:tcPr>
          <w:p w14:paraId="606B59A7"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126.012 </w:t>
            </w:r>
          </w:p>
        </w:tc>
        <w:tc>
          <w:tcPr>
            <w:tcW w:w="88" w:type="pct"/>
            <w:tcBorders>
              <w:top w:val="nil"/>
              <w:left w:val="nil"/>
              <w:bottom w:val="nil"/>
              <w:right w:val="nil"/>
            </w:tcBorders>
            <w:noWrap/>
            <w:vAlign w:val="bottom"/>
            <w:hideMark/>
          </w:tcPr>
          <w:p w14:paraId="115B3BE1" w14:textId="77777777" w:rsidR="00914F77" w:rsidRPr="00914F77" w:rsidRDefault="00914F77" w:rsidP="00547B21">
            <w:pPr>
              <w:jc w:val="right"/>
              <w:rPr>
                <w:rFonts w:ascii="Arial" w:hAnsi="Arial" w:cs="Arial"/>
                <w:b/>
                <w:bCs/>
                <w:sz w:val="16"/>
                <w:szCs w:val="16"/>
              </w:rPr>
            </w:pPr>
          </w:p>
        </w:tc>
        <w:tc>
          <w:tcPr>
            <w:tcW w:w="521" w:type="pct"/>
            <w:tcBorders>
              <w:top w:val="nil"/>
              <w:left w:val="nil"/>
              <w:bottom w:val="single" w:sz="4" w:space="0" w:color="3616F6"/>
              <w:right w:val="single" w:sz="4" w:space="0" w:color="3616F6"/>
            </w:tcBorders>
            <w:noWrap/>
            <w:vAlign w:val="bottom"/>
            <w:hideMark/>
          </w:tcPr>
          <w:p w14:paraId="7414E2E7"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247.644 </w:t>
            </w:r>
          </w:p>
        </w:tc>
        <w:tc>
          <w:tcPr>
            <w:tcW w:w="521" w:type="pct"/>
            <w:tcBorders>
              <w:top w:val="nil"/>
              <w:left w:val="nil"/>
              <w:bottom w:val="single" w:sz="4" w:space="0" w:color="3616F6"/>
              <w:right w:val="nil"/>
            </w:tcBorders>
            <w:noWrap/>
            <w:vAlign w:val="bottom"/>
            <w:hideMark/>
          </w:tcPr>
          <w:p w14:paraId="6051B2A6"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201.023 </w:t>
            </w:r>
          </w:p>
        </w:tc>
      </w:tr>
      <w:tr w:rsidR="00914F77" w:rsidRPr="00914F77" w14:paraId="7685F47B" w14:textId="77777777" w:rsidTr="00914F77">
        <w:trPr>
          <w:trHeight w:val="238"/>
        </w:trPr>
        <w:tc>
          <w:tcPr>
            <w:tcW w:w="2366" w:type="pct"/>
            <w:tcBorders>
              <w:top w:val="nil"/>
              <w:left w:val="nil"/>
              <w:bottom w:val="nil"/>
              <w:right w:val="nil"/>
            </w:tcBorders>
            <w:noWrap/>
            <w:vAlign w:val="center"/>
            <w:hideMark/>
          </w:tcPr>
          <w:p w14:paraId="52FF8DF0"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Serviços de Comunicação Multimídia</w:t>
            </w:r>
          </w:p>
        </w:tc>
        <w:tc>
          <w:tcPr>
            <w:tcW w:w="464" w:type="pct"/>
            <w:tcBorders>
              <w:top w:val="nil"/>
              <w:left w:val="single" w:sz="4" w:space="0" w:color="3616F6"/>
              <w:bottom w:val="nil"/>
              <w:right w:val="single" w:sz="4" w:space="0" w:color="3616F6"/>
            </w:tcBorders>
            <w:shd w:val="clear" w:color="000000" w:fill="66FFFF"/>
            <w:vAlign w:val="center"/>
            <w:hideMark/>
          </w:tcPr>
          <w:p w14:paraId="30F50130" w14:textId="2E7EB8B7"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95.280 </w:t>
            </w:r>
          </w:p>
        </w:tc>
        <w:tc>
          <w:tcPr>
            <w:tcW w:w="521" w:type="pct"/>
            <w:tcBorders>
              <w:top w:val="nil"/>
              <w:left w:val="nil"/>
              <w:bottom w:val="nil"/>
              <w:right w:val="single" w:sz="4" w:space="0" w:color="3616F6"/>
            </w:tcBorders>
            <w:noWrap/>
            <w:vAlign w:val="bottom"/>
            <w:hideMark/>
          </w:tcPr>
          <w:p w14:paraId="423B4F7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84.754 </w:t>
            </w:r>
          </w:p>
        </w:tc>
        <w:tc>
          <w:tcPr>
            <w:tcW w:w="521" w:type="pct"/>
            <w:tcBorders>
              <w:top w:val="nil"/>
              <w:left w:val="nil"/>
              <w:bottom w:val="nil"/>
              <w:right w:val="nil"/>
            </w:tcBorders>
            <w:noWrap/>
            <w:vAlign w:val="bottom"/>
            <w:hideMark/>
          </w:tcPr>
          <w:p w14:paraId="7864C84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100.390 </w:t>
            </w:r>
          </w:p>
        </w:tc>
        <w:tc>
          <w:tcPr>
            <w:tcW w:w="88" w:type="pct"/>
            <w:tcBorders>
              <w:top w:val="nil"/>
              <w:left w:val="nil"/>
              <w:bottom w:val="nil"/>
              <w:right w:val="nil"/>
            </w:tcBorders>
            <w:noWrap/>
            <w:vAlign w:val="bottom"/>
            <w:hideMark/>
          </w:tcPr>
          <w:p w14:paraId="4D63EDCF"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0DA70A0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195.670 </w:t>
            </w:r>
          </w:p>
        </w:tc>
        <w:tc>
          <w:tcPr>
            <w:tcW w:w="521" w:type="pct"/>
            <w:tcBorders>
              <w:top w:val="nil"/>
              <w:left w:val="nil"/>
              <w:bottom w:val="nil"/>
              <w:right w:val="nil"/>
            </w:tcBorders>
            <w:noWrap/>
            <w:vAlign w:val="bottom"/>
            <w:hideMark/>
          </w:tcPr>
          <w:p w14:paraId="5C384A4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151.367 </w:t>
            </w:r>
          </w:p>
        </w:tc>
      </w:tr>
      <w:tr w:rsidR="00914F77" w:rsidRPr="00914F77" w14:paraId="1FA6D649" w14:textId="77777777" w:rsidTr="00914F77">
        <w:trPr>
          <w:trHeight w:val="238"/>
        </w:trPr>
        <w:tc>
          <w:tcPr>
            <w:tcW w:w="2366" w:type="pct"/>
            <w:tcBorders>
              <w:top w:val="nil"/>
              <w:left w:val="nil"/>
              <w:bottom w:val="nil"/>
              <w:right w:val="nil"/>
            </w:tcBorders>
            <w:noWrap/>
            <w:vAlign w:val="center"/>
            <w:hideMark/>
          </w:tcPr>
          <w:p w14:paraId="0C011476"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Locação de Capacidade Satelital</w:t>
            </w:r>
          </w:p>
        </w:tc>
        <w:tc>
          <w:tcPr>
            <w:tcW w:w="464" w:type="pct"/>
            <w:tcBorders>
              <w:top w:val="nil"/>
              <w:left w:val="single" w:sz="4" w:space="0" w:color="3616F6"/>
              <w:bottom w:val="nil"/>
              <w:right w:val="single" w:sz="4" w:space="0" w:color="3616F6"/>
            </w:tcBorders>
            <w:shd w:val="clear" w:color="000000" w:fill="66FFFF"/>
            <w:vAlign w:val="center"/>
            <w:hideMark/>
          </w:tcPr>
          <w:p w14:paraId="207ABD6C" w14:textId="303E974A"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9.120 </w:t>
            </w:r>
          </w:p>
        </w:tc>
        <w:tc>
          <w:tcPr>
            <w:tcW w:w="521" w:type="pct"/>
            <w:tcBorders>
              <w:top w:val="nil"/>
              <w:left w:val="nil"/>
              <w:bottom w:val="nil"/>
              <w:right w:val="single" w:sz="4" w:space="0" w:color="3616F6"/>
            </w:tcBorders>
            <w:noWrap/>
            <w:vAlign w:val="bottom"/>
            <w:hideMark/>
          </w:tcPr>
          <w:p w14:paraId="1FC1A7C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9.120 </w:t>
            </w:r>
          </w:p>
        </w:tc>
        <w:tc>
          <w:tcPr>
            <w:tcW w:w="521" w:type="pct"/>
            <w:tcBorders>
              <w:top w:val="nil"/>
              <w:left w:val="nil"/>
              <w:bottom w:val="nil"/>
              <w:right w:val="nil"/>
            </w:tcBorders>
            <w:noWrap/>
            <w:vAlign w:val="bottom"/>
            <w:hideMark/>
          </w:tcPr>
          <w:p w14:paraId="634F864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9.120 </w:t>
            </w:r>
          </w:p>
        </w:tc>
        <w:tc>
          <w:tcPr>
            <w:tcW w:w="88" w:type="pct"/>
            <w:tcBorders>
              <w:top w:val="nil"/>
              <w:left w:val="nil"/>
              <w:bottom w:val="nil"/>
              <w:right w:val="nil"/>
            </w:tcBorders>
            <w:noWrap/>
            <w:vAlign w:val="bottom"/>
            <w:hideMark/>
          </w:tcPr>
          <w:p w14:paraId="7CDFB9C4"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2DE6A23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18.240 </w:t>
            </w:r>
          </w:p>
        </w:tc>
        <w:tc>
          <w:tcPr>
            <w:tcW w:w="521" w:type="pct"/>
            <w:tcBorders>
              <w:top w:val="nil"/>
              <w:left w:val="nil"/>
              <w:bottom w:val="nil"/>
              <w:right w:val="nil"/>
            </w:tcBorders>
            <w:noWrap/>
            <w:vAlign w:val="bottom"/>
            <w:hideMark/>
          </w:tcPr>
          <w:p w14:paraId="03E913BC"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18.240 </w:t>
            </w:r>
          </w:p>
        </w:tc>
      </w:tr>
      <w:tr w:rsidR="00914F77" w:rsidRPr="00914F77" w14:paraId="5598A719" w14:textId="77777777" w:rsidTr="00914F77">
        <w:trPr>
          <w:trHeight w:val="238"/>
        </w:trPr>
        <w:tc>
          <w:tcPr>
            <w:tcW w:w="2366" w:type="pct"/>
            <w:tcBorders>
              <w:top w:val="nil"/>
              <w:left w:val="nil"/>
              <w:bottom w:val="nil"/>
              <w:right w:val="nil"/>
            </w:tcBorders>
            <w:noWrap/>
            <w:vAlign w:val="center"/>
            <w:hideMark/>
          </w:tcPr>
          <w:p w14:paraId="5E7770D4"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Alugueis e Locações</w:t>
            </w:r>
          </w:p>
        </w:tc>
        <w:tc>
          <w:tcPr>
            <w:tcW w:w="464" w:type="pct"/>
            <w:tcBorders>
              <w:top w:val="nil"/>
              <w:left w:val="single" w:sz="4" w:space="0" w:color="3616F6"/>
              <w:bottom w:val="nil"/>
              <w:right w:val="single" w:sz="4" w:space="0" w:color="3616F6"/>
            </w:tcBorders>
            <w:shd w:val="clear" w:color="000000" w:fill="66FFFF"/>
            <w:vAlign w:val="center"/>
            <w:hideMark/>
          </w:tcPr>
          <w:p w14:paraId="27306BB4" w14:textId="1C98F282"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6.958 </w:t>
            </w:r>
          </w:p>
        </w:tc>
        <w:tc>
          <w:tcPr>
            <w:tcW w:w="521" w:type="pct"/>
            <w:tcBorders>
              <w:top w:val="nil"/>
              <w:left w:val="nil"/>
              <w:bottom w:val="nil"/>
              <w:right w:val="single" w:sz="4" w:space="0" w:color="3616F6"/>
            </w:tcBorders>
            <w:noWrap/>
            <w:vAlign w:val="bottom"/>
            <w:hideMark/>
          </w:tcPr>
          <w:p w14:paraId="07A0A77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7.176 </w:t>
            </w:r>
          </w:p>
        </w:tc>
        <w:tc>
          <w:tcPr>
            <w:tcW w:w="521" w:type="pct"/>
            <w:tcBorders>
              <w:top w:val="nil"/>
              <w:left w:val="nil"/>
              <w:bottom w:val="nil"/>
              <w:right w:val="nil"/>
            </w:tcBorders>
            <w:noWrap/>
            <w:vAlign w:val="bottom"/>
            <w:hideMark/>
          </w:tcPr>
          <w:p w14:paraId="394465BB"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6.506 </w:t>
            </w:r>
          </w:p>
        </w:tc>
        <w:tc>
          <w:tcPr>
            <w:tcW w:w="88" w:type="pct"/>
            <w:tcBorders>
              <w:top w:val="nil"/>
              <w:left w:val="nil"/>
              <w:bottom w:val="nil"/>
              <w:right w:val="nil"/>
            </w:tcBorders>
            <w:noWrap/>
            <w:vAlign w:val="bottom"/>
            <w:hideMark/>
          </w:tcPr>
          <w:p w14:paraId="0FFF7BF2"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5742B18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13.464 </w:t>
            </w:r>
          </w:p>
        </w:tc>
        <w:tc>
          <w:tcPr>
            <w:tcW w:w="521" w:type="pct"/>
            <w:tcBorders>
              <w:top w:val="nil"/>
              <w:left w:val="nil"/>
              <w:bottom w:val="nil"/>
              <w:right w:val="nil"/>
            </w:tcBorders>
            <w:noWrap/>
            <w:vAlign w:val="bottom"/>
            <w:hideMark/>
          </w:tcPr>
          <w:p w14:paraId="34A268BB"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13.279 </w:t>
            </w:r>
          </w:p>
        </w:tc>
      </w:tr>
      <w:tr w:rsidR="00914F77" w:rsidRPr="00914F77" w14:paraId="032D43C5" w14:textId="77777777" w:rsidTr="00914F77">
        <w:trPr>
          <w:trHeight w:val="238"/>
        </w:trPr>
        <w:tc>
          <w:tcPr>
            <w:tcW w:w="2366" w:type="pct"/>
            <w:tcBorders>
              <w:top w:val="nil"/>
              <w:left w:val="nil"/>
              <w:bottom w:val="nil"/>
              <w:right w:val="nil"/>
            </w:tcBorders>
            <w:noWrap/>
            <w:vAlign w:val="center"/>
            <w:hideMark/>
          </w:tcPr>
          <w:p w14:paraId="5C4F49C4"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Receita de Valor Adicionado</w:t>
            </w:r>
          </w:p>
        </w:tc>
        <w:tc>
          <w:tcPr>
            <w:tcW w:w="464" w:type="pct"/>
            <w:tcBorders>
              <w:top w:val="nil"/>
              <w:left w:val="single" w:sz="4" w:space="0" w:color="3616F6"/>
              <w:bottom w:val="nil"/>
              <w:right w:val="single" w:sz="4" w:space="0" w:color="3616F6"/>
            </w:tcBorders>
            <w:shd w:val="clear" w:color="000000" w:fill="66FFFF"/>
            <w:vAlign w:val="center"/>
            <w:hideMark/>
          </w:tcPr>
          <w:p w14:paraId="68CDBC51" w14:textId="4737BAD4"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5.738 </w:t>
            </w:r>
          </w:p>
        </w:tc>
        <w:tc>
          <w:tcPr>
            <w:tcW w:w="521" w:type="pct"/>
            <w:tcBorders>
              <w:top w:val="nil"/>
              <w:left w:val="nil"/>
              <w:bottom w:val="nil"/>
              <w:right w:val="single" w:sz="4" w:space="0" w:color="3616F6"/>
            </w:tcBorders>
            <w:noWrap/>
            <w:vAlign w:val="bottom"/>
            <w:hideMark/>
          </w:tcPr>
          <w:p w14:paraId="37BE60A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5.042 </w:t>
            </w:r>
          </w:p>
        </w:tc>
        <w:tc>
          <w:tcPr>
            <w:tcW w:w="521" w:type="pct"/>
            <w:tcBorders>
              <w:top w:val="nil"/>
              <w:left w:val="nil"/>
              <w:bottom w:val="nil"/>
              <w:right w:val="nil"/>
            </w:tcBorders>
            <w:noWrap/>
            <w:vAlign w:val="bottom"/>
            <w:hideMark/>
          </w:tcPr>
          <w:p w14:paraId="1D8E5F0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5.010 </w:t>
            </w:r>
          </w:p>
        </w:tc>
        <w:tc>
          <w:tcPr>
            <w:tcW w:w="88" w:type="pct"/>
            <w:tcBorders>
              <w:top w:val="nil"/>
              <w:left w:val="nil"/>
              <w:bottom w:val="nil"/>
              <w:right w:val="nil"/>
            </w:tcBorders>
            <w:noWrap/>
            <w:vAlign w:val="bottom"/>
            <w:hideMark/>
          </w:tcPr>
          <w:p w14:paraId="79E05526"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2E2F8931"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10.748 </w:t>
            </w:r>
          </w:p>
        </w:tc>
        <w:tc>
          <w:tcPr>
            <w:tcW w:w="521" w:type="pct"/>
            <w:tcBorders>
              <w:top w:val="nil"/>
              <w:left w:val="nil"/>
              <w:bottom w:val="nil"/>
              <w:right w:val="nil"/>
            </w:tcBorders>
            <w:noWrap/>
            <w:vAlign w:val="bottom"/>
            <w:hideMark/>
          </w:tcPr>
          <w:p w14:paraId="70AEF65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9.338 </w:t>
            </w:r>
          </w:p>
        </w:tc>
      </w:tr>
      <w:tr w:rsidR="00914F77" w:rsidRPr="00914F77" w14:paraId="4FC8899F" w14:textId="77777777" w:rsidTr="00914F77">
        <w:trPr>
          <w:trHeight w:val="238"/>
        </w:trPr>
        <w:tc>
          <w:tcPr>
            <w:tcW w:w="2366" w:type="pct"/>
            <w:tcBorders>
              <w:top w:val="nil"/>
              <w:left w:val="nil"/>
              <w:bottom w:val="nil"/>
              <w:right w:val="nil"/>
            </w:tcBorders>
            <w:noWrap/>
            <w:vAlign w:val="center"/>
            <w:hideMark/>
          </w:tcPr>
          <w:p w14:paraId="7A8DA039"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Compartilhamento de Receita</w:t>
            </w:r>
          </w:p>
        </w:tc>
        <w:tc>
          <w:tcPr>
            <w:tcW w:w="464" w:type="pct"/>
            <w:tcBorders>
              <w:top w:val="nil"/>
              <w:left w:val="single" w:sz="4" w:space="0" w:color="3616F6"/>
              <w:bottom w:val="nil"/>
              <w:right w:val="single" w:sz="4" w:space="0" w:color="3616F6"/>
            </w:tcBorders>
            <w:shd w:val="clear" w:color="000000" w:fill="66FFFF"/>
            <w:vAlign w:val="center"/>
            <w:hideMark/>
          </w:tcPr>
          <w:p w14:paraId="2648ABBD" w14:textId="123A308D"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2.720 </w:t>
            </w:r>
          </w:p>
        </w:tc>
        <w:tc>
          <w:tcPr>
            <w:tcW w:w="521" w:type="pct"/>
            <w:tcBorders>
              <w:top w:val="nil"/>
              <w:left w:val="nil"/>
              <w:bottom w:val="nil"/>
              <w:right w:val="single" w:sz="4" w:space="0" w:color="3616F6"/>
            </w:tcBorders>
            <w:noWrap/>
            <w:vAlign w:val="bottom"/>
            <w:hideMark/>
          </w:tcPr>
          <w:p w14:paraId="4CF133F9"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3.485 </w:t>
            </w:r>
          </w:p>
        </w:tc>
        <w:tc>
          <w:tcPr>
            <w:tcW w:w="521" w:type="pct"/>
            <w:tcBorders>
              <w:top w:val="nil"/>
              <w:left w:val="nil"/>
              <w:bottom w:val="nil"/>
              <w:right w:val="nil"/>
            </w:tcBorders>
            <w:noWrap/>
            <w:vAlign w:val="bottom"/>
            <w:hideMark/>
          </w:tcPr>
          <w:p w14:paraId="5C63A7C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2.947 </w:t>
            </w:r>
          </w:p>
        </w:tc>
        <w:tc>
          <w:tcPr>
            <w:tcW w:w="88" w:type="pct"/>
            <w:tcBorders>
              <w:top w:val="nil"/>
              <w:left w:val="nil"/>
              <w:bottom w:val="nil"/>
              <w:right w:val="nil"/>
            </w:tcBorders>
            <w:noWrap/>
            <w:vAlign w:val="bottom"/>
            <w:hideMark/>
          </w:tcPr>
          <w:p w14:paraId="762872B4"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08C5556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5.666 </w:t>
            </w:r>
          </w:p>
        </w:tc>
        <w:tc>
          <w:tcPr>
            <w:tcW w:w="521" w:type="pct"/>
            <w:tcBorders>
              <w:top w:val="nil"/>
              <w:left w:val="nil"/>
              <w:bottom w:val="nil"/>
              <w:right w:val="nil"/>
            </w:tcBorders>
            <w:noWrap/>
            <w:vAlign w:val="bottom"/>
            <w:hideMark/>
          </w:tcPr>
          <w:p w14:paraId="156B487C"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7.144 </w:t>
            </w:r>
          </w:p>
        </w:tc>
      </w:tr>
      <w:tr w:rsidR="00914F77" w:rsidRPr="00914F77" w14:paraId="6277B8DC" w14:textId="77777777" w:rsidTr="00914F77">
        <w:trPr>
          <w:trHeight w:val="238"/>
        </w:trPr>
        <w:tc>
          <w:tcPr>
            <w:tcW w:w="2366" w:type="pct"/>
            <w:tcBorders>
              <w:top w:val="nil"/>
              <w:left w:val="nil"/>
              <w:bottom w:val="nil"/>
              <w:right w:val="nil"/>
            </w:tcBorders>
            <w:noWrap/>
            <w:vAlign w:val="center"/>
            <w:hideMark/>
          </w:tcPr>
          <w:p w14:paraId="5B548B07"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Outras Receitas</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55666575" w14:textId="5334ADC8"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1.816 </w:t>
            </w:r>
          </w:p>
        </w:tc>
        <w:tc>
          <w:tcPr>
            <w:tcW w:w="521" w:type="pct"/>
            <w:tcBorders>
              <w:top w:val="nil"/>
              <w:left w:val="nil"/>
              <w:bottom w:val="nil"/>
              <w:right w:val="single" w:sz="4" w:space="0" w:color="3616F6"/>
            </w:tcBorders>
            <w:noWrap/>
            <w:vAlign w:val="bottom"/>
            <w:hideMark/>
          </w:tcPr>
          <w:p w14:paraId="544F122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1.556 </w:t>
            </w:r>
          </w:p>
        </w:tc>
        <w:tc>
          <w:tcPr>
            <w:tcW w:w="521" w:type="pct"/>
            <w:tcBorders>
              <w:top w:val="nil"/>
              <w:left w:val="nil"/>
              <w:bottom w:val="nil"/>
              <w:right w:val="nil"/>
            </w:tcBorders>
            <w:noWrap/>
            <w:vAlign w:val="bottom"/>
            <w:hideMark/>
          </w:tcPr>
          <w:p w14:paraId="7877EAB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2.039 </w:t>
            </w:r>
          </w:p>
        </w:tc>
        <w:tc>
          <w:tcPr>
            <w:tcW w:w="88" w:type="pct"/>
            <w:tcBorders>
              <w:top w:val="nil"/>
              <w:left w:val="nil"/>
              <w:bottom w:val="nil"/>
              <w:right w:val="nil"/>
            </w:tcBorders>
            <w:noWrap/>
            <w:vAlign w:val="bottom"/>
            <w:hideMark/>
          </w:tcPr>
          <w:p w14:paraId="2B7416B8"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1F98592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3.856 </w:t>
            </w:r>
          </w:p>
        </w:tc>
        <w:tc>
          <w:tcPr>
            <w:tcW w:w="521" w:type="pct"/>
            <w:tcBorders>
              <w:top w:val="nil"/>
              <w:left w:val="nil"/>
              <w:bottom w:val="nil"/>
              <w:right w:val="nil"/>
            </w:tcBorders>
            <w:noWrap/>
            <w:vAlign w:val="bottom"/>
            <w:hideMark/>
          </w:tcPr>
          <w:p w14:paraId="32A0EB8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1.655 </w:t>
            </w:r>
          </w:p>
        </w:tc>
      </w:tr>
      <w:tr w:rsidR="00914F77" w:rsidRPr="00914F77" w14:paraId="77F0A1F4" w14:textId="77777777" w:rsidTr="00914F77">
        <w:trPr>
          <w:trHeight w:val="238"/>
        </w:trPr>
        <w:tc>
          <w:tcPr>
            <w:tcW w:w="2366" w:type="pct"/>
            <w:tcBorders>
              <w:top w:val="single" w:sz="4" w:space="0" w:color="3616F6"/>
              <w:left w:val="nil"/>
              <w:bottom w:val="single" w:sz="4" w:space="0" w:color="3616F6"/>
              <w:right w:val="nil"/>
            </w:tcBorders>
            <w:noWrap/>
            <w:vAlign w:val="bottom"/>
            <w:hideMark/>
          </w:tcPr>
          <w:p w14:paraId="25FBB993"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DEDUÇÕES DA RECEITA OPERACIONAL  BRUTA </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450AF439" w14:textId="67A86E81"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(11.704)</w:t>
            </w:r>
          </w:p>
        </w:tc>
        <w:tc>
          <w:tcPr>
            <w:tcW w:w="521" w:type="pct"/>
            <w:tcBorders>
              <w:top w:val="single" w:sz="4" w:space="0" w:color="3616F6"/>
              <w:left w:val="nil"/>
              <w:bottom w:val="single" w:sz="4" w:space="0" w:color="3616F6"/>
              <w:right w:val="single" w:sz="4" w:space="0" w:color="3616F6"/>
            </w:tcBorders>
            <w:noWrap/>
            <w:vAlign w:val="bottom"/>
            <w:hideMark/>
          </w:tcPr>
          <w:p w14:paraId="504814E9"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(11.335)</w:t>
            </w:r>
          </w:p>
        </w:tc>
        <w:tc>
          <w:tcPr>
            <w:tcW w:w="521" w:type="pct"/>
            <w:tcBorders>
              <w:top w:val="single" w:sz="4" w:space="0" w:color="3616F6"/>
              <w:left w:val="nil"/>
              <w:bottom w:val="single" w:sz="4" w:space="0" w:color="3616F6"/>
              <w:right w:val="nil"/>
            </w:tcBorders>
            <w:noWrap/>
            <w:vAlign w:val="bottom"/>
            <w:hideMark/>
          </w:tcPr>
          <w:p w14:paraId="7856FF30"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(11.625)</w:t>
            </w:r>
          </w:p>
        </w:tc>
        <w:tc>
          <w:tcPr>
            <w:tcW w:w="88" w:type="pct"/>
            <w:tcBorders>
              <w:top w:val="nil"/>
              <w:left w:val="nil"/>
              <w:bottom w:val="nil"/>
              <w:right w:val="nil"/>
            </w:tcBorders>
            <w:noWrap/>
            <w:vAlign w:val="bottom"/>
            <w:hideMark/>
          </w:tcPr>
          <w:p w14:paraId="3C88DEC1"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single" w:sz="4" w:space="0" w:color="3616F6"/>
              <w:right w:val="single" w:sz="4" w:space="0" w:color="3616F6"/>
            </w:tcBorders>
            <w:noWrap/>
            <w:vAlign w:val="bottom"/>
            <w:hideMark/>
          </w:tcPr>
          <w:p w14:paraId="69D677F0"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(23.329)</w:t>
            </w:r>
          </w:p>
        </w:tc>
        <w:tc>
          <w:tcPr>
            <w:tcW w:w="521" w:type="pct"/>
            <w:tcBorders>
              <w:top w:val="single" w:sz="4" w:space="0" w:color="3616F6"/>
              <w:left w:val="nil"/>
              <w:bottom w:val="single" w:sz="4" w:space="0" w:color="3616F6"/>
              <w:right w:val="nil"/>
            </w:tcBorders>
            <w:noWrap/>
            <w:vAlign w:val="bottom"/>
            <w:hideMark/>
          </w:tcPr>
          <w:p w14:paraId="63C42C9E"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(22.664)</w:t>
            </w:r>
          </w:p>
        </w:tc>
      </w:tr>
      <w:tr w:rsidR="00914F77" w:rsidRPr="00914F77" w14:paraId="5305CEE6" w14:textId="77777777" w:rsidTr="00914F77">
        <w:trPr>
          <w:trHeight w:val="238"/>
        </w:trPr>
        <w:tc>
          <w:tcPr>
            <w:tcW w:w="2366" w:type="pct"/>
            <w:tcBorders>
              <w:top w:val="nil"/>
              <w:left w:val="nil"/>
              <w:bottom w:val="single" w:sz="4" w:space="0" w:color="3616F6"/>
              <w:right w:val="nil"/>
            </w:tcBorders>
            <w:noWrap/>
            <w:vAlign w:val="bottom"/>
            <w:hideMark/>
          </w:tcPr>
          <w:p w14:paraId="658217CE"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RECEITA OPERACIONAL LÍQUIDA</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4AD837F1" w14:textId="07064557"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 xml:space="preserve">109.928 </w:t>
            </w:r>
          </w:p>
        </w:tc>
        <w:tc>
          <w:tcPr>
            <w:tcW w:w="521" w:type="pct"/>
            <w:tcBorders>
              <w:top w:val="nil"/>
              <w:left w:val="nil"/>
              <w:bottom w:val="single" w:sz="4" w:space="0" w:color="3616F6"/>
              <w:right w:val="single" w:sz="4" w:space="0" w:color="3616F6"/>
            </w:tcBorders>
            <w:noWrap/>
            <w:vAlign w:val="bottom"/>
            <w:hideMark/>
          </w:tcPr>
          <w:p w14:paraId="63E6E6ED"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99.798 </w:t>
            </w:r>
          </w:p>
        </w:tc>
        <w:tc>
          <w:tcPr>
            <w:tcW w:w="521" w:type="pct"/>
            <w:tcBorders>
              <w:top w:val="nil"/>
              <w:left w:val="nil"/>
              <w:bottom w:val="single" w:sz="4" w:space="0" w:color="3616F6"/>
              <w:right w:val="nil"/>
            </w:tcBorders>
            <w:noWrap/>
            <w:vAlign w:val="bottom"/>
            <w:hideMark/>
          </w:tcPr>
          <w:p w14:paraId="2C35EBCA"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114.387 </w:t>
            </w:r>
          </w:p>
        </w:tc>
        <w:tc>
          <w:tcPr>
            <w:tcW w:w="88" w:type="pct"/>
            <w:tcBorders>
              <w:top w:val="nil"/>
              <w:left w:val="nil"/>
              <w:bottom w:val="nil"/>
              <w:right w:val="nil"/>
            </w:tcBorders>
            <w:noWrap/>
            <w:vAlign w:val="bottom"/>
            <w:hideMark/>
          </w:tcPr>
          <w:p w14:paraId="2BA3681F" w14:textId="77777777" w:rsidR="00914F77" w:rsidRPr="00914F77" w:rsidRDefault="00914F77" w:rsidP="00547B21">
            <w:pPr>
              <w:jc w:val="right"/>
              <w:rPr>
                <w:rFonts w:ascii="Arial" w:hAnsi="Arial" w:cs="Arial"/>
                <w:b/>
                <w:bCs/>
                <w:sz w:val="16"/>
                <w:szCs w:val="16"/>
              </w:rPr>
            </w:pPr>
          </w:p>
        </w:tc>
        <w:tc>
          <w:tcPr>
            <w:tcW w:w="521" w:type="pct"/>
            <w:tcBorders>
              <w:top w:val="nil"/>
              <w:left w:val="nil"/>
              <w:bottom w:val="single" w:sz="4" w:space="0" w:color="3616F6"/>
              <w:right w:val="single" w:sz="4" w:space="0" w:color="3616F6"/>
            </w:tcBorders>
            <w:noWrap/>
            <w:vAlign w:val="bottom"/>
            <w:hideMark/>
          </w:tcPr>
          <w:p w14:paraId="36DE2888"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224.315 </w:t>
            </w:r>
          </w:p>
        </w:tc>
        <w:tc>
          <w:tcPr>
            <w:tcW w:w="521" w:type="pct"/>
            <w:tcBorders>
              <w:top w:val="nil"/>
              <w:left w:val="nil"/>
              <w:bottom w:val="single" w:sz="4" w:space="0" w:color="3616F6"/>
              <w:right w:val="nil"/>
            </w:tcBorders>
            <w:noWrap/>
            <w:vAlign w:val="bottom"/>
            <w:hideMark/>
          </w:tcPr>
          <w:p w14:paraId="03C5B6E3"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178.359 </w:t>
            </w:r>
          </w:p>
        </w:tc>
      </w:tr>
      <w:tr w:rsidR="00914F77" w:rsidRPr="00914F77" w14:paraId="32329833" w14:textId="77777777" w:rsidTr="00914F77">
        <w:trPr>
          <w:trHeight w:val="238"/>
        </w:trPr>
        <w:tc>
          <w:tcPr>
            <w:tcW w:w="2366" w:type="pct"/>
            <w:tcBorders>
              <w:top w:val="nil"/>
              <w:left w:val="nil"/>
              <w:bottom w:val="single" w:sz="4" w:space="0" w:color="3616F6"/>
              <w:right w:val="nil"/>
            </w:tcBorders>
            <w:noWrap/>
            <w:vAlign w:val="bottom"/>
            <w:hideMark/>
          </w:tcPr>
          <w:p w14:paraId="20DF1C62"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RECEITAS/(CUSTOS/DESPESAS) OPERACIONAIS</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2A509260" w14:textId="4F1A36D1"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(74.477)</w:t>
            </w:r>
          </w:p>
        </w:tc>
        <w:tc>
          <w:tcPr>
            <w:tcW w:w="521" w:type="pct"/>
            <w:tcBorders>
              <w:top w:val="nil"/>
              <w:left w:val="nil"/>
              <w:bottom w:val="single" w:sz="4" w:space="0" w:color="3616F6"/>
              <w:right w:val="single" w:sz="4" w:space="0" w:color="3616F6"/>
            </w:tcBorders>
            <w:noWrap/>
            <w:vAlign w:val="bottom"/>
            <w:hideMark/>
          </w:tcPr>
          <w:p w14:paraId="700C3E3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(69.205)</w:t>
            </w:r>
          </w:p>
        </w:tc>
        <w:tc>
          <w:tcPr>
            <w:tcW w:w="521" w:type="pct"/>
            <w:tcBorders>
              <w:top w:val="nil"/>
              <w:left w:val="nil"/>
              <w:bottom w:val="single" w:sz="4" w:space="0" w:color="3616F6"/>
              <w:right w:val="nil"/>
            </w:tcBorders>
            <w:noWrap/>
            <w:vAlign w:val="bottom"/>
            <w:hideMark/>
          </w:tcPr>
          <w:p w14:paraId="20BCDAC5"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(40.090)</w:t>
            </w:r>
          </w:p>
        </w:tc>
        <w:tc>
          <w:tcPr>
            <w:tcW w:w="88" w:type="pct"/>
            <w:tcBorders>
              <w:top w:val="nil"/>
              <w:left w:val="nil"/>
              <w:bottom w:val="nil"/>
              <w:right w:val="nil"/>
            </w:tcBorders>
            <w:noWrap/>
            <w:vAlign w:val="bottom"/>
            <w:hideMark/>
          </w:tcPr>
          <w:p w14:paraId="08216FFE" w14:textId="77777777" w:rsidR="00914F77" w:rsidRPr="00914F77" w:rsidRDefault="00914F77" w:rsidP="00547B21">
            <w:pPr>
              <w:jc w:val="right"/>
              <w:rPr>
                <w:rFonts w:ascii="Arial" w:hAnsi="Arial" w:cs="Arial"/>
                <w:b/>
                <w:bCs/>
                <w:sz w:val="16"/>
                <w:szCs w:val="16"/>
              </w:rPr>
            </w:pPr>
          </w:p>
        </w:tc>
        <w:tc>
          <w:tcPr>
            <w:tcW w:w="521" w:type="pct"/>
            <w:tcBorders>
              <w:top w:val="nil"/>
              <w:left w:val="nil"/>
              <w:bottom w:val="single" w:sz="4" w:space="0" w:color="3616F6"/>
              <w:right w:val="single" w:sz="4" w:space="0" w:color="3616F6"/>
            </w:tcBorders>
            <w:noWrap/>
            <w:vAlign w:val="bottom"/>
            <w:hideMark/>
          </w:tcPr>
          <w:p w14:paraId="05D20E23"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(114.568)</w:t>
            </w:r>
          </w:p>
        </w:tc>
        <w:tc>
          <w:tcPr>
            <w:tcW w:w="521" w:type="pct"/>
            <w:tcBorders>
              <w:top w:val="nil"/>
              <w:left w:val="nil"/>
              <w:bottom w:val="single" w:sz="4" w:space="0" w:color="3616F6"/>
              <w:right w:val="nil"/>
            </w:tcBorders>
            <w:noWrap/>
            <w:vAlign w:val="bottom"/>
            <w:hideMark/>
          </w:tcPr>
          <w:p w14:paraId="6675044B"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(145.090)</w:t>
            </w:r>
          </w:p>
        </w:tc>
      </w:tr>
      <w:tr w:rsidR="00914F77" w:rsidRPr="00914F77" w14:paraId="3F9C4DC5" w14:textId="77777777" w:rsidTr="00914F77">
        <w:trPr>
          <w:trHeight w:val="238"/>
        </w:trPr>
        <w:tc>
          <w:tcPr>
            <w:tcW w:w="2366" w:type="pct"/>
            <w:tcBorders>
              <w:top w:val="nil"/>
              <w:left w:val="nil"/>
              <w:bottom w:val="nil"/>
              <w:right w:val="nil"/>
            </w:tcBorders>
            <w:noWrap/>
            <w:vAlign w:val="bottom"/>
            <w:hideMark/>
          </w:tcPr>
          <w:p w14:paraId="5A05A608"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Serviços de Terceiros</w:t>
            </w:r>
          </w:p>
        </w:tc>
        <w:tc>
          <w:tcPr>
            <w:tcW w:w="464" w:type="pct"/>
            <w:tcBorders>
              <w:top w:val="nil"/>
              <w:left w:val="single" w:sz="4" w:space="0" w:color="3616F6"/>
              <w:bottom w:val="nil"/>
              <w:right w:val="single" w:sz="4" w:space="0" w:color="3616F6"/>
            </w:tcBorders>
            <w:shd w:val="clear" w:color="000000" w:fill="66FFFF"/>
            <w:vAlign w:val="center"/>
            <w:hideMark/>
          </w:tcPr>
          <w:p w14:paraId="25BF6204" w14:textId="61A64CDD"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(40.465)</w:t>
            </w:r>
          </w:p>
        </w:tc>
        <w:tc>
          <w:tcPr>
            <w:tcW w:w="521" w:type="pct"/>
            <w:tcBorders>
              <w:top w:val="nil"/>
              <w:left w:val="nil"/>
              <w:bottom w:val="nil"/>
              <w:right w:val="single" w:sz="4" w:space="0" w:color="3616F6"/>
            </w:tcBorders>
            <w:noWrap/>
            <w:vAlign w:val="bottom"/>
            <w:hideMark/>
          </w:tcPr>
          <w:p w14:paraId="3A1FF68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(50.693)</w:t>
            </w:r>
          </w:p>
        </w:tc>
        <w:tc>
          <w:tcPr>
            <w:tcW w:w="521" w:type="pct"/>
            <w:tcBorders>
              <w:top w:val="nil"/>
              <w:left w:val="nil"/>
              <w:bottom w:val="nil"/>
              <w:right w:val="nil"/>
            </w:tcBorders>
            <w:noWrap/>
            <w:vAlign w:val="bottom"/>
            <w:hideMark/>
          </w:tcPr>
          <w:p w14:paraId="7740EF3B"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(36.029)</w:t>
            </w:r>
          </w:p>
        </w:tc>
        <w:tc>
          <w:tcPr>
            <w:tcW w:w="88" w:type="pct"/>
            <w:tcBorders>
              <w:top w:val="nil"/>
              <w:left w:val="nil"/>
              <w:bottom w:val="nil"/>
              <w:right w:val="nil"/>
            </w:tcBorders>
            <w:noWrap/>
            <w:vAlign w:val="bottom"/>
            <w:hideMark/>
          </w:tcPr>
          <w:p w14:paraId="11269D01"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1161D881"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(76.494)</w:t>
            </w:r>
          </w:p>
        </w:tc>
        <w:tc>
          <w:tcPr>
            <w:tcW w:w="521" w:type="pct"/>
            <w:tcBorders>
              <w:top w:val="nil"/>
              <w:left w:val="nil"/>
              <w:bottom w:val="nil"/>
              <w:right w:val="nil"/>
            </w:tcBorders>
            <w:noWrap/>
            <w:vAlign w:val="bottom"/>
            <w:hideMark/>
          </w:tcPr>
          <w:p w14:paraId="71BB759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(91.511)</w:t>
            </w:r>
          </w:p>
        </w:tc>
      </w:tr>
      <w:tr w:rsidR="00914F77" w:rsidRPr="00914F77" w14:paraId="72251C18" w14:textId="77777777" w:rsidTr="00914F77">
        <w:trPr>
          <w:trHeight w:val="238"/>
        </w:trPr>
        <w:tc>
          <w:tcPr>
            <w:tcW w:w="2366" w:type="pct"/>
            <w:tcBorders>
              <w:top w:val="nil"/>
              <w:left w:val="nil"/>
              <w:bottom w:val="nil"/>
              <w:right w:val="nil"/>
            </w:tcBorders>
            <w:noWrap/>
            <w:vAlign w:val="bottom"/>
            <w:hideMark/>
          </w:tcPr>
          <w:p w14:paraId="6A6065E4"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Meios de Conexão</w:t>
            </w:r>
          </w:p>
        </w:tc>
        <w:tc>
          <w:tcPr>
            <w:tcW w:w="464" w:type="pct"/>
            <w:tcBorders>
              <w:top w:val="nil"/>
              <w:left w:val="single" w:sz="4" w:space="0" w:color="3616F6"/>
              <w:bottom w:val="nil"/>
              <w:right w:val="single" w:sz="4" w:space="0" w:color="3616F6"/>
            </w:tcBorders>
            <w:shd w:val="clear" w:color="000000" w:fill="66FFFF"/>
            <w:vAlign w:val="center"/>
            <w:hideMark/>
          </w:tcPr>
          <w:p w14:paraId="0F31C82E" w14:textId="5AD20D82"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(35.713)</w:t>
            </w:r>
          </w:p>
        </w:tc>
        <w:tc>
          <w:tcPr>
            <w:tcW w:w="521" w:type="pct"/>
            <w:tcBorders>
              <w:top w:val="nil"/>
              <w:left w:val="nil"/>
              <w:bottom w:val="nil"/>
              <w:right w:val="single" w:sz="4" w:space="0" w:color="3616F6"/>
            </w:tcBorders>
            <w:noWrap/>
            <w:vAlign w:val="bottom"/>
            <w:hideMark/>
          </w:tcPr>
          <w:p w14:paraId="03D932D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(29.287)</w:t>
            </w:r>
          </w:p>
        </w:tc>
        <w:tc>
          <w:tcPr>
            <w:tcW w:w="521" w:type="pct"/>
            <w:tcBorders>
              <w:top w:val="nil"/>
              <w:left w:val="nil"/>
              <w:bottom w:val="nil"/>
              <w:right w:val="nil"/>
            </w:tcBorders>
            <w:noWrap/>
            <w:vAlign w:val="bottom"/>
            <w:hideMark/>
          </w:tcPr>
          <w:p w14:paraId="3E809A21"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(37.842)</w:t>
            </w:r>
          </w:p>
        </w:tc>
        <w:tc>
          <w:tcPr>
            <w:tcW w:w="88" w:type="pct"/>
            <w:tcBorders>
              <w:top w:val="nil"/>
              <w:left w:val="nil"/>
              <w:bottom w:val="nil"/>
              <w:right w:val="nil"/>
            </w:tcBorders>
            <w:noWrap/>
            <w:vAlign w:val="bottom"/>
            <w:hideMark/>
          </w:tcPr>
          <w:p w14:paraId="66A5C205"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00113873"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(73.555)</w:t>
            </w:r>
          </w:p>
        </w:tc>
        <w:tc>
          <w:tcPr>
            <w:tcW w:w="521" w:type="pct"/>
            <w:tcBorders>
              <w:top w:val="nil"/>
              <w:left w:val="nil"/>
              <w:bottom w:val="nil"/>
              <w:right w:val="nil"/>
            </w:tcBorders>
            <w:noWrap/>
            <w:vAlign w:val="bottom"/>
            <w:hideMark/>
          </w:tcPr>
          <w:p w14:paraId="2FAF463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(64.375)</w:t>
            </w:r>
          </w:p>
        </w:tc>
      </w:tr>
      <w:tr w:rsidR="00914F77" w:rsidRPr="00914F77" w14:paraId="414F0CB3" w14:textId="77777777" w:rsidTr="00914F77">
        <w:trPr>
          <w:trHeight w:val="238"/>
        </w:trPr>
        <w:tc>
          <w:tcPr>
            <w:tcW w:w="2366" w:type="pct"/>
            <w:tcBorders>
              <w:top w:val="nil"/>
              <w:left w:val="nil"/>
              <w:bottom w:val="nil"/>
              <w:right w:val="nil"/>
            </w:tcBorders>
            <w:noWrap/>
            <w:vAlign w:val="bottom"/>
            <w:hideMark/>
          </w:tcPr>
          <w:p w14:paraId="14B3BF14"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Pessoal (Exclui PISP)</w:t>
            </w:r>
          </w:p>
        </w:tc>
        <w:tc>
          <w:tcPr>
            <w:tcW w:w="464" w:type="pct"/>
            <w:tcBorders>
              <w:top w:val="nil"/>
              <w:left w:val="single" w:sz="4" w:space="0" w:color="3616F6"/>
              <w:bottom w:val="nil"/>
              <w:right w:val="single" w:sz="4" w:space="0" w:color="3616F6"/>
            </w:tcBorders>
            <w:shd w:val="clear" w:color="000000" w:fill="66FFFF"/>
            <w:vAlign w:val="center"/>
            <w:hideMark/>
          </w:tcPr>
          <w:p w14:paraId="4EB62D91" w14:textId="539D0F55"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(30.099)</w:t>
            </w:r>
          </w:p>
        </w:tc>
        <w:tc>
          <w:tcPr>
            <w:tcW w:w="521" w:type="pct"/>
            <w:tcBorders>
              <w:top w:val="nil"/>
              <w:left w:val="nil"/>
              <w:bottom w:val="nil"/>
              <w:right w:val="single" w:sz="4" w:space="0" w:color="3616F6"/>
            </w:tcBorders>
            <w:noWrap/>
            <w:vAlign w:val="bottom"/>
            <w:hideMark/>
          </w:tcPr>
          <w:p w14:paraId="3DFF029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(29.042)</w:t>
            </w:r>
          </w:p>
        </w:tc>
        <w:tc>
          <w:tcPr>
            <w:tcW w:w="521" w:type="pct"/>
            <w:tcBorders>
              <w:top w:val="nil"/>
              <w:left w:val="nil"/>
              <w:bottom w:val="nil"/>
              <w:right w:val="nil"/>
            </w:tcBorders>
            <w:noWrap/>
            <w:vAlign w:val="bottom"/>
            <w:hideMark/>
          </w:tcPr>
          <w:p w14:paraId="7B126E4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(27.209)</w:t>
            </w:r>
          </w:p>
        </w:tc>
        <w:tc>
          <w:tcPr>
            <w:tcW w:w="88" w:type="pct"/>
            <w:tcBorders>
              <w:top w:val="nil"/>
              <w:left w:val="nil"/>
              <w:bottom w:val="nil"/>
              <w:right w:val="nil"/>
            </w:tcBorders>
            <w:noWrap/>
            <w:vAlign w:val="bottom"/>
            <w:hideMark/>
          </w:tcPr>
          <w:p w14:paraId="0D1DB8CB"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4847084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(57.308)</w:t>
            </w:r>
          </w:p>
        </w:tc>
        <w:tc>
          <w:tcPr>
            <w:tcW w:w="521" w:type="pct"/>
            <w:tcBorders>
              <w:top w:val="nil"/>
              <w:left w:val="nil"/>
              <w:bottom w:val="nil"/>
              <w:right w:val="nil"/>
            </w:tcBorders>
            <w:noWrap/>
            <w:vAlign w:val="bottom"/>
            <w:hideMark/>
          </w:tcPr>
          <w:p w14:paraId="681679E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(54.134)</w:t>
            </w:r>
          </w:p>
        </w:tc>
      </w:tr>
      <w:tr w:rsidR="00914F77" w:rsidRPr="00914F77" w14:paraId="5E3EC05A" w14:textId="77777777" w:rsidTr="00914F77">
        <w:trPr>
          <w:trHeight w:val="238"/>
        </w:trPr>
        <w:tc>
          <w:tcPr>
            <w:tcW w:w="2366" w:type="pct"/>
            <w:tcBorders>
              <w:top w:val="nil"/>
              <w:left w:val="nil"/>
              <w:bottom w:val="nil"/>
              <w:right w:val="nil"/>
            </w:tcBorders>
            <w:noWrap/>
            <w:vAlign w:val="bottom"/>
            <w:hideMark/>
          </w:tcPr>
          <w:p w14:paraId="10A705F3"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Alugueis e Locações</w:t>
            </w:r>
          </w:p>
        </w:tc>
        <w:tc>
          <w:tcPr>
            <w:tcW w:w="464" w:type="pct"/>
            <w:tcBorders>
              <w:top w:val="nil"/>
              <w:left w:val="single" w:sz="4" w:space="0" w:color="3616F6"/>
              <w:bottom w:val="nil"/>
              <w:right w:val="single" w:sz="4" w:space="0" w:color="3616F6"/>
            </w:tcBorders>
            <w:shd w:val="clear" w:color="000000" w:fill="66FFFF"/>
            <w:vAlign w:val="center"/>
            <w:hideMark/>
          </w:tcPr>
          <w:p w14:paraId="729BE35C" w14:textId="5A510856"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(14.939)</w:t>
            </w:r>
          </w:p>
        </w:tc>
        <w:tc>
          <w:tcPr>
            <w:tcW w:w="521" w:type="pct"/>
            <w:tcBorders>
              <w:top w:val="nil"/>
              <w:left w:val="nil"/>
              <w:bottom w:val="nil"/>
              <w:right w:val="single" w:sz="4" w:space="0" w:color="3616F6"/>
            </w:tcBorders>
            <w:noWrap/>
            <w:vAlign w:val="bottom"/>
            <w:hideMark/>
          </w:tcPr>
          <w:p w14:paraId="616E4771"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(11.453)</w:t>
            </w:r>
          </w:p>
        </w:tc>
        <w:tc>
          <w:tcPr>
            <w:tcW w:w="521" w:type="pct"/>
            <w:tcBorders>
              <w:top w:val="nil"/>
              <w:left w:val="nil"/>
              <w:bottom w:val="nil"/>
              <w:right w:val="nil"/>
            </w:tcBorders>
            <w:noWrap/>
            <w:vAlign w:val="bottom"/>
            <w:hideMark/>
          </w:tcPr>
          <w:p w14:paraId="5EB7A02D"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(13.595)</w:t>
            </w:r>
          </w:p>
        </w:tc>
        <w:tc>
          <w:tcPr>
            <w:tcW w:w="88" w:type="pct"/>
            <w:tcBorders>
              <w:top w:val="nil"/>
              <w:left w:val="nil"/>
              <w:bottom w:val="nil"/>
              <w:right w:val="nil"/>
            </w:tcBorders>
            <w:noWrap/>
            <w:vAlign w:val="bottom"/>
            <w:hideMark/>
          </w:tcPr>
          <w:p w14:paraId="4588CE4A"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2C5ED4F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(28.534)</w:t>
            </w:r>
          </w:p>
        </w:tc>
        <w:tc>
          <w:tcPr>
            <w:tcW w:w="521" w:type="pct"/>
            <w:tcBorders>
              <w:top w:val="nil"/>
              <w:left w:val="nil"/>
              <w:bottom w:val="nil"/>
              <w:right w:val="nil"/>
            </w:tcBorders>
            <w:noWrap/>
            <w:vAlign w:val="bottom"/>
            <w:hideMark/>
          </w:tcPr>
          <w:p w14:paraId="4D1CA04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(23.417)</w:t>
            </w:r>
          </w:p>
        </w:tc>
      </w:tr>
      <w:tr w:rsidR="00914F77" w:rsidRPr="00914F77" w14:paraId="5B1B56C0" w14:textId="77777777" w:rsidTr="00914F77">
        <w:trPr>
          <w:trHeight w:val="238"/>
        </w:trPr>
        <w:tc>
          <w:tcPr>
            <w:tcW w:w="2366" w:type="pct"/>
            <w:tcBorders>
              <w:top w:val="nil"/>
              <w:left w:val="nil"/>
              <w:bottom w:val="nil"/>
              <w:right w:val="nil"/>
            </w:tcBorders>
            <w:noWrap/>
            <w:vAlign w:val="bottom"/>
            <w:hideMark/>
          </w:tcPr>
          <w:p w14:paraId="28662BBE"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Tributos</w:t>
            </w:r>
          </w:p>
        </w:tc>
        <w:tc>
          <w:tcPr>
            <w:tcW w:w="464" w:type="pct"/>
            <w:tcBorders>
              <w:top w:val="nil"/>
              <w:left w:val="single" w:sz="4" w:space="0" w:color="3616F6"/>
              <w:bottom w:val="nil"/>
              <w:right w:val="single" w:sz="4" w:space="0" w:color="3616F6"/>
            </w:tcBorders>
            <w:shd w:val="clear" w:color="000000" w:fill="66FFFF"/>
            <w:vAlign w:val="center"/>
            <w:hideMark/>
          </w:tcPr>
          <w:p w14:paraId="72A8D2D7" w14:textId="30CF1F5B"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(1.389)</w:t>
            </w:r>
          </w:p>
        </w:tc>
        <w:tc>
          <w:tcPr>
            <w:tcW w:w="521" w:type="pct"/>
            <w:tcBorders>
              <w:top w:val="nil"/>
              <w:left w:val="nil"/>
              <w:bottom w:val="nil"/>
              <w:right w:val="single" w:sz="4" w:space="0" w:color="3616F6"/>
            </w:tcBorders>
            <w:noWrap/>
            <w:vAlign w:val="bottom"/>
            <w:hideMark/>
          </w:tcPr>
          <w:p w14:paraId="51AD727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(1.293)</w:t>
            </w:r>
          </w:p>
        </w:tc>
        <w:tc>
          <w:tcPr>
            <w:tcW w:w="521" w:type="pct"/>
            <w:tcBorders>
              <w:top w:val="nil"/>
              <w:left w:val="nil"/>
              <w:bottom w:val="nil"/>
              <w:right w:val="nil"/>
            </w:tcBorders>
            <w:noWrap/>
            <w:vAlign w:val="bottom"/>
            <w:hideMark/>
          </w:tcPr>
          <w:p w14:paraId="060E5DA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(1.751)</w:t>
            </w:r>
          </w:p>
        </w:tc>
        <w:tc>
          <w:tcPr>
            <w:tcW w:w="88" w:type="pct"/>
            <w:tcBorders>
              <w:top w:val="nil"/>
              <w:left w:val="nil"/>
              <w:bottom w:val="nil"/>
              <w:right w:val="nil"/>
            </w:tcBorders>
            <w:noWrap/>
            <w:vAlign w:val="bottom"/>
            <w:hideMark/>
          </w:tcPr>
          <w:p w14:paraId="702BE8F8"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5F95645C"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(3.141)</w:t>
            </w:r>
          </w:p>
        </w:tc>
        <w:tc>
          <w:tcPr>
            <w:tcW w:w="521" w:type="pct"/>
            <w:tcBorders>
              <w:top w:val="nil"/>
              <w:left w:val="nil"/>
              <w:bottom w:val="nil"/>
              <w:right w:val="nil"/>
            </w:tcBorders>
            <w:noWrap/>
            <w:vAlign w:val="bottom"/>
            <w:hideMark/>
          </w:tcPr>
          <w:p w14:paraId="0137F76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(2.549)</w:t>
            </w:r>
          </w:p>
        </w:tc>
      </w:tr>
      <w:tr w:rsidR="00914F77" w:rsidRPr="00914F77" w14:paraId="558148F9" w14:textId="77777777" w:rsidTr="00914F77">
        <w:trPr>
          <w:trHeight w:val="238"/>
        </w:trPr>
        <w:tc>
          <w:tcPr>
            <w:tcW w:w="2366" w:type="pct"/>
            <w:tcBorders>
              <w:top w:val="nil"/>
              <w:left w:val="nil"/>
              <w:bottom w:val="nil"/>
              <w:right w:val="nil"/>
            </w:tcBorders>
            <w:noWrap/>
            <w:vAlign w:val="bottom"/>
            <w:hideMark/>
          </w:tcPr>
          <w:p w14:paraId="42DBFB43"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Compartilhamento de Infraestrutura</w:t>
            </w:r>
          </w:p>
        </w:tc>
        <w:tc>
          <w:tcPr>
            <w:tcW w:w="464" w:type="pct"/>
            <w:tcBorders>
              <w:top w:val="nil"/>
              <w:left w:val="single" w:sz="4" w:space="0" w:color="3616F6"/>
              <w:bottom w:val="nil"/>
              <w:right w:val="single" w:sz="4" w:space="0" w:color="3616F6"/>
            </w:tcBorders>
            <w:shd w:val="clear" w:color="000000" w:fill="66FFFF"/>
            <w:vAlign w:val="center"/>
            <w:hideMark/>
          </w:tcPr>
          <w:p w14:paraId="0C4313C8" w14:textId="5F6996F7"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(943)</w:t>
            </w:r>
          </w:p>
        </w:tc>
        <w:tc>
          <w:tcPr>
            <w:tcW w:w="521" w:type="pct"/>
            <w:tcBorders>
              <w:top w:val="nil"/>
              <w:left w:val="nil"/>
              <w:bottom w:val="nil"/>
              <w:right w:val="single" w:sz="4" w:space="0" w:color="3616F6"/>
            </w:tcBorders>
            <w:noWrap/>
            <w:vAlign w:val="bottom"/>
            <w:hideMark/>
          </w:tcPr>
          <w:p w14:paraId="045A9C5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(744)</w:t>
            </w:r>
          </w:p>
        </w:tc>
        <w:tc>
          <w:tcPr>
            <w:tcW w:w="521" w:type="pct"/>
            <w:tcBorders>
              <w:top w:val="nil"/>
              <w:left w:val="nil"/>
              <w:bottom w:val="nil"/>
              <w:right w:val="nil"/>
            </w:tcBorders>
            <w:noWrap/>
            <w:vAlign w:val="bottom"/>
            <w:hideMark/>
          </w:tcPr>
          <w:p w14:paraId="232CE11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(1.031)</w:t>
            </w:r>
          </w:p>
        </w:tc>
        <w:tc>
          <w:tcPr>
            <w:tcW w:w="88" w:type="pct"/>
            <w:tcBorders>
              <w:top w:val="nil"/>
              <w:left w:val="nil"/>
              <w:bottom w:val="nil"/>
              <w:right w:val="nil"/>
            </w:tcBorders>
            <w:noWrap/>
            <w:vAlign w:val="bottom"/>
            <w:hideMark/>
          </w:tcPr>
          <w:p w14:paraId="0BC50D20"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2195343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(1.974)</w:t>
            </w:r>
          </w:p>
        </w:tc>
        <w:tc>
          <w:tcPr>
            <w:tcW w:w="521" w:type="pct"/>
            <w:tcBorders>
              <w:top w:val="nil"/>
              <w:left w:val="nil"/>
              <w:bottom w:val="nil"/>
              <w:right w:val="nil"/>
            </w:tcBorders>
            <w:noWrap/>
            <w:vAlign w:val="bottom"/>
            <w:hideMark/>
          </w:tcPr>
          <w:p w14:paraId="740095D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(1.813)</w:t>
            </w:r>
          </w:p>
        </w:tc>
      </w:tr>
      <w:tr w:rsidR="00914F77" w:rsidRPr="00914F77" w14:paraId="07C23497" w14:textId="77777777" w:rsidTr="00914F77">
        <w:trPr>
          <w:trHeight w:val="238"/>
        </w:trPr>
        <w:tc>
          <w:tcPr>
            <w:tcW w:w="2366" w:type="pct"/>
            <w:tcBorders>
              <w:top w:val="nil"/>
              <w:left w:val="nil"/>
              <w:bottom w:val="nil"/>
              <w:right w:val="nil"/>
            </w:tcBorders>
            <w:noWrap/>
            <w:vAlign w:val="bottom"/>
            <w:hideMark/>
          </w:tcPr>
          <w:p w14:paraId="5BD959A3"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Programa de Indenização por Serviços Prestados (PISP)</w:t>
            </w:r>
          </w:p>
        </w:tc>
        <w:tc>
          <w:tcPr>
            <w:tcW w:w="464" w:type="pct"/>
            <w:tcBorders>
              <w:top w:val="nil"/>
              <w:left w:val="single" w:sz="4" w:space="0" w:color="3616F6"/>
              <w:bottom w:val="nil"/>
              <w:right w:val="single" w:sz="4" w:space="0" w:color="3616F6"/>
            </w:tcBorders>
            <w:shd w:val="clear" w:color="000000" w:fill="66FFFF"/>
            <w:vAlign w:val="center"/>
            <w:hideMark/>
          </w:tcPr>
          <w:p w14:paraId="3C50B29C" w14:textId="26D426BE"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(611)</w:t>
            </w:r>
          </w:p>
        </w:tc>
        <w:tc>
          <w:tcPr>
            <w:tcW w:w="521" w:type="pct"/>
            <w:tcBorders>
              <w:top w:val="nil"/>
              <w:left w:val="nil"/>
              <w:bottom w:val="nil"/>
              <w:right w:val="single" w:sz="4" w:space="0" w:color="3616F6"/>
            </w:tcBorders>
            <w:noWrap/>
            <w:vAlign w:val="bottom"/>
            <w:hideMark/>
          </w:tcPr>
          <w:p w14:paraId="7EE0CFD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(139)</w:t>
            </w:r>
          </w:p>
        </w:tc>
        <w:tc>
          <w:tcPr>
            <w:tcW w:w="521" w:type="pct"/>
            <w:tcBorders>
              <w:top w:val="nil"/>
              <w:left w:val="nil"/>
              <w:bottom w:val="nil"/>
              <w:right w:val="nil"/>
            </w:tcBorders>
            <w:noWrap/>
            <w:vAlign w:val="bottom"/>
            <w:hideMark/>
          </w:tcPr>
          <w:p w14:paraId="1191EAF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(598)</w:t>
            </w:r>
          </w:p>
        </w:tc>
        <w:tc>
          <w:tcPr>
            <w:tcW w:w="88" w:type="pct"/>
            <w:tcBorders>
              <w:top w:val="nil"/>
              <w:left w:val="nil"/>
              <w:bottom w:val="nil"/>
              <w:right w:val="nil"/>
            </w:tcBorders>
            <w:noWrap/>
            <w:vAlign w:val="bottom"/>
            <w:hideMark/>
          </w:tcPr>
          <w:p w14:paraId="25EF850F"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70D051E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(1.209)</w:t>
            </w:r>
          </w:p>
        </w:tc>
        <w:tc>
          <w:tcPr>
            <w:tcW w:w="521" w:type="pct"/>
            <w:tcBorders>
              <w:top w:val="nil"/>
              <w:left w:val="nil"/>
              <w:bottom w:val="nil"/>
              <w:right w:val="nil"/>
            </w:tcBorders>
            <w:noWrap/>
            <w:vAlign w:val="bottom"/>
            <w:hideMark/>
          </w:tcPr>
          <w:p w14:paraId="02E4349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(180)</w:t>
            </w:r>
          </w:p>
        </w:tc>
      </w:tr>
      <w:tr w:rsidR="00914F77" w:rsidRPr="00914F77" w14:paraId="42544BD2" w14:textId="77777777" w:rsidTr="00914F77">
        <w:trPr>
          <w:trHeight w:val="238"/>
        </w:trPr>
        <w:tc>
          <w:tcPr>
            <w:tcW w:w="2366" w:type="pct"/>
            <w:tcBorders>
              <w:top w:val="nil"/>
              <w:left w:val="nil"/>
              <w:bottom w:val="nil"/>
              <w:right w:val="nil"/>
            </w:tcBorders>
            <w:noWrap/>
            <w:vAlign w:val="bottom"/>
            <w:hideMark/>
          </w:tcPr>
          <w:p w14:paraId="40682D05"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Equivalência Patrimonial</w:t>
            </w:r>
          </w:p>
        </w:tc>
        <w:tc>
          <w:tcPr>
            <w:tcW w:w="464" w:type="pct"/>
            <w:tcBorders>
              <w:top w:val="nil"/>
              <w:left w:val="single" w:sz="4" w:space="0" w:color="3616F6"/>
              <w:bottom w:val="nil"/>
              <w:right w:val="single" w:sz="4" w:space="0" w:color="3616F6"/>
            </w:tcBorders>
            <w:shd w:val="clear" w:color="000000" w:fill="66FFFF"/>
            <w:vAlign w:val="center"/>
            <w:hideMark/>
          </w:tcPr>
          <w:p w14:paraId="7793F112" w14:textId="5BD969F3"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(342)</w:t>
            </w:r>
          </w:p>
        </w:tc>
        <w:tc>
          <w:tcPr>
            <w:tcW w:w="521" w:type="pct"/>
            <w:tcBorders>
              <w:top w:val="nil"/>
              <w:left w:val="nil"/>
              <w:bottom w:val="nil"/>
              <w:right w:val="single" w:sz="4" w:space="0" w:color="3616F6"/>
            </w:tcBorders>
            <w:noWrap/>
            <w:vAlign w:val="bottom"/>
            <w:hideMark/>
          </w:tcPr>
          <w:p w14:paraId="01942F69"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(718)</w:t>
            </w:r>
          </w:p>
        </w:tc>
        <w:tc>
          <w:tcPr>
            <w:tcW w:w="521" w:type="pct"/>
            <w:tcBorders>
              <w:top w:val="nil"/>
              <w:left w:val="nil"/>
              <w:bottom w:val="nil"/>
              <w:right w:val="nil"/>
            </w:tcBorders>
            <w:noWrap/>
            <w:vAlign w:val="bottom"/>
            <w:hideMark/>
          </w:tcPr>
          <w:p w14:paraId="2CEB89F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(716)</w:t>
            </w:r>
          </w:p>
        </w:tc>
        <w:tc>
          <w:tcPr>
            <w:tcW w:w="88" w:type="pct"/>
            <w:tcBorders>
              <w:top w:val="nil"/>
              <w:left w:val="nil"/>
              <w:bottom w:val="nil"/>
              <w:right w:val="nil"/>
            </w:tcBorders>
            <w:noWrap/>
            <w:vAlign w:val="bottom"/>
            <w:hideMark/>
          </w:tcPr>
          <w:p w14:paraId="631892C2"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40C31380"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(1.058)</w:t>
            </w:r>
          </w:p>
        </w:tc>
        <w:tc>
          <w:tcPr>
            <w:tcW w:w="521" w:type="pct"/>
            <w:tcBorders>
              <w:top w:val="nil"/>
              <w:left w:val="nil"/>
              <w:bottom w:val="nil"/>
              <w:right w:val="nil"/>
            </w:tcBorders>
            <w:noWrap/>
            <w:vAlign w:val="bottom"/>
            <w:hideMark/>
          </w:tcPr>
          <w:p w14:paraId="16CFF0C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(527)</w:t>
            </w:r>
          </w:p>
        </w:tc>
      </w:tr>
      <w:tr w:rsidR="00914F77" w:rsidRPr="00914F77" w14:paraId="1A0F0731" w14:textId="77777777" w:rsidTr="00914F77">
        <w:trPr>
          <w:trHeight w:val="238"/>
        </w:trPr>
        <w:tc>
          <w:tcPr>
            <w:tcW w:w="2366" w:type="pct"/>
            <w:tcBorders>
              <w:top w:val="nil"/>
              <w:left w:val="nil"/>
              <w:bottom w:val="nil"/>
              <w:right w:val="nil"/>
            </w:tcBorders>
            <w:noWrap/>
            <w:vAlign w:val="bottom"/>
            <w:hideMark/>
          </w:tcPr>
          <w:p w14:paraId="36ED8F1B"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Perda Estimada com Crédito de Liquidação Duvidosa</w:t>
            </w:r>
          </w:p>
        </w:tc>
        <w:tc>
          <w:tcPr>
            <w:tcW w:w="464" w:type="pct"/>
            <w:tcBorders>
              <w:top w:val="nil"/>
              <w:left w:val="single" w:sz="4" w:space="0" w:color="3616F6"/>
              <w:bottom w:val="nil"/>
              <w:right w:val="single" w:sz="4" w:space="0" w:color="3616F6"/>
            </w:tcBorders>
            <w:shd w:val="clear" w:color="000000" w:fill="66FFFF"/>
            <w:vAlign w:val="center"/>
            <w:hideMark/>
          </w:tcPr>
          <w:p w14:paraId="5297D427" w14:textId="4E569C7E"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(959)</w:t>
            </w:r>
          </w:p>
        </w:tc>
        <w:tc>
          <w:tcPr>
            <w:tcW w:w="521" w:type="pct"/>
            <w:tcBorders>
              <w:top w:val="nil"/>
              <w:left w:val="nil"/>
              <w:bottom w:val="nil"/>
              <w:right w:val="single" w:sz="4" w:space="0" w:color="3616F6"/>
            </w:tcBorders>
            <w:noWrap/>
            <w:vAlign w:val="bottom"/>
            <w:hideMark/>
          </w:tcPr>
          <w:p w14:paraId="25B2B1BD"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(2.748)</w:t>
            </w:r>
          </w:p>
        </w:tc>
        <w:tc>
          <w:tcPr>
            <w:tcW w:w="521" w:type="pct"/>
            <w:tcBorders>
              <w:top w:val="nil"/>
              <w:left w:val="nil"/>
              <w:bottom w:val="nil"/>
              <w:right w:val="nil"/>
            </w:tcBorders>
            <w:noWrap/>
            <w:vAlign w:val="bottom"/>
            <w:hideMark/>
          </w:tcPr>
          <w:p w14:paraId="535963C5"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398 </w:t>
            </w:r>
          </w:p>
        </w:tc>
        <w:tc>
          <w:tcPr>
            <w:tcW w:w="88" w:type="pct"/>
            <w:tcBorders>
              <w:top w:val="nil"/>
              <w:left w:val="nil"/>
              <w:bottom w:val="nil"/>
              <w:right w:val="nil"/>
            </w:tcBorders>
            <w:noWrap/>
            <w:vAlign w:val="bottom"/>
            <w:hideMark/>
          </w:tcPr>
          <w:p w14:paraId="27555AAE"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10847E1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(561)</w:t>
            </w:r>
          </w:p>
        </w:tc>
        <w:tc>
          <w:tcPr>
            <w:tcW w:w="521" w:type="pct"/>
            <w:tcBorders>
              <w:top w:val="nil"/>
              <w:left w:val="nil"/>
              <w:bottom w:val="nil"/>
              <w:right w:val="nil"/>
            </w:tcBorders>
            <w:noWrap/>
            <w:vAlign w:val="bottom"/>
            <w:hideMark/>
          </w:tcPr>
          <w:p w14:paraId="45E5C04C"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(4.072)</w:t>
            </w:r>
          </w:p>
        </w:tc>
      </w:tr>
      <w:tr w:rsidR="00914F77" w:rsidRPr="00914F77" w14:paraId="6078E377" w14:textId="77777777" w:rsidTr="00914F77">
        <w:trPr>
          <w:trHeight w:val="238"/>
        </w:trPr>
        <w:tc>
          <w:tcPr>
            <w:tcW w:w="2366" w:type="pct"/>
            <w:tcBorders>
              <w:top w:val="nil"/>
              <w:left w:val="nil"/>
              <w:bottom w:val="nil"/>
              <w:right w:val="nil"/>
            </w:tcBorders>
            <w:noWrap/>
            <w:vAlign w:val="bottom"/>
            <w:hideMark/>
          </w:tcPr>
          <w:p w14:paraId="4D93A5A3"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Material </w:t>
            </w:r>
          </w:p>
        </w:tc>
        <w:tc>
          <w:tcPr>
            <w:tcW w:w="464" w:type="pct"/>
            <w:tcBorders>
              <w:top w:val="nil"/>
              <w:left w:val="single" w:sz="4" w:space="0" w:color="3616F6"/>
              <w:bottom w:val="nil"/>
              <w:right w:val="single" w:sz="4" w:space="0" w:color="3616F6"/>
            </w:tcBorders>
            <w:shd w:val="clear" w:color="000000" w:fill="66FFFF"/>
            <w:vAlign w:val="center"/>
            <w:hideMark/>
          </w:tcPr>
          <w:p w14:paraId="344638F4" w14:textId="18880CFC"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(10)</w:t>
            </w:r>
          </w:p>
        </w:tc>
        <w:tc>
          <w:tcPr>
            <w:tcW w:w="521" w:type="pct"/>
            <w:tcBorders>
              <w:top w:val="nil"/>
              <w:left w:val="nil"/>
              <w:bottom w:val="nil"/>
              <w:right w:val="single" w:sz="4" w:space="0" w:color="3616F6"/>
            </w:tcBorders>
            <w:noWrap/>
            <w:vAlign w:val="bottom"/>
            <w:hideMark/>
          </w:tcPr>
          <w:p w14:paraId="0503C13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(148)</w:t>
            </w:r>
          </w:p>
        </w:tc>
        <w:tc>
          <w:tcPr>
            <w:tcW w:w="521" w:type="pct"/>
            <w:tcBorders>
              <w:top w:val="nil"/>
              <w:left w:val="nil"/>
              <w:bottom w:val="nil"/>
              <w:right w:val="nil"/>
            </w:tcBorders>
            <w:noWrap/>
            <w:vAlign w:val="bottom"/>
            <w:hideMark/>
          </w:tcPr>
          <w:p w14:paraId="7C17DC8D"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w:t>
            </w:r>
          </w:p>
        </w:tc>
        <w:tc>
          <w:tcPr>
            <w:tcW w:w="88" w:type="pct"/>
            <w:tcBorders>
              <w:top w:val="nil"/>
              <w:left w:val="nil"/>
              <w:bottom w:val="nil"/>
              <w:right w:val="nil"/>
            </w:tcBorders>
            <w:noWrap/>
            <w:vAlign w:val="bottom"/>
            <w:hideMark/>
          </w:tcPr>
          <w:p w14:paraId="3A75064F"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367FCC8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(17)</w:t>
            </w:r>
          </w:p>
        </w:tc>
        <w:tc>
          <w:tcPr>
            <w:tcW w:w="521" w:type="pct"/>
            <w:tcBorders>
              <w:top w:val="nil"/>
              <w:left w:val="nil"/>
              <w:bottom w:val="nil"/>
              <w:right w:val="nil"/>
            </w:tcBorders>
            <w:noWrap/>
            <w:vAlign w:val="bottom"/>
            <w:hideMark/>
          </w:tcPr>
          <w:p w14:paraId="5FD744D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(624)</w:t>
            </w:r>
          </w:p>
        </w:tc>
      </w:tr>
      <w:tr w:rsidR="00914F77" w:rsidRPr="00914F77" w14:paraId="1F1F1DF7" w14:textId="77777777" w:rsidTr="00914F77">
        <w:trPr>
          <w:trHeight w:val="238"/>
        </w:trPr>
        <w:tc>
          <w:tcPr>
            <w:tcW w:w="2366" w:type="pct"/>
            <w:tcBorders>
              <w:top w:val="nil"/>
              <w:left w:val="nil"/>
              <w:bottom w:val="nil"/>
              <w:right w:val="nil"/>
            </w:tcBorders>
            <w:noWrap/>
            <w:vAlign w:val="bottom"/>
            <w:hideMark/>
          </w:tcPr>
          <w:p w14:paraId="18BB33A2"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Outras Despesas Operacionais</w:t>
            </w:r>
          </w:p>
        </w:tc>
        <w:tc>
          <w:tcPr>
            <w:tcW w:w="464" w:type="pct"/>
            <w:tcBorders>
              <w:top w:val="nil"/>
              <w:left w:val="single" w:sz="4" w:space="0" w:color="3616F6"/>
              <w:bottom w:val="nil"/>
              <w:right w:val="single" w:sz="4" w:space="0" w:color="3616F6"/>
            </w:tcBorders>
            <w:shd w:val="clear" w:color="000000" w:fill="66FFFF"/>
            <w:vAlign w:val="center"/>
            <w:hideMark/>
          </w:tcPr>
          <w:p w14:paraId="60B89ACD" w14:textId="5450797E"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(5.348)</w:t>
            </w:r>
          </w:p>
        </w:tc>
        <w:tc>
          <w:tcPr>
            <w:tcW w:w="521" w:type="pct"/>
            <w:tcBorders>
              <w:top w:val="nil"/>
              <w:left w:val="nil"/>
              <w:bottom w:val="nil"/>
              <w:right w:val="single" w:sz="4" w:space="0" w:color="3616F6"/>
            </w:tcBorders>
            <w:noWrap/>
            <w:vAlign w:val="bottom"/>
            <w:hideMark/>
          </w:tcPr>
          <w:p w14:paraId="2517993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(7.585)</w:t>
            </w:r>
          </w:p>
        </w:tc>
        <w:tc>
          <w:tcPr>
            <w:tcW w:w="521" w:type="pct"/>
            <w:tcBorders>
              <w:top w:val="nil"/>
              <w:left w:val="nil"/>
              <w:bottom w:val="nil"/>
              <w:right w:val="nil"/>
            </w:tcBorders>
            <w:noWrap/>
            <w:vAlign w:val="bottom"/>
            <w:hideMark/>
          </w:tcPr>
          <w:p w14:paraId="155DBEA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(3.455)</w:t>
            </w:r>
          </w:p>
        </w:tc>
        <w:tc>
          <w:tcPr>
            <w:tcW w:w="88" w:type="pct"/>
            <w:tcBorders>
              <w:top w:val="nil"/>
              <w:left w:val="nil"/>
              <w:bottom w:val="nil"/>
              <w:right w:val="nil"/>
            </w:tcBorders>
            <w:noWrap/>
            <w:vAlign w:val="bottom"/>
            <w:hideMark/>
          </w:tcPr>
          <w:p w14:paraId="4867E72E"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551CB9BC"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(8.803)</w:t>
            </w:r>
          </w:p>
        </w:tc>
        <w:tc>
          <w:tcPr>
            <w:tcW w:w="521" w:type="pct"/>
            <w:tcBorders>
              <w:top w:val="nil"/>
              <w:left w:val="nil"/>
              <w:bottom w:val="nil"/>
              <w:right w:val="nil"/>
            </w:tcBorders>
            <w:noWrap/>
            <w:vAlign w:val="bottom"/>
            <w:hideMark/>
          </w:tcPr>
          <w:p w14:paraId="4A0E3BF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(10.543)</w:t>
            </w:r>
          </w:p>
        </w:tc>
      </w:tr>
      <w:tr w:rsidR="00914F77" w:rsidRPr="00914F77" w14:paraId="11A274BC" w14:textId="77777777" w:rsidTr="00914F77">
        <w:trPr>
          <w:trHeight w:val="238"/>
        </w:trPr>
        <w:tc>
          <w:tcPr>
            <w:tcW w:w="2366" w:type="pct"/>
            <w:tcBorders>
              <w:top w:val="nil"/>
              <w:left w:val="nil"/>
              <w:bottom w:val="nil"/>
              <w:right w:val="nil"/>
            </w:tcBorders>
            <w:noWrap/>
            <w:vAlign w:val="bottom"/>
            <w:hideMark/>
          </w:tcPr>
          <w:p w14:paraId="07CD5F28"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Outras Receitas Operacionais</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6CC82D83" w14:textId="7E4E104E"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 xml:space="preserve">56.341 </w:t>
            </w:r>
          </w:p>
        </w:tc>
        <w:tc>
          <w:tcPr>
            <w:tcW w:w="521" w:type="pct"/>
            <w:tcBorders>
              <w:top w:val="nil"/>
              <w:left w:val="nil"/>
              <w:bottom w:val="nil"/>
              <w:right w:val="single" w:sz="4" w:space="0" w:color="3616F6"/>
            </w:tcBorders>
            <w:noWrap/>
            <w:vAlign w:val="bottom"/>
            <w:hideMark/>
          </w:tcPr>
          <w:p w14:paraId="5686EC54"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64.645 </w:t>
            </w:r>
          </w:p>
        </w:tc>
        <w:tc>
          <w:tcPr>
            <w:tcW w:w="521" w:type="pct"/>
            <w:tcBorders>
              <w:top w:val="nil"/>
              <w:left w:val="nil"/>
              <w:bottom w:val="single" w:sz="4" w:space="0" w:color="3616F6"/>
              <w:right w:val="nil"/>
            </w:tcBorders>
            <w:noWrap/>
            <w:vAlign w:val="bottom"/>
            <w:hideMark/>
          </w:tcPr>
          <w:p w14:paraId="1125488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81.745 </w:t>
            </w:r>
          </w:p>
        </w:tc>
        <w:tc>
          <w:tcPr>
            <w:tcW w:w="88" w:type="pct"/>
            <w:tcBorders>
              <w:top w:val="nil"/>
              <w:left w:val="nil"/>
              <w:bottom w:val="nil"/>
              <w:right w:val="nil"/>
            </w:tcBorders>
            <w:noWrap/>
            <w:vAlign w:val="bottom"/>
            <w:hideMark/>
          </w:tcPr>
          <w:p w14:paraId="5E5C401A"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14141637"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138.086 </w:t>
            </w:r>
          </w:p>
        </w:tc>
        <w:tc>
          <w:tcPr>
            <w:tcW w:w="521" w:type="pct"/>
            <w:tcBorders>
              <w:top w:val="nil"/>
              <w:left w:val="nil"/>
              <w:bottom w:val="nil"/>
              <w:right w:val="nil"/>
            </w:tcBorders>
            <w:noWrap/>
            <w:vAlign w:val="bottom"/>
            <w:hideMark/>
          </w:tcPr>
          <w:p w14:paraId="61A4FD9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108.655 </w:t>
            </w:r>
          </w:p>
        </w:tc>
      </w:tr>
      <w:tr w:rsidR="00914F77" w:rsidRPr="00914F77" w14:paraId="31E1AEA9" w14:textId="77777777" w:rsidTr="00914F77">
        <w:trPr>
          <w:trHeight w:val="238"/>
        </w:trPr>
        <w:tc>
          <w:tcPr>
            <w:tcW w:w="2366" w:type="pct"/>
            <w:tcBorders>
              <w:top w:val="single" w:sz="4" w:space="0" w:color="3616F6"/>
              <w:left w:val="nil"/>
              <w:bottom w:val="single" w:sz="4" w:space="0" w:color="3616F6"/>
              <w:right w:val="nil"/>
            </w:tcBorders>
            <w:noWrap/>
            <w:vAlign w:val="bottom"/>
            <w:hideMark/>
          </w:tcPr>
          <w:p w14:paraId="20651E13"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EBITDA</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623F8735" w14:textId="478CBDB5"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 xml:space="preserve">35.451 </w:t>
            </w:r>
          </w:p>
        </w:tc>
        <w:tc>
          <w:tcPr>
            <w:tcW w:w="521" w:type="pct"/>
            <w:tcBorders>
              <w:top w:val="single" w:sz="4" w:space="0" w:color="3616F6"/>
              <w:left w:val="nil"/>
              <w:bottom w:val="single" w:sz="4" w:space="0" w:color="3616F6"/>
              <w:right w:val="single" w:sz="4" w:space="0" w:color="3616F6"/>
            </w:tcBorders>
            <w:noWrap/>
            <w:vAlign w:val="bottom"/>
            <w:hideMark/>
          </w:tcPr>
          <w:p w14:paraId="3A32E0F5"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30.593 </w:t>
            </w:r>
          </w:p>
        </w:tc>
        <w:tc>
          <w:tcPr>
            <w:tcW w:w="521" w:type="pct"/>
            <w:tcBorders>
              <w:top w:val="nil"/>
              <w:left w:val="nil"/>
              <w:bottom w:val="single" w:sz="4" w:space="0" w:color="3616F6"/>
              <w:right w:val="nil"/>
            </w:tcBorders>
            <w:noWrap/>
            <w:vAlign w:val="bottom"/>
            <w:hideMark/>
          </w:tcPr>
          <w:p w14:paraId="4CECF5A3"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74.297 </w:t>
            </w:r>
          </w:p>
        </w:tc>
        <w:tc>
          <w:tcPr>
            <w:tcW w:w="88" w:type="pct"/>
            <w:tcBorders>
              <w:top w:val="nil"/>
              <w:left w:val="nil"/>
              <w:bottom w:val="nil"/>
              <w:right w:val="nil"/>
            </w:tcBorders>
            <w:noWrap/>
            <w:vAlign w:val="bottom"/>
            <w:hideMark/>
          </w:tcPr>
          <w:p w14:paraId="399857DD"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single" w:sz="4" w:space="0" w:color="3616F6"/>
              <w:right w:val="single" w:sz="4" w:space="0" w:color="3616F6"/>
            </w:tcBorders>
            <w:noWrap/>
            <w:vAlign w:val="bottom"/>
            <w:hideMark/>
          </w:tcPr>
          <w:p w14:paraId="246F9779"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109.747 </w:t>
            </w:r>
          </w:p>
        </w:tc>
        <w:tc>
          <w:tcPr>
            <w:tcW w:w="521" w:type="pct"/>
            <w:tcBorders>
              <w:top w:val="single" w:sz="4" w:space="0" w:color="3616F6"/>
              <w:left w:val="nil"/>
              <w:bottom w:val="single" w:sz="4" w:space="0" w:color="3616F6"/>
              <w:right w:val="nil"/>
            </w:tcBorders>
            <w:noWrap/>
            <w:vAlign w:val="bottom"/>
            <w:hideMark/>
          </w:tcPr>
          <w:p w14:paraId="6812BCCB"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33.269 </w:t>
            </w:r>
          </w:p>
        </w:tc>
      </w:tr>
      <w:tr w:rsidR="00914F77" w:rsidRPr="00914F77" w14:paraId="53B30D30" w14:textId="77777777" w:rsidTr="00914F77">
        <w:trPr>
          <w:trHeight w:val="238"/>
        </w:trPr>
        <w:tc>
          <w:tcPr>
            <w:tcW w:w="2366" w:type="pct"/>
            <w:tcBorders>
              <w:top w:val="nil"/>
              <w:left w:val="nil"/>
              <w:bottom w:val="single" w:sz="4" w:space="0" w:color="3616F6"/>
              <w:right w:val="nil"/>
            </w:tcBorders>
            <w:noWrap/>
            <w:vAlign w:val="bottom"/>
            <w:hideMark/>
          </w:tcPr>
          <w:p w14:paraId="39F646FC" w14:textId="77777777" w:rsidR="00914F77" w:rsidRPr="00914F77" w:rsidRDefault="00914F77" w:rsidP="00914F77">
            <w:pPr>
              <w:rPr>
                <w:rFonts w:ascii="Arial" w:hAnsi="Arial" w:cs="Arial"/>
                <w:b/>
                <w:bCs/>
                <w:i/>
                <w:iCs/>
                <w:sz w:val="16"/>
                <w:szCs w:val="16"/>
              </w:rPr>
            </w:pPr>
            <w:r w:rsidRPr="00914F77">
              <w:rPr>
                <w:rFonts w:ascii="Arial" w:hAnsi="Arial" w:cs="Arial"/>
                <w:b/>
                <w:bCs/>
                <w:i/>
                <w:iCs/>
                <w:sz w:val="16"/>
                <w:szCs w:val="16"/>
              </w:rPr>
              <w:t xml:space="preserve">    Margem EBITDA</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380E173A" w14:textId="77777777" w:rsidR="00914F77" w:rsidRPr="00914F77" w:rsidRDefault="00914F77" w:rsidP="00547B21">
            <w:pPr>
              <w:jc w:val="right"/>
              <w:rPr>
                <w:rFonts w:ascii="Arial" w:hAnsi="Arial" w:cs="Arial"/>
                <w:b/>
                <w:bCs/>
                <w:i/>
                <w:iCs/>
                <w:color w:val="000000"/>
                <w:sz w:val="16"/>
                <w:szCs w:val="16"/>
              </w:rPr>
            </w:pPr>
            <w:r w:rsidRPr="00914F77">
              <w:rPr>
                <w:rFonts w:ascii="Arial" w:hAnsi="Arial" w:cs="Arial"/>
                <w:b/>
                <w:bCs/>
                <w:i/>
                <w:iCs/>
                <w:color w:val="000000"/>
                <w:sz w:val="16"/>
                <w:szCs w:val="16"/>
              </w:rPr>
              <w:t>32,2%</w:t>
            </w:r>
          </w:p>
        </w:tc>
        <w:tc>
          <w:tcPr>
            <w:tcW w:w="521" w:type="pct"/>
            <w:tcBorders>
              <w:top w:val="nil"/>
              <w:left w:val="nil"/>
              <w:bottom w:val="single" w:sz="4" w:space="0" w:color="3616F6"/>
              <w:right w:val="single" w:sz="4" w:space="0" w:color="3616F6"/>
            </w:tcBorders>
            <w:noWrap/>
            <w:vAlign w:val="bottom"/>
            <w:hideMark/>
          </w:tcPr>
          <w:p w14:paraId="0F9DD235"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30,65%</w:t>
            </w:r>
          </w:p>
        </w:tc>
        <w:tc>
          <w:tcPr>
            <w:tcW w:w="521" w:type="pct"/>
            <w:tcBorders>
              <w:top w:val="nil"/>
              <w:left w:val="nil"/>
              <w:bottom w:val="single" w:sz="4" w:space="0" w:color="3616F6"/>
              <w:right w:val="nil"/>
            </w:tcBorders>
            <w:noWrap/>
            <w:vAlign w:val="bottom"/>
            <w:hideMark/>
          </w:tcPr>
          <w:p w14:paraId="3495EF55"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64,95%</w:t>
            </w:r>
          </w:p>
        </w:tc>
        <w:tc>
          <w:tcPr>
            <w:tcW w:w="88" w:type="pct"/>
            <w:tcBorders>
              <w:top w:val="nil"/>
              <w:left w:val="nil"/>
              <w:bottom w:val="nil"/>
              <w:right w:val="nil"/>
            </w:tcBorders>
            <w:noWrap/>
            <w:vAlign w:val="bottom"/>
            <w:hideMark/>
          </w:tcPr>
          <w:p w14:paraId="770B4C91" w14:textId="77777777" w:rsidR="00914F77" w:rsidRPr="00914F77" w:rsidRDefault="00914F77" w:rsidP="00547B21">
            <w:pPr>
              <w:jc w:val="right"/>
              <w:rPr>
                <w:rFonts w:ascii="Arial" w:hAnsi="Arial" w:cs="Arial"/>
                <w:b/>
                <w:bCs/>
                <w:i/>
                <w:iCs/>
                <w:sz w:val="16"/>
                <w:szCs w:val="16"/>
              </w:rPr>
            </w:pPr>
          </w:p>
        </w:tc>
        <w:tc>
          <w:tcPr>
            <w:tcW w:w="521" w:type="pct"/>
            <w:tcBorders>
              <w:top w:val="nil"/>
              <w:left w:val="nil"/>
              <w:bottom w:val="single" w:sz="4" w:space="0" w:color="3616F6"/>
              <w:right w:val="single" w:sz="4" w:space="0" w:color="3616F6"/>
            </w:tcBorders>
            <w:noWrap/>
            <w:vAlign w:val="bottom"/>
            <w:hideMark/>
          </w:tcPr>
          <w:p w14:paraId="07855BD4"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48,93%</w:t>
            </w:r>
          </w:p>
        </w:tc>
        <w:tc>
          <w:tcPr>
            <w:tcW w:w="521" w:type="pct"/>
            <w:tcBorders>
              <w:top w:val="nil"/>
              <w:left w:val="nil"/>
              <w:bottom w:val="single" w:sz="4" w:space="0" w:color="3616F6"/>
              <w:right w:val="nil"/>
            </w:tcBorders>
            <w:noWrap/>
            <w:vAlign w:val="bottom"/>
            <w:hideMark/>
          </w:tcPr>
          <w:p w14:paraId="22207EF4"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18,65%</w:t>
            </w:r>
          </w:p>
        </w:tc>
      </w:tr>
      <w:tr w:rsidR="00914F77" w:rsidRPr="00914F77" w14:paraId="2F81FEBF" w14:textId="77777777" w:rsidTr="00914F77">
        <w:trPr>
          <w:trHeight w:val="238"/>
        </w:trPr>
        <w:tc>
          <w:tcPr>
            <w:tcW w:w="2366" w:type="pct"/>
            <w:tcBorders>
              <w:top w:val="nil"/>
              <w:left w:val="nil"/>
              <w:bottom w:val="nil"/>
              <w:right w:val="nil"/>
            </w:tcBorders>
            <w:noWrap/>
            <w:vAlign w:val="bottom"/>
            <w:hideMark/>
          </w:tcPr>
          <w:p w14:paraId="170DCD45"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Depreciação e Amortização</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078899F3" w14:textId="7336B030"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(70.622)</w:t>
            </w:r>
          </w:p>
        </w:tc>
        <w:tc>
          <w:tcPr>
            <w:tcW w:w="521" w:type="pct"/>
            <w:tcBorders>
              <w:top w:val="nil"/>
              <w:left w:val="nil"/>
              <w:bottom w:val="nil"/>
              <w:right w:val="single" w:sz="4" w:space="0" w:color="3616F6"/>
            </w:tcBorders>
            <w:noWrap/>
            <w:vAlign w:val="bottom"/>
            <w:hideMark/>
          </w:tcPr>
          <w:p w14:paraId="1E86B680"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(66.499)</w:t>
            </w:r>
          </w:p>
        </w:tc>
        <w:tc>
          <w:tcPr>
            <w:tcW w:w="521" w:type="pct"/>
            <w:tcBorders>
              <w:top w:val="nil"/>
              <w:left w:val="nil"/>
              <w:bottom w:val="single" w:sz="4" w:space="0" w:color="3616F6"/>
              <w:right w:val="nil"/>
            </w:tcBorders>
            <w:noWrap/>
            <w:vAlign w:val="bottom"/>
            <w:hideMark/>
          </w:tcPr>
          <w:p w14:paraId="3114215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(69.724)</w:t>
            </w:r>
          </w:p>
        </w:tc>
        <w:tc>
          <w:tcPr>
            <w:tcW w:w="88" w:type="pct"/>
            <w:tcBorders>
              <w:top w:val="nil"/>
              <w:left w:val="nil"/>
              <w:bottom w:val="nil"/>
              <w:right w:val="nil"/>
            </w:tcBorders>
            <w:noWrap/>
            <w:vAlign w:val="bottom"/>
            <w:hideMark/>
          </w:tcPr>
          <w:p w14:paraId="6C4F11F1"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30702B82"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(140.345)</w:t>
            </w:r>
          </w:p>
        </w:tc>
        <w:tc>
          <w:tcPr>
            <w:tcW w:w="521" w:type="pct"/>
            <w:tcBorders>
              <w:top w:val="nil"/>
              <w:left w:val="nil"/>
              <w:bottom w:val="nil"/>
              <w:right w:val="nil"/>
            </w:tcBorders>
            <w:noWrap/>
            <w:vAlign w:val="bottom"/>
            <w:hideMark/>
          </w:tcPr>
          <w:p w14:paraId="5A41F5DD"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(132.149)</w:t>
            </w:r>
          </w:p>
        </w:tc>
      </w:tr>
      <w:tr w:rsidR="00914F77" w:rsidRPr="00914F77" w14:paraId="1852C464" w14:textId="77777777" w:rsidTr="00914F77">
        <w:trPr>
          <w:trHeight w:val="238"/>
        </w:trPr>
        <w:tc>
          <w:tcPr>
            <w:tcW w:w="2366" w:type="pct"/>
            <w:tcBorders>
              <w:top w:val="single" w:sz="4" w:space="0" w:color="3616F6"/>
              <w:left w:val="nil"/>
              <w:bottom w:val="single" w:sz="4" w:space="0" w:color="3616F6"/>
              <w:right w:val="nil"/>
            </w:tcBorders>
            <w:noWrap/>
            <w:vAlign w:val="bottom"/>
            <w:hideMark/>
          </w:tcPr>
          <w:p w14:paraId="2916A899"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EBIT</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654ECCCC" w14:textId="5028042A"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(35.171)</w:t>
            </w:r>
          </w:p>
        </w:tc>
        <w:tc>
          <w:tcPr>
            <w:tcW w:w="521" w:type="pct"/>
            <w:tcBorders>
              <w:top w:val="single" w:sz="4" w:space="0" w:color="3616F6"/>
              <w:left w:val="nil"/>
              <w:bottom w:val="single" w:sz="4" w:space="0" w:color="3616F6"/>
              <w:right w:val="single" w:sz="4" w:space="0" w:color="3616F6"/>
            </w:tcBorders>
            <w:noWrap/>
            <w:vAlign w:val="bottom"/>
            <w:hideMark/>
          </w:tcPr>
          <w:p w14:paraId="1B13986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(35.906)</w:t>
            </w:r>
          </w:p>
        </w:tc>
        <w:tc>
          <w:tcPr>
            <w:tcW w:w="521" w:type="pct"/>
            <w:tcBorders>
              <w:top w:val="nil"/>
              <w:left w:val="nil"/>
              <w:bottom w:val="single" w:sz="4" w:space="0" w:color="3616F6"/>
              <w:right w:val="nil"/>
            </w:tcBorders>
            <w:noWrap/>
            <w:vAlign w:val="bottom"/>
            <w:hideMark/>
          </w:tcPr>
          <w:p w14:paraId="59CBAA7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4.573 </w:t>
            </w:r>
          </w:p>
        </w:tc>
        <w:tc>
          <w:tcPr>
            <w:tcW w:w="88" w:type="pct"/>
            <w:tcBorders>
              <w:top w:val="nil"/>
              <w:left w:val="nil"/>
              <w:bottom w:val="nil"/>
              <w:right w:val="nil"/>
            </w:tcBorders>
            <w:noWrap/>
            <w:vAlign w:val="bottom"/>
            <w:hideMark/>
          </w:tcPr>
          <w:p w14:paraId="7558B19C"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single" w:sz="4" w:space="0" w:color="3616F6"/>
              <w:right w:val="single" w:sz="4" w:space="0" w:color="3616F6"/>
            </w:tcBorders>
            <w:noWrap/>
            <w:vAlign w:val="bottom"/>
            <w:hideMark/>
          </w:tcPr>
          <w:p w14:paraId="66A2A7F4"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(30.598)</w:t>
            </w:r>
          </w:p>
        </w:tc>
        <w:tc>
          <w:tcPr>
            <w:tcW w:w="521" w:type="pct"/>
            <w:tcBorders>
              <w:top w:val="single" w:sz="4" w:space="0" w:color="3616F6"/>
              <w:left w:val="nil"/>
              <w:bottom w:val="single" w:sz="4" w:space="0" w:color="3616F6"/>
              <w:right w:val="nil"/>
            </w:tcBorders>
            <w:noWrap/>
            <w:vAlign w:val="bottom"/>
            <w:hideMark/>
          </w:tcPr>
          <w:p w14:paraId="09122644"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(98.880)</w:t>
            </w:r>
          </w:p>
        </w:tc>
      </w:tr>
      <w:tr w:rsidR="00914F77" w:rsidRPr="00914F77" w14:paraId="2B309B99" w14:textId="77777777" w:rsidTr="00914F77">
        <w:trPr>
          <w:trHeight w:val="238"/>
        </w:trPr>
        <w:tc>
          <w:tcPr>
            <w:tcW w:w="2366" w:type="pct"/>
            <w:tcBorders>
              <w:top w:val="nil"/>
              <w:left w:val="nil"/>
              <w:bottom w:val="nil"/>
              <w:right w:val="nil"/>
            </w:tcBorders>
            <w:noWrap/>
            <w:vAlign w:val="bottom"/>
            <w:hideMark/>
          </w:tcPr>
          <w:p w14:paraId="3A44E0F5"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Resultado Financeiro</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7F76EC6B" w14:textId="1A597167" w:rsidR="00914F77" w:rsidRPr="00914F77" w:rsidRDefault="00914F77" w:rsidP="00547B21">
            <w:pPr>
              <w:jc w:val="right"/>
              <w:rPr>
                <w:rFonts w:ascii="Arial" w:hAnsi="Arial" w:cs="Arial"/>
                <w:color w:val="000000"/>
                <w:sz w:val="16"/>
                <w:szCs w:val="16"/>
              </w:rPr>
            </w:pPr>
            <w:r>
              <w:rPr>
                <w:rFonts w:ascii="Arial" w:hAnsi="Arial" w:cs="Arial"/>
                <w:color w:val="000000"/>
                <w:sz w:val="16"/>
                <w:szCs w:val="16"/>
              </w:rPr>
              <w:t xml:space="preserve">     </w:t>
            </w:r>
            <w:r w:rsidRPr="00914F77">
              <w:rPr>
                <w:rFonts w:ascii="Arial" w:hAnsi="Arial" w:cs="Arial"/>
                <w:color w:val="000000"/>
                <w:sz w:val="16"/>
                <w:szCs w:val="16"/>
              </w:rPr>
              <w:t>(15.552)</w:t>
            </w:r>
          </w:p>
        </w:tc>
        <w:tc>
          <w:tcPr>
            <w:tcW w:w="521" w:type="pct"/>
            <w:tcBorders>
              <w:top w:val="nil"/>
              <w:left w:val="nil"/>
              <w:bottom w:val="nil"/>
              <w:right w:val="single" w:sz="4" w:space="0" w:color="3616F6"/>
            </w:tcBorders>
            <w:noWrap/>
            <w:vAlign w:val="bottom"/>
            <w:hideMark/>
          </w:tcPr>
          <w:p w14:paraId="1058C7C6"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(24.159)</w:t>
            </w:r>
          </w:p>
        </w:tc>
        <w:tc>
          <w:tcPr>
            <w:tcW w:w="521" w:type="pct"/>
            <w:tcBorders>
              <w:top w:val="nil"/>
              <w:left w:val="nil"/>
              <w:bottom w:val="nil"/>
              <w:right w:val="nil"/>
            </w:tcBorders>
            <w:noWrap/>
            <w:vAlign w:val="bottom"/>
            <w:hideMark/>
          </w:tcPr>
          <w:p w14:paraId="38F4B6FE"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(11.197)</w:t>
            </w:r>
          </w:p>
        </w:tc>
        <w:tc>
          <w:tcPr>
            <w:tcW w:w="88" w:type="pct"/>
            <w:tcBorders>
              <w:top w:val="nil"/>
              <w:left w:val="nil"/>
              <w:bottom w:val="nil"/>
              <w:right w:val="nil"/>
            </w:tcBorders>
            <w:noWrap/>
            <w:vAlign w:val="bottom"/>
            <w:hideMark/>
          </w:tcPr>
          <w:p w14:paraId="1F1D13BB"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398A9E2A"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(26.749)</w:t>
            </w:r>
          </w:p>
        </w:tc>
        <w:tc>
          <w:tcPr>
            <w:tcW w:w="521" w:type="pct"/>
            <w:tcBorders>
              <w:top w:val="nil"/>
              <w:left w:val="nil"/>
              <w:bottom w:val="nil"/>
              <w:right w:val="nil"/>
            </w:tcBorders>
            <w:noWrap/>
            <w:vAlign w:val="bottom"/>
            <w:hideMark/>
          </w:tcPr>
          <w:p w14:paraId="15E271B3"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(44.210)</w:t>
            </w:r>
          </w:p>
        </w:tc>
      </w:tr>
      <w:tr w:rsidR="00914F77" w:rsidRPr="00914F77" w14:paraId="386B1173" w14:textId="77777777" w:rsidTr="00914F77">
        <w:trPr>
          <w:trHeight w:val="238"/>
        </w:trPr>
        <w:tc>
          <w:tcPr>
            <w:tcW w:w="2366" w:type="pct"/>
            <w:tcBorders>
              <w:top w:val="single" w:sz="4" w:space="0" w:color="3616F6"/>
              <w:left w:val="nil"/>
              <w:bottom w:val="nil"/>
              <w:right w:val="nil"/>
            </w:tcBorders>
            <w:noWrap/>
            <w:vAlign w:val="bottom"/>
            <w:hideMark/>
          </w:tcPr>
          <w:p w14:paraId="02CDFF92"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RESULTADO ANTES DAS DEDUÇÕES/PARTICIPAÇÕES</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33D2465A" w14:textId="272426E0"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(50.723)</w:t>
            </w:r>
          </w:p>
        </w:tc>
        <w:tc>
          <w:tcPr>
            <w:tcW w:w="521" w:type="pct"/>
            <w:tcBorders>
              <w:top w:val="single" w:sz="4" w:space="0" w:color="3616F6"/>
              <w:left w:val="nil"/>
              <w:bottom w:val="nil"/>
              <w:right w:val="single" w:sz="4" w:space="0" w:color="3616F6"/>
            </w:tcBorders>
            <w:noWrap/>
            <w:vAlign w:val="bottom"/>
            <w:hideMark/>
          </w:tcPr>
          <w:p w14:paraId="24E1BB06"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(60.065)</w:t>
            </w:r>
          </w:p>
        </w:tc>
        <w:tc>
          <w:tcPr>
            <w:tcW w:w="521" w:type="pct"/>
            <w:tcBorders>
              <w:top w:val="single" w:sz="4" w:space="0" w:color="3616F6"/>
              <w:left w:val="nil"/>
              <w:bottom w:val="nil"/>
              <w:right w:val="nil"/>
            </w:tcBorders>
            <w:noWrap/>
            <w:vAlign w:val="bottom"/>
            <w:hideMark/>
          </w:tcPr>
          <w:p w14:paraId="02D094D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(6.624)</w:t>
            </w:r>
          </w:p>
        </w:tc>
        <w:tc>
          <w:tcPr>
            <w:tcW w:w="88" w:type="pct"/>
            <w:tcBorders>
              <w:top w:val="nil"/>
              <w:left w:val="nil"/>
              <w:bottom w:val="nil"/>
              <w:right w:val="nil"/>
            </w:tcBorders>
            <w:noWrap/>
            <w:vAlign w:val="bottom"/>
            <w:hideMark/>
          </w:tcPr>
          <w:p w14:paraId="16EBF1A0"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nil"/>
              <w:right w:val="single" w:sz="4" w:space="0" w:color="3616F6"/>
            </w:tcBorders>
            <w:noWrap/>
            <w:vAlign w:val="bottom"/>
            <w:hideMark/>
          </w:tcPr>
          <w:p w14:paraId="74A14CF5"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(57.347)</w:t>
            </w:r>
          </w:p>
        </w:tc>
        <w:tc>
          <w:tcPr>
            <w:tcW w:w="521" w:type="pct"/>
            <w:tcBorders>
              <w:top w:val="single" w:sz="4" w:space="0" w:color="3616F6"/>
              <w:left w:val="nil"/>
              <w:bottom w:val="nil"/>
              <w:right w:val="nil"/>
            </w:tcBorders>
            <w:noWrap/>
            <w:vAlign w:val="bottom"/>
            <w:hideMark/>
          </w:tcPr>
          <w:p w14:paraId="6B124EE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(143.090)</w:t>
            </w:r>
          </w:p>
        </w:tc>
      </w:tr>
      <w:tr w:rsidR="00914F77" w:rsidRPr="00914F77" w14:paraId="36C5BC28" w14:textId="77777777" w:rsidTr="00914F77">
        <w:trPr>
          <w:trHeight w:val="238"/>
        </w:trPr>
        <w:tc>
          <w:tcPr>
            <w:tcW w:w="2366" w:type="pct"/>
            <w:tcBorders>
              <w:top w:val="single" w:sz="4" w:space="0" w:color="3616F6"/>
              <w:left w:val="nil"/>
              <w:bottom w:val="single" w:sz="4" w:space="0" w:color="3616F6"/>
              <w:right w:val="nil"/>
            </w:tcBorders>
            <w:noWrap/>
            <w:vAlign w:val="bottom"/>
            <w:hideMark/>
          </w:tcPr>
          <w:p w14:paraId="7E892E88"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DEDUÇÕES DO RESULTADO</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6FCB1BBA" w14:textId="71CAE550"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 xml:space="preserve">4.281 </w:t>
            </w:r>
          </w:p>
        </w:tc>
        <w:tc>
          <w:tcPr>
            <w:tcW w:w="521" w:type="pct"/>
            <w:tcBorders>
              <w:top w:val="single" w:sz="4" w:space="0" w:color="3616F6"/>
              <w:left w:val="nil"/>
              <w:bottom w:val="single" w:sz="4" w:space="0" w:color="3616F6"/>
              <w:right w:val="single" w:sz="4" w:space="0" w:color="3616F6"/>
            </w:tcBorders>
            <w:noWrap/>
            <w:vAlign w:val="bottom"/>
            <w:hideMark/>
          </w:tcPr>
          <w:p w14:paraId="5DF3A661"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   </w:t>
            </w:r>
          </w:p>
        </w:tc>
        <w:tc>
          <w:tcPr>
            <w:tcW w:w="521" w:type="pct"/>
            <w:tcBorders>
              <w:top w:val="single" w:sz="4" w:space="0" w:color="3616F6"/>
              <w:left w:val="nil"/>
              <w:bottom w:val="single" w:sz="4" w:space="0" w:color="3616F6"/>
              <w:right w:val="nil"/>
            </w:tcBorders>
            <w:noWrap/>
            <w:vAlign w:val="bottom"/>
            <w:hideMark/>
          </w:tcPr>
          <w:p w14:paraId="6742C229"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(4.281)</w:t>
            </w:r>
          </w:p>
        </w:tc>
        <w:tc>
          <w:tcPr>
            <w:tcW w:w="88" w:type="pct"/>
            <w:tcBorders>
              <w:top w:val="nil"/>
              <w:left w:val="nil"/>
              <w:bottom w:val="nil"/>
              <w:right w:val="nil"/>
            </w:tcBorders>
            <w:noWrap/>
            <w:vAlign w:val="bottom"/>
            <w:hideMark/>
          </w:tcPr>
          <w:p w14:paraId="071F8074"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single" w:sz="4" w:space="0" w:color="3616F6"/>
              <w:right w:val="single" w:sz="4" w:space="0" w:color="3616F6"/>
            </w:tcBorders>
            <w:noWrap/>
            <w:vAlign w:val="bottom"/>
            <w:hideMark/>
          </w:tcPr>
          <w:p w14:paraId="5E8FA8A6"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   </w:t>
            </w:r>
          </w:p>
        </w:tc>
        <w:tc>
          <w:tcPr>
            <w:tcW w:w="521" w:type="pct"/>
            <w:tcBorders>
              <w:top w:val="single" w:sz="4" w:space="0" w:color="3616F6"/>
              <w:left w:val="nil"/>
              <w:bottom w:val="single" w:sz="4" w:space="0" w:color="3616F6"/>
              <w:right w:val="nil"/>
            </w:tcBorders>
            <w:noWrap/>
            <w:vAlign w:val="bottom"/>
            <w:hideMark/>
          </w:tcPr>
          <w:p w14:paraId="4845BF39"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   </w:t>
            </w:r>
          </w:p>
        </w:tc>
      </w:tr>
      <w:tr w:rsidR="00914F77" w:rsidRPr="00914F77" w14:paraId="209B4DDF" w14:textId="77777777" w:rsidTr="00914F77">
        <w:trPr>
          <w:trHeight w:val="238"/>
        </w:trPr>
        <w:tc>
          <w:tcPr>
            <w:tcW w:w="2366" w:type="pct"/>
            <w:tcBorders>
              <w:top w:val="nil"/>
              <w:left w:val="nil"/>
              <w:bottom w:val="nil"/>
              <w:right w:val="nil"/>
            </w:tcBorders>
            <w:noWrap/>
            <w:vAlign w:val="bottom"/>
            <w:hideMark/>
          </w:tcPr>
          <w:p w14:paraId="5AD02B30" w14:textId="77777777" w:rsidR="00914F77" w:rsidRPr="00914F77" w:rsidRDefault="00914F77" w:rsidP="00914F77">
            <w:pPr>
              <w:rPr>
                <w:rFonts w:ascii="Arial" w:hAnsi="Arial" w:cs="Arial"/>
                <w:sz w:val="16"/>
                <w:szCs w:val="16"/>
              </w:rPr>
            </w:pPr>
            <w:r w:rsidRPr="00914F77">
              <w:rPr>
                <w:rFonts w:ascii="Arial" w:hAnsi="Arial" w:cs="Arial"/>
                <w:sz w:val="16"/>
                <w:szCs w:val="16"/>
              </w:rPr>
              <w:t xml:space="preserve">    IRPJ/CSLL</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7F15B669" w14:textId="7EB20CE9"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 xml:space="preserve">4.281 </w:t>
            </w:r>
          </w:p>
        </w:tc>
        <w:tc>
          <w:tcPr>
            <w:tcW w:w="521" w:type="pct"/>
            <w:tcBorders>
              <w:top w:val="nil"/>
              <w:left w:val="nil"/>
              <w:bottom w:val="nil"/>
              <w:right w:val="single" w:sz="4" w:space="0" w:color="3616F6"/>
            </w:tcBorders>
            <w:noWrap/>
            <w:vAlign w:val="bottom"/>
            <w:hideMark/>
          </w:tcPr>
          <w:p w14:paraId="7F03E283"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   </w:t>
            </w:r>
          </w:p>
        </w:tc>
        <w:tc>
          <w:tcPr>
            <w:tcW w:w="521" w:type="pct"/>
            <w:tcBorders>
              <w:top w:val="nil"/>
              <w:left w:val="nil"/>
              <w:bottom w:val="nil"/>
              <w:right w:val="nil"/>
            </w:tcBorders>
            <w:noWrap/>
            <w:vAlign w:val="bottom"/>
            <w:hideMark/>
          </w:tcPr>
          <w:p w14:paraId="5315ABE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(4.281)</w:t>
            </w:r>
          </w:p>
        </w:tc>
        <w:tc>
          <w:tcPr>
            <w:tcW w:w="88" w:type="pct"/>
            <w:tcBorders>
              <w:top w:val="nil"/>
              <w:left w:val="nil"/>
              <w:bottom w:val="nil"/>
              <w:right w:val="nil"/>
            </w:tcBorders>
            <w:noWrap/>
            <w:vAlign w:val="bottom"/>
            <w:hideMark/>
          </w:tcPr>
          <w:p w14:paraId="0170C7EA" w14:textId="77777777" w:rsidR="00914F77" w:rsidRPr="00914F77" w:rsidRDefault="00914F77" w:rsidP="00547B21">
            <w:pPr>
              <w:jc w:val="right"/>
              <w:rPr>
                <w:rFonts w:ascii="Arial" w:hAnsi="Arial" w:cs="Arial"/>
                <w:sz w:val="16"/>
                <w:szCs w:val="16"/>
              </w:rPr>
            </w:pPr>
          </w:p>
        </w:tc>
        <w:tc>
          <w:tcPr>
            <w:tcW w:w="521" w:type="pct"/>
            <w:tcBorders>
              <w:top w:val="nil"/>
              <w:left w:val="nil"/>
              <w:bottom w:val="nil"/>
              <w:right w:val="single" w:sz="4" w:space="0" w:color="3616F6"/>
            </w:tcBorders>
            <w:noWrap/>
            <w:vAlign w:val="bottom"/>
            <w:hideMark/>
          </w:tcPr>
          <w:p w14:paraId="5EB20D4F"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   </w:t>
            </w:r>
          </w:p>
        </w:tc>
        <w:tc>
          <w:tcPr>
            <w:tcW w:w="521" w:type="pct"/>
            <w:tcBorders>
              <w:top w:val="nil"/>
              <w:left w:val="nil"/>
              <w:bottom w:val="nil"/>
              <w:right w:val="nil"/>
            </w:tcBorders>
            <w:noWrap/>
            <w:vAlign w:val="bottom"/>
            <w:hideMark/>
          </w:tcPr>
          <w:p w14:paraId="6FB57D78" w14:textId="77777777" w:rsidR="00914F77" w:rsidRPr="00914F77" w:rsidRDefault="00914F77" w:rsidP="00547B21">
            <w:pPr>
              <w:jc w:val="right"/>
              <w:rPr>
                <w:rFonts w:ascii="Arial" w:hAnsi="Arial" w:cs="Arial"/>
                <w:sz w:val="16"/>
                <w:szCs w:val="16"/>
              </w:rPr>
            </w:pPr>
            <w:r w:rsidRPr="00914F77">
              <w:rPr>
                <w:rFonts w:ascii="Arial" w:hAnsi="Arial" w:cs="Arial"/>
                <w:sz w:val="16"/>
                <w:szCs w:val="16"/>
              </w:rPr>
              <w:t xml:space="preserve">                  -   </w:t>
            </w:r>
          </w:p>
        </w:tc>
      </w:tr>
      <w:tr w:rsidR="00914F77" w:rsidRPr="00914F77" w14:paraId="106EC8BD" w14:textId="77777777" w:rsidTr="00914F77">
        <w:trPr>
          <w:trHeight w:val="238"/>
        </w:trPr>
        <w:tc>
          <w:tcPr>
            <w:tcW w:w="2366" w:type="pct"/>
            <w:tcBorders>
              <w:top w:val="single" w:sz="4" w:space="0" w:color="3616F6"/>
              <w:left w:val="nil"/>
              <w:bottom w:val="single" w:sz="4" w:space="0" w:color="3616F6"/>
              <w:right w:val="nil"/>
            </w:tcBorders>
            <w:noWrap/>
            <w:vAlign w:val="bottom"/>
            <w:hideMark/>
          </w:tcPr>
          <w:p w14:paraId="01071F6F" w14:textId="77777777" w:rsidR="00914F77" w:rsidRPr="00914F77" w:rsidRDefault="00914F77" w:rsidP="00914F77">
            <w:pPr>
              <w:rPr>
                <w:rFonts w:ascii="Arial" w:hAnsi="Arial" w:cs="Arial"/>
                <w:b/>
                <w:bCs/>
                <w:sz w:val="16"/>
                <w:szCs w:val="16"/>
              </w:rPr>
            </w:pPr>
            <w:r w:rsidRPr="00914F77">
              <w:rPr>
                <w:rFonts w:ascii="Arial" w:hAnsi="Arial" w:cs="Arial"/>
                <w:b/>
                <w:bCs/>
                <w:sz w:val="16"/>
                <w:szCs w:val="16"/>
              </w:rPr>
              <w:t xml:space="preserve"> PREJUIZO LÍQUIDO DO PERÍODO</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094D9A61" w14:textId="70B5CCBF" w:rsidR="00914F77" w:rsidRPr="00914F77" w:rsidRDefault="00914F77" w:rsidP="00547B21">
            <w:pPr>
              <w:jc w:val="right"/>
              <w:rPr>
                <w:rFonts w:ascii="Arial" w:hAnsi="Arial" w:cs="Arial"/>
                <w:b/>
                <w:bCs/>
                <w:color w:val="000000"/>
                <w:sz w:val="16"/>
                <w:szCs w:val="16"/>
              </w:rPr>
            </w:pPr>
            <w:r>
              <w:rPr>
                <w:rFonts w:ascii="Arial" w:hAnsi="Arial" w:cs="Arial"/>
                <w:b/>
                <w:bCs/>
                <w:color w:val="000000"/>
                <w:sz w:val="16"/>
                <w:szCs w:val="16"/>
              </w:rPr>
              <w:t xml:space="preserve">     </w:t>
            </w:r>
            <w:r w:rsidRPr="00914F77">
              <w:rPr>
                <w:rFonts w:ascii="Arial" w:hAnsi="Arial" w:cs="Arial"/>
                <w:b/>
                <w:bCs/>
                <w:color w:val="000000"/>
                <w:sz w:val="16"/>
                <w:szCs w:val="16"/>
              </w:rPr>
              <w:t>(46.442)</w:t>
            </w:r>
          </w:p>
        </w:tc>
        <w:tc>
          <w:tcPr>
            <w:tcW w:w="521" w:type="pct"/>
            <w:tcBorders>
              <w:top w:val="single" w:sz="4" w:space="0" w:color="3616F6"/>
              <w:left w:val="nil"/>
              <w:bottom w:val="single" w:sz="4" w:space="0" w:color="3616F6"/>
              <w:right w:val="single" w:sz="4" w:space="0" w:color="3616F6"/>
            </w:tcBorders>
            <w:noWrap/>
            <w:vAlign w:val="bottom"/>
            <w:hideMark/>
          </w:tcPr>
          <w:p w14:paraId="01281F6F"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(60.065)</w:t>
            </w:r>
          </w:p>
        </w:tc>
        <w:tc>
          <w:tcPr>
            <w:tcW w:w="521" w:type="pct"/>
            <w:tcBorders>
              <w:top w:val="single" w:sz="4" w:space="0" w:color="3616F6"/>
              <w:left w:val="nil"/>
              <w:bottom w:val="single" w:sz="4" w:space="0" w:color="3616F6"/>
              <w:right w:val="nil"/>
            </w:tcBorders>
            <w:noWrap/>
            <w:vAlign w:val="bottom"/>
            <w:hideMark/>
          </w:tcPr>
          <w:p w14:paraId="7B4A9A08"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(10.905)</w:t>
            </w:r>
          </w:p>
        </w:tc>
        <w:tc>
          <w:tcPr>
            <w:tcW w:w="88" w:type="pct"/>
            <w:tcBorders>
              <w:top w:val="nil"/>
              <w:left w:val="nil"/>
              <w:bottom w:val="nil"/>
              <w:right w:val="nil"/>
            </w:tcBorders>
            <w:noWrap/>
            <w:vAlign w:val="bottom"/>
            <w:hideMark/>
          </w:tcPr>
          <w:p w14:paraId="78043002" w14:textId="77777777" w:rsidR="00914F77" w:rsidRPr="00914F77" w:rsidRDefault="00914F77" w:rsidP="00547B21">
            <w:pPr>
              <w:jc w:val="right"/>
              <w:rPr>
                <w:rFonts w:ascii="Arial" w:hAnsi="Arial" w:cs="Arial"/>
                <w:b/>
                <w:bCs/>
                <w:sz w:val="16"/>
                <w:szCs w:val="16"/>
              </w:rPr>
            </w:pPr>
          </w:p>
        </w:tc>
        <w:tc>
          <w:tcPr>
            <w:tcW w:w="521" w:type="pct"/>
            <w:tcBorders>
              <w:top w:val="single" w:sz="4" w:space="0" w:color="3616F6"/>
              <w:left w:val="nil"/>
              <w:bottom w:val="single" w:sz="4" w:space="0" w:color="3616F6"/>
              <w:right w:val="single" w:sz="4" w:space="0" w:color="3616F6"/>
            </w:tcBorders>
            <w:noWrap/>
            <w:vAlign w:val="bottom"/>
            <w:hideMark/>
          </w:tcPr>
          <w:p w14:paraId="53B2BD87"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(57.347)</w:t>
            </w:r>
          </w:p>
        </w:tc>
        <w:tc>
          <w:tcPr>
            <w:tcW w:w="521" w:type="pct"/>
            <w:tcBorders>
              <w:top w:val="single" w:sz="4" w:space="0" w:color="3616F6"/>
              <w:left w:val="nil"/>
              <w:bottom w:val="single" w:sz="4" w:space="0" w:color="3616F6"/>
              <w:right w:val="nil"/>
            </w:tcBorders>
            <w:noWrap/>
            <w:vAlign w:val="bottom"/>
            <w:hideMark/>
          </w:tcPr>
          <w:p w14:paraId="0B1DC72D" w14:textId="77777777" w:rsidR="00914F77" w:rsidRPr="00914F77" w:rsidRDefault="00914F77" w:rsidP="00547B21">
            <w:pPr>
              <w:jc w:val="right"/>
              <w:rPr>
                <w:rFonts w:ascii="Arial" w:hAnsi="Arial" w:cs="Arial"/>
                <w:b/>
                <w:bCs/>
                <w:sz w:val="16"/>
                <w:szCs w:val="16"/>
              </w:rPr>
            </w:pPr>
            <w:r w:rsidRPr="00914F77">
              <w:rPr>
                <w:rFonts w:ascii="Arial" w:hAnsi="Arial" w:cs="Arial"/>
                <w:b/>
                <w:bCs/>
                <w:sz w:val="16"/>
                <w:szCs w:val="16"/>
              </w:rPr>
              <w:t xml:space="preserve">     (143.090)</w:t>
            </w:r>
          </w:p>
        </w:tc>
      </w:tr>
      <w:tr w:rsidR="00914F77" w:rsidRPr="00914F77" w14:paraId="112296A6" w14:textId="77777777" w:rsidTr="00914F77">
        <w:trPr>
          <w:trHeight w:val="238"/>
        </w:trPr>
        <w:tc>
          <w:tcPr>
            <w:tcW w:w="2366" w:type="pct"/>
            <w:tcBorders>
              <w:top w:val="nil"/>
              <w:left w:val="nil"/>
              <w:bottom w:val="single" w:sz="4" w:space="0" w:color="3616F6"/>
              <w:right w:val="nil"/>
            </w:tcBorders>
            <w:noWrap/>
            <w:vAlign w:val="bottom"/>
            <w:hideMark/>
          </w:tcPr>
          <w:p w14:paraId="0517C7C4" w14:textId="77777777" w:rsidR="00914F77" w:rsidRPr="00914F77" w:rsidRDefault="00914F77" w:rsidP="00914F77">
            <w:pPr>
              <w:rPr>
                <w:rFonts w:ascii="Arial" w:hAnsi="Arial" w:cs="Arial"/>
                <w:b/>
                <w:bCs/>
                <w:i/>
                <w:iCs/>
                <w:sz w:val="16"/>
                <w:szCs w:val="16"/>
              </w:rPr>
            </w:pPr>
            <w:r w:rsidRPr="00914F77">
              <w:rPr>
                <w:rFonts w:ascii="Arial" w:hAnsi="Arial" w:cs="Arial"/>
                <w:b/>
                <w:bCs/>
                <w:i/>
                <w:iCs/>
                <w:sz w:val="16"/>
                <w:szCs w:val="16"/>
              </w:rPr>
              <w:t xml:space="preserve">     Margem Líquida</w:t>
            </w:r>
          </w:p>
        </w:tc>
        <w:tc>
          <w:tcPr>
            <w:tcW w:w="464" w:type="pct"/>
            <w:tcBorders>
              <w:top w:val="nil"/>
              <w:left w:val="single" w:sz="4" w:space="0" w:color="3616F6"/>
              <w:bottom w:val="single" w:sz="4" w:space="0" w:color="3616F6"/>
              <w:right w:val="single" w:sz="4" w:space="0" w:color="3616F6"/>
            </w:tcBorders>
            <w:shd w:val="clear" w:color="000000" w:fill="66FFFF"/>
            <w:vAlign w:val="center"/>
            <w:hideMark/>
          </w:tcPr>
          <w:p w14:paraId="7C575A27" w14:textId="77777777" w:rsidR="00914F77" w:rsidRPr="00914F77" w:rsidRDefault="00914F77" w:rsidP="00547B21">
            <w:pPr>
              <w:jc w:val="right"/>
              <w:rPr>
                <w:rFonts w:ascii="Arial" w:hAnsi="Arial" w:cs="Arial"/>
                <w:b/>
                <w:bCs/>
                <w:i/>
                <w:iCs/>
                <w:color w:val="000000"/>
                <w:sz w:val="16"/>
                <w:szCs w:val="16"/>
              </w:rPr>
            </w:pPr>
            <w:r w:rsidRPr="00914F77">
              <w:rPr>
                <w:rFonts w:ascii="Arial" w:hAnsi="Arial" w:cs="Arial"/>
                <w:b/>
                <w:bCs/>
                <w:i/>
                <w:iCs/>
                <w:color w:val="000000"/>
                <w:sz w:val="16"/>
                <w:szCs w:val="16"/>
              </w:rPr>
              <w:t>-42,2%</w:t>
            </w:r>
          </w:p>
        </w:tc>
        <w:tc>
          <w:tcPr>
            <w:tcW w:w="521" w:type="pct"/>
            <w:tcBorders>
              <w:top w:val="nil"/>
              <w:left w:val="nil"/>
              <w:bottom w:val="single" w:sz="4" w:space="0" w:color="3616F6"/>
              <w:right w:val="single" w:sz="4" w:space="0" w:color="3616F6"/>
            </w:tcBorders>
            <w:noWrap/>
            <w:vAlign w:val="bottom"/>
            <w:hideMark/>
          </w:tcPr>
          <w:p w14:paraId="3E2A93F6"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-60,19%</w:t>
            </w:r>
          </w:p>
        </w:tc>
        <w:tc>
          <w:tcPr>
            <w:tcW w:w="521" w:type="pct"/>
            <w:tcBorders>
              <w:top w:val="nil"/>
              <w:left w:val="nil"/>
              <w:bottom w:val="single" w:sz="4" w:space="0" w:color="3616F6"/>
              <w:right w:val="nil"/>
            </w:tcBorders>
            <w:noWrap/>
            <w:vAlign w:val="bottom"/>
            <w:hideMark/>
          </w:tcPr>
          <w:p w14:paraId="027B1FB5"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-9,53%</w:t>
            </w:r>
          </w:p>
        </w:tc>
        <w:tc>
          <w:tcPr>
            <w:tcW w:w="88" w:type="pct"/>
            <w:tcBorders>
              <w:top w:val="nil"/>
              <w:left w:val="nil"/>
              <w:bottom w:val="nil"/>
              <w:right w:val="nil"/>
            </w:tcBorders>
            <w:noWrap/>
            <w:vAlign w:val="bottom"/>
            <w:hideMark/>
          </w:tcPr>
          <w:p w14:paraId="487C2657" w14:textId="77777777" w:rsidR="00914F77" w:rsidRPr="00914F77" w:rsidRDefault="00914F77" w:rsidP="00547B21">
            <w:pPr>
              <w:jc w:val="right"/>
              <w:rPr>
                <w:rFonts w:ascii="Arial" w:hAnsi="Arial" w:cs="Arial"/>
                <w:b/>
                <w:bCs/>
                <w:i/>
                <w:iCs/>
                <w:sz w:val="16"/>
                <w:szCs w:val="16"/>
              </w:rPr>
            </w:pPr>
          </w:p>
        </w:tc>
        <w:tc>
          <w:tcPr>
            <w:tcW w:w="521" w:type="pct"/>
            <w:tcBorders>
              <w:top w:val="nil"/>
              <w:left w:val="nil"/>
              <w:bottom w:val="single" w:sz="4" w:space="0" w:color="3616F6"/>
              <w:right w:val="single" w:sz="4" w:space="0" w:color="3616F6"/>
            </w:tcBorders>
            <w:noWrap/>
            <w:vAlign w:val="bottom"/>
            <w:hideMark/>
          </w:tcPr>
          <w:p w14:paraId="5DD7AB4D"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-25,57%</w:t>
            </w:r>
          </w:p>
        </w:tc>
        <w:tc>
          <w:tcPr>
            <w:tcW w:w="521" w:type="pct"/>
            <w:tcBorders>
              <w:top w:val="nil"/>
              <w:left w:val="nil"/>
              <w:bottom w:val="single" w:sz="4" w:space="0" w:color="3616F6"/>
              <w:right w:val="nil"/>
            </w:tcBorders>
            <w:noWrap/>
            <w:vAlign w:val="bottom"/>
            <w:hideMark/>
          </w:tcPr>
          <w:p w14:paraId="35D395B2" w14:textId="77777777" w:rsidR="00914F77" w:rsidRPr="00914F77" w:rsidRDefault="00914F77" w:rsidP="00547B21">
            <w:pPr>
              <w:jc w:val="right"/>
              <w:rPr>
                <w:rFonts w:ascii="Arial" w:hAnsi="Arial" w:cs="Arial"/>
                <w:b/>
                <w:bCs/>
                <w:i/>
                <w:iCs/>
                <w:sz w:val="16"/>
                <w:szCs w:val="16"/>
              </w:rPr>
            </w:pPr>
            <w:r w:rsidRPr="00914F77">
              <w:rPr>
                <w:rFonts w:ascii="Arial" w:hAnsi="Arial" w:cs="Arial"/>
                <w:b/>
                <w:bCs/>
                <w:i/>
                <w:iCs/>
                <w:sz w:val="16"/>
                <w:szCs w:val="16"/>
              </w:rPr>
              <w:t>-80,23%</w:t>
            </w:r>
          </w:p>
        </w:tc>
      </w:tr>
    </w:tbl>
    <w:p w14:paraId="728EA411" w14:textId="77777777" w:rsidR="00914F77" w:rsidRDefault="00914F77" w:rsidP="006A509D">
      <w:pPr>
        <w:rPr>
          <w:rFonts w:ascii="Arial" w:hAnsi="Arial" w:cs="Arial"/>
          <w:b/>
          <w:smallCaps/>
          <w:u w:val="single"/>
        </w:rPr>
      </w:pPr>
    </w:p>
    <w:p w14:paraId="7F159AC0" w14:textId="100593B3" w:rsidR="00C9084C" w:rsidRDefault="00C9084C" w:rsidP="006A509D">
      <w:pPr>
        <w:rPr>
          <w:rFonts w:ascii="Arial" w:hAnsi="Arial" w:cs="Arial"/>
          <w:b/>
          <w:smallCaps/>
          <w:u w:val="single"/>
        </w:rPr>
      </w:pPr>
    </w:p>
    <w:p w14:paraId="40FFE81C" w14:textId="72019A88" w:rsidR="00AB57A4" w:rsidRDefault="00AB57A4" w:rsidP="006A509D">
      <w:pPr>
        <w:rPr>
          <w:rFonts w:ascii="Arial" w:hAnsi="Arial" w:cs="Arial"/>
          <w:b/>
          <w:smallCaps/>
          <w:u w:val="single"/>
        </w:rPr>
      </w:pPr>
    </w:p>
    <w:p w14:paraId="429255B5" w14:textId="751FF949" w:rsidR="00AB57A4" w:rsidRDefault="00AB57A4" w:rsidP="006A509D">
      <w:pPr>
        <w:rPr>
          <w:rFonts w:ascii="Arial" w:hAnsi="Arial" w:cs="Arial"/>
          <w:b/>
          <w:smallCaps/>
          <w:u w:val="single"/>
        </w:rPr>
      </w:pPr>
    </w:p>
    <w:p w14:paraId="66AB52B0" w14:textId="558F812B" w:rsidR="00AB57A4" w:rsidRDefault="00AB57A4" w:rsidP="006A509D">
      <w:pPr>
        <w:rPr>
          <w:rFonts w:ascii="Arial" w:hAnsi="Arial" w:cs="Arial"/>
          <w:b/>
          <w:smallCaps/>
          <w:u w:val="single"/>
        </w:rPr>
      </w:pPr>
    </w:p>
    <w:p w14:paraId="7D5B350B" w14:textId="19E362FA" w:rsidR="00AB57A4" w:rsidRDefault="00AB57A4" w:rsidP="006A509D">
      <w:pPr>
        <w:rPr>
          <w:rFonts w:ascii="Arial" w:hAnsi="Arial" w:cs="Arial"/>
          <w:b/>
          <w:smallCaps/>
          <w:u w:val="single"/>
        </w:rPr>
      </w:pPr>
    </w:p>
    <w:p w14:paraId="4358BFF3" w14:textId="687F833B" w:rsidR="00AB57A4" w:rsidRDefault="00AB57A4" w:rsidP="006A509D">
      <w:pPr>
        <w:rPr>
          <w:rFonts w:ascii="Arial" w:hAnsi="Arial" w:cs="Arial"/>
          <w:b/>
          <w:smallCaps/>
          <w:u w:val="single"/>
        </w:rPr>
      </w:pPr>
    </w:p>
    <w:p w14:paraId="7EDA6EB5" w14:textId="5D093C40" w:rsidR="00AB57A4" w:rsidRDefault="00AB57A4" w:rsidP="006A509D">
      <w:pPr>
        <w:rPr>
          <w:rFonts w:ascii="Arial" w:hAnsi="Arial" w:cs="Arial"/>
          <w:b/>
          <w:smallCaps/>
          <w:u w:val="single"/>
        </w:rPr>
      </w:pPr>
    </w:p>
    <w:p w14:paraId="46594BA0" w14:textId="3C658048" w:rsidR="00AB57A4" w:rsidRDefault="00AB57A4" w:rsidP="006A509D">
      <w:pPr>
        <w:rPr>
          <w:rFonts w:ascii="Arial" w:hAnsi="Arial" w:cs="Arial"/>
          <w:b/>
          <w:smallCaps/>
          <w:u w:val="single"/>
        </w:rPr>
      </w:pPr>
    </w:p>
    <w:p w14:paraId="1CF72B7E" w14:textId="2F356AB9" w:rsidR="00AB57A4" w:rsidRDefault="00AB57A4" w:rsidP="006A509D">
      <w:pPr>
        <w:rPr>
          <w:rFonts w:ascii="Arial" w:hAnsi="Arial" w:cs="Arial"/>
          <w:b/>
          <w:smallCaps/>
          <w:u w:val="single"/>
        </w:rPr>
      </w:pPr>
    </w:p>
    <w:p w14:paraId="465E7ED0" w14:textId="01794585" w:rsidR="00CB1979" w:rsidRPr="00CB1979" w:rsidRDefault="00CB1979" w:rsidP="00CB1979">
      <w:pPr>
        <w:jc w:val="both"/>
        <w:rPr>
          <w:rFonts w:ascii="Arial" w:hAnsi="Arial" w:cs="Arial"/>
          <w:b/>
          <w:smallCaps/>
          <w:u w:val="single"/>
        </w:rPr>
      </w:pPr>
      <w:r w:rsidRPr="00CB1979">
        <w:rPr>
          <w:rFonts w:ascii="Arial" w:hAnsi="Arial" w:cs="Arial"/>
          <w:b/>
          <w:smallCaps/>
          <w:u w:val="single"/>
        </w:rPr>
        <w:t>A</w:t>
      </w:r>
      <w:r w:rsidR="007936C6">
        <w:rPr>
          <w:rFonts w:ascii="Arial" w:hAnsi="Arial" w:cs="Arial"/>
          <w:b/>
          <w:smallCaps/>
          <w:u w:val="single"/>
        </w:rPr>
        <w:t>nexo</w:t>
      </w:r>
      <w:r w:rsidRPr="00CB1979">
        <w:rPr>
          <w:rFonts w:ascii="Arial" w:hAnsi="Arial" w:cs="Arial"/>
          <w:b/>
          <w:smallCaps/>
          <w:u w:val="single"/>
        </w:rPr>
        <w:t xml:space="preserve"> I</w:t>
      </w:r>
      <w:r>
        <w:rPr>
          <w:rFonts w:ascii="Arial" w:hAnsi="Arial" w:cs="Arial"/>
          <w:b/>
          <w:smallCaps/>
          <w:u w:val="single"/>
        </w:rPr>
        <w:t>I</w:t>
      </w:r>
    </w:p>
    <w:p w14:paraId="19AF6615" w14:textId="77777777" w:rsidR="009D471F" w:rsidRDefault="009D471F" w:rsidP="006A509D">
      <w:pPr>
        <w:rPr>
          <w:rFonts w:ascii="Arial" w:hAnsi="Arial" w:cs="Arial"/>
          <w:b/>
          <w:smallCaps/>
          <w:u w:val="single"/>
        </w:rPr>
      </w:pPr>
    </w:p>
    <w:p w14:paraId="052C85CD" w14:textId="04FCEA45" w:rsidR="004C2890" w:rsidRDefault="004C2890" w:rsidP="00316C25">
      <w:pPr>
        <w:rPr>
          <w:rFonts w:ascii="Arial" w:hAnsi="Arial" w:cs="Arial"/>
          <w:b/>
          <w:smallCaps/>
          <w:u w:val="single"/>
        </w:rPr>
      </w:pPr>
      <w:r w:rsidRPr="004464FA">
        <w:rPr>
          <w:rFonts w:ascii="Arial" w:hAnsi="Arial" w:cs="Arial"/>
          <w:b/>
          <w:smallCaps/>
          <w:u w:val="single"/>
        </w:rPr>
        <w:t>Balanço Patrimonial</w:t>
      </w:r>
    </w:p>
    <w:p w14:paraId="75B3FF47" w14:textId="03A77413" w:rsidR="003E38CD" w:rsidRDefault="003E38CD" w:rsidP="00316C2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6611"/>
        <w:gridCol w:w="1282"/>
        <w:gridCol w:w="1282"/>
        <w:gridCol w:w="1313"/>
      </w:tblGrid>
      <w:tr w:rsidR="003E38CD" w:rsidRPr="003E38CD" w14:paraId="74BC0AA3" w14:textId="77777777" w:rsidTr="003E38CD">
        <w:trPr>
          <w:trHeight w:val="215"/>
        </w:trPr>
        <w:tc>
          <w:tcPr>
            <w:tcW w:w="3151" w:type="pct"/>
            <w:tcBorders>
              <w:top w:val="single" w:sz="4" w:space="0" w:color="3616F6"/>
              <w:left w:val="nil"/>
              <w:bottom w:val="single" w:sz="4" w:space="0" w:color="3616F6"/>
              <w:right w:val="nil"/>
            </w:tcBorders>
            <w:shd w:val="clear" w:color="000000" w:fill="0000FF"/>
            <w:vAlign w:val="center"/>
            <w:hideMark/>
          </w:tcPr>
          <w:p w14:paraId="75B5FEB2" w14:textId="77777777" w:rsidR="003E38CD" w:rsidRPr="003E38CD" w:rsidRDefault="003E38CD" w:rsidP="003E38CD">
            <w:pPr>
              <w:rPr>
                <w:rFonts w:ascii="Arial" w:hAnsi="Arial" w:cs="Arial"/>
                <w:b/>
                <w:bCs/>
                <w:color w:val="FFFFFF"/>
                <w:sz w:val="16"/>
                <w:szCs w:val="16"/>
              </w:rPr>
            </w:pPr>
            <w:r w:rsidRPr="003E38CD">
              <w:rPr>
                <w:rFonts w:ascii="Arial" w:hAnsi="Arial" w:cs="Arial"/>
                <w:b/>
                <w:bCs/>
                <w:color w:val="FFFFFF"/>
                <w:sz w:val="16"/>
                <w:szCs w:val="16"/>
              </w:rPr>
              <w:t>Balanço Patrimonial - R$ mil</w:t>
            </w:r>
          </w:p>
        </w:tc>
        <w:tc>
          <w:tcPr>
            <w:tcW w:w="611" w:type="pct"/>
            <w:tcBorders>
              <w:top w:val="single" w:sz="4" w:space="0" w:color="3616F6"/>
              <w:left w:val="nil"/>
              <w:bottom w:val="single" w:sz="4" w:space="0" w:color="3616F6"/>
              <w:right w:val="nil"/>
            </w:tcBorders>
            <w:shd w:val="clear" w:color="000000" w:fill="0000FF"/>
            <w:vAlign w:val="center"/>
            <w:hideMark/>
          </w:tcPr>
          <w:p w14:paraId="61F8E5E7" w14:textId="77777777" w:rsidR="003E38CD" w:rsidRPr="003E38CD" w:rsidRDefault="003E38CD" w:rsidP="003E38CD">
            <w:pPr>
              <w:jc w:val="right"/>
              <w:rPr>
                <w:rFonts w:ascii="Arial" w:hAnsi="Arial" w:cs="Arial"/>
                <w:b/>
                <w:bCs/>
                <w:color w:val="FFFFFF"/>
                <w:sz w:val="16"/>
                <w:szCs w:val="16"/>
              </w:rPr>
            </w:pPr>
            <w:r w:rsidRPr="003E38CD">
              <w:rPr>
                <w:rFonts w:ascii="Arial" w:hAnsi="Arial" w:cs="Arial"/>
                <w:b/>
                <w:bCs/>
                <w:color w:val="FFFFFF"/>
                <w:sz w:val="16"/>
                <w:szCs w:val="16"/>
              </w:rPr>
              <w:t>30/06/2025</w:t>
            </w:r>
          </w:p>
        </w:tc>
        <w:tc>
          <w:tcPr>
            <w:tcW w:w="611" w:type="pct"/>
            <w:tcBorders>
              <w:top w:val="single" w:sz="4" w:space="0" w:color="3616F6"/>
              <w:left w:val="nil"/>
              <w:bottom w:val="single" w:sz="4" w:space="0" w:color="3616F6"/>
              <w:right w:val="nil"/>
            </w:tcBorders>
            <w:shd w:val="clear" w:color="000000" w:fill="0000FF"/>
            <w:vAlign w:val="center"/>
            <w:hideMark/>
          </w:tcPr>
          <w:p w14:paraId="2498B6D8" w14:textId="77777777" w:rsidR="003E38CD" w:rsidRPr="003E38CD" w:rsidRDefault="003E38CD" w:rsidP="003E38CD">
            <w:pPr>
              <w:jc w:val="right"/>
              <w:rPr>
                <w:rFonts w:ascii="Arial" w:hAnsi="Arial" w:cs="Arial"/>
                <w:b/>
                <w:bCs/>
                <w:color w:val="FFFFFF"/>
                <w:sz w:val="16"/>
                <w:szCs w:val="16"/>
              </w:rPr>
            </w:pPr>
            <w:r w:rsidRPr="003E38CD">
              <w:rPr>
                <w:rFonts w:ascii="Arial" w:hAnsi="Arial" w:cs="Arial"/>
                <w:b/>
                <w:bCs/>
                <w:color w:val="FFFFFF"/>
                <w:sz w:val="16"/>
                <w:szCs w:val="16"/>
              </w:rPr>
              <w:t>31/12/2024</w:t>
            </w:r>
          </w:p>
        </w:tc>
        <w:tc>
          <w:tcPr>
            <w:tcW w:w="626" w:type="pct"/>
            <w:tcBorders>
              <w:top w:val="single" w:sz="4" w:space="0" w:color="3616F6"/>
              <w:left w:val="nil"/>
              <w:bottom w:val="single" w:sz="4" w:space="0" w:color="3616F6"/>
              <w:right w:val="nil"/>
            </w:tcBorders>
            <w:shd w:val="clear" w:color="000000" w:fill="0000FF"/>
            <w:vAlign w:val="center"/>
            <w:hideMark/>
          </w:tcPr>
          <w:p w14:paraId="11AB53D7" w14:textId="77777777" w:rsidR="003E38CD" w:rsidRPr="003E38CD" w:rsidRDefault="003E38CD" w:rsidP="003E38CD">
            <w:pPr>
              <w:jc w:val="right"/>
              <w:rPr>
                <w:rFonts w:ascii="Arial" w:hAnsi="Arial" w:cs="Arial"/>
                <w:b/>
                <w:bCs/>
                <w:color w:val="FFFFFF"/>
                <w:sz w:val="16"/>
                <w:szCs w:val="16"/>
              </w:rPr>
            </w:pPr>
            <w:r w:rsidRPr="003E38CD">
              <w:rPr>
                <w:rFonts w:ascii="Arial" w:hAnsi="Arial" w:cs="Arial"/>
                <w:b/>
                <w:bCs/>
                <w:color w:val="FFFFFF"/>
                <w:sz w:val="16"/>
                <w:szCs w:val="16"/>
              </w:rPr>
              <w:t>30/06/2024</w:t>
            </w:r>
          </w:p>
        </w:tc>
      </w:tr>
      <w:tr w:rsidR="003E38CD" w:rsidRPr="003E38CD" w14:paraId="77562AB2" w14:textId="77777777" w:rsidTr="003E38CD">
        <w:trPr>
          <w:trHeight w:val="215"/>
        </w:trPr>
        <w:tc>
          <w:tcPr>
            <w:tcW w:w="3151" w:type="pct"/>
            <w:tcBorders>
              <w:top w:val="nil"/>
              <w:left w:val="nil"/>
              <w:bottom w:val="nil"/>
              <w:right w:val="nil"/>
            </w:tcBorders>
            <w:noWrap/>
            <w:vAlign w:val="bottom"/>
            <w:hideMark/>
          </w:tcPr>
          <w:p w14:paraId="6CF0FD82" w14:textId="77777777" w:rsidR="003E38CD" w:rsidRPr="003E38CD" w:rsidRDefault="003E38CD" w:rsidP="003E38CD">
            <w:pPr>
              <w:jc w:val="right"/>
              <w:rPr>
                <w:rFonts w:ascii="Arial" w:hAnsi="Arial" w:cs="Arial"/>
                <w:b/>
                <w:bCs/>
                <w:color w:val="FFFFFF"/>
                <w:sz w:val="16"/>
                <w:szCs w:val="16"/>
              </w:rPr>
            </w:pPr>
          </w:p>
        </w:tc>
        <w:tc>
          <w:tcPr>
            <w:tcW w:w="611" w:type="pct"/>
            <w:tcBorders>
              <w:top w:val="nil"/>
              <w:left w:val="nil"/>
              <w:bottom w:val="nil"/>
              <w:right w:val="nil"/>
            </w:tcBorders>
            <w:noWrap/>
            <w:vAlign w:val="bottom"/>
            <w:hideMark/>
          </w:tcPr>
          <w:p w14:paraId="743A4C73" w14:textId="77777777" w:rsidR="003E38CD" w:rsidRPr="003E38CD" w:rsidRDefault="003E38CD" w:rsidP="003E38CD">
            <w:pPr>
              <w:rPr>
                <w:sz w:val="20"/>
                <w:szCs w:val="20"/>
              </w:rPr>
            </w:pPr>
          </w:p>
        </w:tc>
        <w:tc>
          <w:tcPr>
            <w:tcW w:w="611" w:type="pct"/>
            <w:tcBorders>
              <w:top w:val="nil"/>
              <w:left w:val="nil"/>
              <w:bottom w:val="nil"/>
              <w:right w:val="nil"/>
            </w:tcBorders>
            <w:noWrap/>
            <w:vAlign w:val="bottom"/>
            <w:hideMark/>
          </w:tcPr>
          <w:p w14:paraId="7B93CB17" w14:textId="77777777" w:rsidR="003E38CD" w:rsidRPr="003E38CD" w:rsidRDefault="003E38CD" w:rsidP="003E38CD">
            <w:pPr>
              <w:rPr>
                <w:sz w:val="20"/>
                <w:szCs w:val="20"/>
              </w:rPr>
            </w:pPr>
          </w:p>
        </w:tc>
        <w:tc>
          <w:tcPr>
            <w:tcW w:w="626" w:type="pct"/>
            <w:tcBorders>
              <w:top w:val="nil"/>
              <w:left w:val="nil"/>
              <w:bottom w:val="nil"/>
              <w:right w:val="nil"/>
            </w:tcBorders>
            <w:noWrap/>
            <w:vAlign w:val="bottom"/>
            <w:hideMark/>
          </w:tcPr>
          <w:p w14:paraId="6FE3202C" w14:textId="77777777" w:rsidR="003E38CD" w:rsidRPr="003E38CD" w:rsidRDefault="003E38CD" w:rsidP="003E38CD">
            <w:pPr>
              <w:rPr>
                <w:sz w:val="20"/>
                <w:szCs w:val="20"/>
              </w:rPr>
            </w:pPr>
          </w:p>
        </w:tc>
      </w:tr>
      <w:tr w:rsidR="003E38CD" w:rsidRPr="003E38CD" w14:paraId="2C176CDC" w14:textId="77777777" w:rsidTr="003E38CD">
        <w:trPr>
          <w:trHeight w:val="215"/>
        </w:trPr>
        <w:tc>
          <w:tcPr>
            <w:tcW w:w="3151" w:type="pct"/>
            <w:tcBorders>
              <w:top w:val="single" w:sz="4" w:space="0" w:color="3616F6"/>
              <w:left w:val="nil"/>
              <w:bottom w:val="single" w:sz="4" w:space="0" w:color="3616F6"/>
              <w:right w:val="nil"/>
            </w:tcBorders>
            <w:shd w:val="clear" w:color="000000" w:fill="0000FF"/>
            <w:vAlign w:val="center"/>
            <w:hideMark/>
          </w:tcPr>
          <w:p w14:paraId="3FB0F277" w14:textId="77777777" w:rsidR="003E38CD" w:rsidRPr="003E38CD" w:rsidRDefault="003E38CD" w:rsidP="003E38CD">
            <w:pPr>
              <w:rPr>
                <w:rFonts w:ascii="Arial" w:hAnsi="Arial" w:cs="Arial"/>
                <w:b/>
                <w:bCs/>
                <w:color w:val="FFFFFF"/>
                <w:sz w:val="16"/>
                <w:szCs w:val="16"/>
              </w:rPr>
            </w:pPr>
            <w:r w:rsidRPr="003E38CD">
              <w:rPr>
                <w:rFonts w:ascii="Arial" w:hAnsi="Arial" w:cs="Arial"/>
                <w:b/>
                <w:bCs/>
                <w:color w:val="FFFFFF"/>
                <w:sz w:val="16"/>
                <w:szCs w:val="16"/>
              </w:rPr>
              <w:t>Total Ativo</w:t>
            </w:r>
          </w:p>
        </w:tc>
        <w:tc>
          <w:tcPr>
            <w:tcW w:w="611" w:type="pct"/>
            <w:tcBorders>
              <w:top w:val="single" w:sz="4" w:space="0" w:color="3616F6"/>
              <w:left w:val="single" w:sz="4" w:space="0" w:color="3616F6"/>
              <w:bottom w:val="single" w:sz="4" w:space="0" w:color="3616F6"/>
              <w:right w:val="single" w:sz="4" w:space="0" w:color="3616F6"/>
            </w:tcBorders>
            <w:shd w:val="clear" w:color="000000" w:fill="0000FF"/>
            <w:vAlign w:val="center"/>
            <w:hideMark/>
          </w:tcPr>
          <w:p w14:paraId="02528631"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4.171.620 </w:t>
            </w:r>
          </w:p>
        </w:tc>
        <w:tc>
          <w:tcPr>
            <w:tcW w:w="611" w:type="pct"/>
            <w:tcBorders>
              <w:top w:val="single" w:sz="4" w:space="0" w:color="3616F6"/>
              <w:left w:val="nil"/>
              <w:bottom w:val="single" w:sz="4" w:space="0" w:color="3616F6"/>
              <w:right w:val="single" w:sz="4" w:space="0" w:color="3616F6"/>
            </w:tcBorders>
            <w:shd w:val="clear" w:color="000000" w:fill="0000FF"/>
            <w:vAlign w:val="center"/>
            <w:hideMark/>
          </w:tcPr>
          <w:p w14:paraId="32F2B9CD"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4.089.985 </w:t>
            </w:r>
          </w:p>
        </w:tc>
        <w:tc>
          <w:tcPr>
            <w:tcW w:w="626" w:type="pct"/>
            <w:tcBorders>
              <w:top w:val="single" w:sz="4" w:space="0" w:color="3616F6"/>
              <w:left w:val="nil"/>
              <w:bottom w:val="single" w:sz="4" w:space="0" w:color="3616F6"/>
              <w:right w:val="nil"/>
            </w:tcBorders>
            <w:shd w:val="clear" w:color="000000" w:fill="0000FF"/>
            <w:vAlign w:val="center"/>
            <w:hideMark/>
          </w:tcPr>
          <w:p w14:paraId="24CEC990"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3.987.019 </w:t>
            </w:r>
          </w:p>
        </w:tc>
      </w:tr>
      <w:tr w:rsidR="003E38CD" w:rsidRPr="003E38CD" w14:paraId="51963FF8" w14:textId="77777777" w:rsidTr="003E38CD">
        <w:trPr>
          <w:trHeight w:val="215"/>
        </w:trPr>
        <w:tc>
          <w:tcPr>
            <w:tcW w:w="3151" w:type="pct"/>
            <w:tcBorders>
              <w:top w:val="nil"/>
              <w:left w:val="nil"/>
              <w:bottom w:val="single" w:sz="4" w:space="0" w:color="3616F6"/>
              <w:right w:val="nil"/>
            </w:tcBorders>
            <w:noWrap/>
            <w:vAlign w:val="center"/>
            <w:hideMark/>
          </w:tcPr>
          <w:p w14:paraId="19B7FBB5"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Circulante</w:t>
            </w:r>
          </w:p>
        </w:tc>
        <w:tc>
          <w:tcPr>
            <w:tcW w:w="611" w:type="pct"/>
            <w:tcBorders>
              <w:top w:val="nil"/>
              <w:left w:val="single" w:sz="4" w:space="0" w:color="3616F6"/>
              <w:bottom w:val="single" w:sz="4" w:space="0" w:color="3616F6"/>
              <w:right w:val="nil"/>
            </w:tcBorders>
            <w:shd w:val="clear" w:color="000000" w:fill="66FFFF"/>
            <w:vAlign w:val="center"/>
            <w:hideMark/>
          </w:tcPr>
          <w:p w14:paraId="424002AE"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2.061.528 </w:t>
            </w:r>
          </w:p>
        </w:tc>
        <w:tc>
          <w:tcPr>
            <w:tcW w:w="611" w:type="pct"/>
            <w:tcBorders>
              <w:top w:val="nil"/>
              <w:left w:val="single" w:sz="4" w:space="0" w:color="3616F6"/>
              <w:bottom w:val="single" w:sz="4" w:space="0" w:color="3616F6"/>
              <w:right w:val="nil"/>
            </w:tcBorders>
            <w:vAlign w:val="center"/>
            <w:hideMark/>
          </w:tcPr>
          <w:p w14:paraId="2CB3A255"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1.776.003 </w:t>
            </w:r>
          </w:p>
        </w:tc>
        <w:tc>
          <w:tcPr>
            <w:tcW w:w="626" w:type="pct"/>
            <w:tcBorders>
              <w:top w:val="nil"/>
              <w:left w:val="nil"/>
              <w:bottom w:val="single" w:sz="4" w:space="0" w:color="3616F6"/>
              <w:right w:val="nil"/>
            </w:tcBorders>
            <w:noWrap/>
            <w:vAlign w:val="center"/>
            <w:hideMark/>
          </w:tcPr>
          <w:p w14:paraId="0267578C"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1.697.265 </w:t>
            </w:r>
          </w:p>
        </w:tc>
      </w:tr>
      <w:tr w:rsidR="003E38CD" w:rsidRPr="003E38CD" w14:paraId="0C628492" w14:textId="77777777" w:rsidTr="003E38CD">
        <w:trPr>
          <w:trHeight w:val="215"/>
        </w:trPr>
        <w:tc>
          <w:tcPr>
            <w:tcW w:w="3151" w:type="pct"/>
            <w:tcBorders>
              <w:top w:val="nil"/>
              <w:left w:val="nil"/>
              <w:bottom w:val="nil"/>
              <w:right w:val="nil"/>
            </w:tcBorders>
            <w:noWrap/>
            <w:vAlign w:val="center"/>
            <w:hideMark/>
          </w:tcPr>
          <w:p w14:paraId="0C20EA16"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Caixa e Equivalentes de Caixa</w:t>
            </w:r>
          </w:p>
        </w:tc>
        <w:tc>
          <w:tcPr>
            <w:tcW w:w="611" w:type="pct"/>
            <w:tcBorders>
              <w:top w:val="nil"/>
              <w:left w:val="single" w:sz="4" w:space="0" w:color="3616F6"/>
              <w:bottom w:val="nil"/>
              <w:right w:val="nil"/>
            </w:tcBorders>
            <w:shd w:val="clear" w:color="000000" w:fill="66FFFF"/>
            <w:vAlign w:val="center"/>
            <w:hideMark/>
          </w:tcPr>
          <w:p w14:paraId="65C1021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555.743 </w:t>
            </w:r>
          </w:p>
        </w:tc>
        <w:tc>
          <w:tcPr>
            <w:tcW w:w="611" w:type="pct"/>
            <w:tcBorders>
              <w:top w:val="nil"/>
              <w:left w:val="single" w:sz="4" w:space="0" w:color="3616F6"/>
              <w:bottom w:val="nil"/>
              <w:right w:val="nil"/>
            </w:tcBorders>
            <w:vAlign w:val="center"/>
            <w:hideMark/>
          </w:tcPr>
          <w:p w14:paraId="3879293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425.387 </w:t>
            </w:r>
          </w:p>
        </w:tc>
        <w:tc>
          <w:tcPr>
            <w:tcW w:w="626" w:type="pct"/>
            <w:tcBorders>
              <w:top w:val="nil"/>
              <w:left w:val="nil"/>
              <w:bottom w:val="nil"/>
              <w:right w:val="nil"/>
            </w:tcBorders>
            <w:noWrap/>
            <w:vAlign w:val="center"/>
            <w:hideMark/>
          </w:tcPr>
          <w:p w14:paraId="1B2F9B3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430.859 </w:t>
            </w:r>
          </w:p>
        </w:tc>
      </w:tr>
      <w:tr w:rsidR="003E38CD" w:rsidRPr="003E38CD" w14:paraId="13491F47" w14:textId="77777777" w:rsidTr="003E38CD">
        <w:trPr>
          <w:trHeight w:val="215"/>
        </w:trPr>
        <w:tc>
          <w:tcPr>
            <w:tcW w:w="3151" w:type="pct"/>
            <w:tcBorders>
              <w:top w:val="nil"/>
              <w:left w:val="nil"/>
              <w:bottom w:val="nil"/>
              <w:right w:val="nil"/>
            </w:tcBorders>
            <w:noWrap/>
            <w:vAlign w:val="center"/>
            <w:hideMark/>
          </w:tcPr>
          <w:p w14:paraId="3A84849F"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Contas a Receber de Clientes</w:t>
            </w:r>
          </w:p>
        </w:tc>
        <w:tc>
          <w:tcPr>
            <w:tcW w:w="611" w:type="pct"/>
            <w:tcBorders>
              <w:top w:val="nil"/>
              <w:left w:val="single" w:sz="4" w:space="0" w:color="3616F6"/>
              <w:bottom w:val="nil"/>
              <w:right w:val="nil"/>
            </w:tcBorders>
            <w:shd w:val="clear" w:color="000000" w:fill="66FFFF"/>
            <w:vAlign w:val="center"/>
            <w:hideMark/>
          </w:tcPr>
          <w:p w14:paraId="08E0885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386.602 </w:t>
            </w:r>
          </w:p>
        </w:tc>
        <w:tc>
          <w:tcPr>
            <w:tcW w:w="611" w:type="pct"/>
            <w:tcBorders>
              <w:top w:val="nil"/>
              <w:left w:val="single" w:sz="4" w:space="0" w:color="3616F6"/>
              <w:bottom w:val="nil"/>
              <w:right w:val="nil"/>
            </w:tcBorders>
            <w:vAlign w:val="center"/>
            <w:hideMark/>
          </w:tcPr>
          <w:p w14:paraId="28DBAE3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233.301 </w:t>
            </w:r>
          </w:p>
        </w:tc>
        <w:tc>
          <w:tcPr>
            <w:tcW w:w="626" w:type="pct"/>
            <w:tcBorders>
              <w:top w:val="nil"/>
              <w:left w:val="nil"/>
              <w:bottom w:val="nil"/>
              <w:right w:val="nil"/>
            </w:tcBorders>
            <w:noWrap/>
            <w:vAlign w:val="center"/>
            <w:hideMark/>
          </w:tcPr>
          <w:p w14:paraId="0EB6BBA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198.227 </w:t>
            </w:r>
          </w:p>
        </w:tc>
      </w:tr>
      <w:tr w:rsidR="003E38CD" w:rsidRPr="003E38CD" w14:paraId="3C303E4C" w14:textId="77777777" w:rsidTr="003E38CD">
        <w:trPr>
          <w:trHeight w:val="215"/>
        </w:trPr>
        <w:tc>
          <w:tcPr>
            <w:tcW w:w="3151" w:type="pct"/>
            <w:tcBorders>
              <w:top w:val="nil"/>
              <w:left w:val="nil"/>
              <w:bottom w:val="nil"/>
              <w:right w:val="nil"/>
            </w:tcBorders>
            <w:noWrap/>
            <w:vAlign w:val="center"/>
            <w:hideMark/>
          </w:tcPr>
          <w:p w14:paraId="7741B012"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Tributos a Compensar/Recuperar</w:t>
            </w:r>
          </w:p>
        </w:tc>
        <w:tc>
          <w:tcPr>
            <w:tcW w:w="611" w:type="pct"/>
            <w:tcBorders>
              <w:top w:val="nil"/>
              <w:left w:val="single" w:sz="4" w:space="0" w:color="3616F6"/>
              <w:bottom w:val="nil"/>
              <w:right w:val="nil"/>
            </w:tcBorders>
            <w:shd w:val="clear" w:color="000000" w:fill="66FFFF"/>
            <w:vAlign w:val="center"/>
            <w:hideMark/>
          </w:tcPr>
          <w:p w14:paraId="2E0C951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182.309 </w:t>
            </w:r>
          </w:p>
        </w:tc>
        <w:tc>
          <w:tcPr>
            <w:tcW w:w="611" w:type="pct"/>
            <w:tcBorders>
              <w:top w:val="nil"/>
              <w:left w:val="single" w:sz="4" w:space="0" w:color="3616F6"/>
              <w:bottom w:val="nil"/>
              <w:right w:val="nil"/>
            </w:tcBorders>
            <w:vAlign w:val="center"/>
            <w:hideMark/>
          </w:tcPr>
          <w:p w14:paraId="33C0FC4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178.044 </w:t>
            </w:r>
          </w:p>
        </w:tc>
        <w:tc>
          <w:tcPr>
            <w:tcW w:w="626" w:type="pct"/>
            <w:tcBorders>
              <w:top w:val="nil"/>
              <w:left w:val="nil"/>
              <w:bottom w:val="nil"/>
              <w:right w:val="nil"/>
            </w:tcBorders>
            <w:noWrap/>
            <w:vAlign w:val="center"/>
            <w:hideMark/>
          </w:tcPr>
          <w:p w14:paraId="0D9C31D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196.356 </w:t>
            </w:r>
          </w:p>
        </w:tc>
      </w:tr>
      <w:tr w:rsidR="003E38CD" w:rsidRPr="003E38CD" w14:paraId="1C5FBBA3" w14:textId="77777777" w:rsidTr="003E38CD">
        <w:trPr>
          <w:trHeight w:val="215"/>
        </w:trPr>
        <w:tc>
          <w:tcPr>
            <w:tcW w:w="3151" w:type="pct"/>
            <w:tcBorders>
              <w:top w:val="nil"/>
              <w:left w:val="nil"/>
              <w:bottom w:val="nil"/>
              <w:right w:val="nil"/>
            </w:tcBorders>
            <w:noWrap/>
            <w:vAlign w:val="center"/>
            <w:hideMark/>
          </w:tcPr>
          <w:p w14:paraId="21D2D0DD"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Depósitos Judiciais</w:t>
            </w:r>
          </w:p>
        </w:tc>
        <w:tc>
          <w:tcPr>
            <w:tcW w:w="611" w:type="pct"/>
            <w:tcBorders>
              <w:top w:val="nil"/>
              <w:left w:val="single" w:sz="4" w:space="0" w:color="3616F6"/>
              <w:bottom w:val="nil"/>
              <w:right w:val="nil"/>
            </w:tcBorders>
            <w:shd w:val="clear" w:color="000000" w:fill="66FFFF"/>
            <w:vAlign w:val="center"/>
            <w:hideMark/>
          </w:tcPr>
          <w:p w14:paraId="2FA36D4D"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7.638 </w:t>
            </w:r>
          </w:p>
        </w:tc>
        <w:tc>
          <w:tcPr>
            <w:tcW w:w="611" w:type="pct"/>
            <w:tcBorders>
              <w:top w:val="nil"/>
              <w:left w:val="single" w:sz="4" w:space="0" w:color="3616F6"/>
              <w:bottom w:val="nil"/>
              <w:right w:val="nil"/>
            </w:tcBorders>
            <w:vAlign w:val="center"/>
            <w:hideMark/>
          </w:tcPr>
          <w:p w14:paraId="2BA4F399"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7.364 </w:t>
            </w:r>
          </w:p>
        </w:tc>
        <w:tc>
          <w:tcPr>
            <w:tcW w:w="626" w:type="pct"/>
            <w:tcBorders>
              <w:top w:val="nil"/>
              <w:left w:val="nil"/>
              <w:bottom w:val="nil"/>
              <w:right w:val="nil"/>
            </w:tcBorders>
            <w:noWrap/>
            <w:vAlign w:val="center"/>
            <w:hideMark/>
          </w:tcPr>
          <w:p w14:paraId="7221F92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7.130 </w:t>
            </w:r>
          </w:p>
        </w:tc>
      </w:tr>
      <w:tr w:rsidR="003E38CD" w:rsidRPr="003E38CD" w14:paraId="0D39938A" w14:textId="77777777" w:rsidTr="003E38CD">
        <w:trPr>
          <w:trHeight w:val="215"/>
        </w:trPr>
        <w:tc>
          <w:tcPr>
            <w:tcW w:w="3151" w:type="pct"/>
            <w:tcBorders>
              <w:top w:val="nil"/>
              <w:left w:val="nil"/>
              <w:bottom w:val="nil"/>
              <w:right w:val="nil"/>
            </w:tcBorders>
            <w:noWrap/>
            <w:vAlign w:val="bottom"/>
            <w:hideMark/>
          </w:tcPr>
          <w:p w14:paraId="1FAE22E0"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Aplicações Financeiras</w:t>
            </w:r>
          </w:p>
        </w:tc>
        <w:tc>
          <w:tcPr>
            <w:tcW w:w="611" w:type="pct"/>
            <w:tcBorders>
              <w:top w:val="nil"/>
              <w:left w:val="single" w:sz="4" w:space="0" w:color="3616F6"/>
              <w:bottom w:val="nil"/>
              <w:right w:val="nil"/>
            </w:tcBorders>
            <w:shd w:val="clear" w:color="000000" w:fill="66FFFF"/>
            <w:vAlign w:val="center"/>
            <w:hideMark/>
          </w:tcPr>
          <w:p w14:paraId="767CA9DD"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822.352 </w:t>
            </w:r>
          </w:p>
        </w:tc>
        <w:tc>
          <w:tcPr>
            <w:tcW w:w="611" w:type="pct"/>
            <w:tcBorders>
              <w:top w:val="nil"/>
              <w:left w:val="single" w:sz="4" w:space="0" w:color="3616F6"/>
              <w:bottom w:val="nil"/>
              <w:right w:val="nil"/>
            </w:tcBorders>
            <w:vAlign w:val="center"/>
            <w:hideMark/>
          </w:tcPr>
          <w:p w14:paraId="278D6FD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822.352 </w:t>
            </w:r>
          </w:p>
        </w:tc>
        <w:tc>
          <w:tcPr>
            <w:tcW w:w="626" w:type="pct"/>
            <w:tcBorders>
              <w:top w:val="nil"/>
              <w:left w:val="nil"/>
              <w:bottom w:val="nil"/>
              <w:right w:val="nil"/>
            </w:tcBorders>
            <w:noWrap/>
            <w:vAlign w:val="center"/>
            <w:hideMark/>
          </w:tcPr>
          <w:p w14:paraId="7809060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822.352 </w:t>
            </w:r>
          </w:p>
        </w:tc>
      </w:tr>
      <w:tr w:rsidR="003E38CD" w:rsidRPr="003E38CD" w14:paraId="0D3903B1" w14:textId="77777777" w:rsidTr="003E38CD">
        <w:trPr>
          <w:trHeight w:val="215"/>
        </w:trPr>
        <w:tc>
          <w:tcPr>
            <w:tcW w:w="3151" w:type="pct"/>
            <w:tcBorders>
              <w:top w:val="nil"/>
              <w:left w:val="nil"/>
              <w:bottom w:val="nil"/>
              <w:right w:val="nil"/>
            </w:tcBorders>
            <w:noWrap/>
            <w:vAlign w:val="center"/>
            <w:hideMark/>
          </w:tcPr>
          <w:p w14:paraId="74DDC9CE" w14:textId="77777777" w:rsidR="003E38CD" w:rsidRPr="003E38CD" w:rsidRDefault="003E38CD" w:rsidP="003E38CD">
            <w:pPr>
              <w:ind w:firstLineChars="100" w:firstLine="160"/>
              <w:rPr>
                <w:rFonts w:ascii="Arial" w:hAnsi="Arial" w:cs="Arial"/>
                <w:color w:val="000000"/>
                <w:sz w:val="16"/>
                <w:szCs w:val="16"/>
              </w:rPr>
            </w:pPr>
            <w:r w:rsidRPr="003E38CD">
              <w:rPr>
                <w:rFonts w:ascii="Arial" w:hAnsi="Arial" w:cs="Arial"/>
                <w:color w:val="000000"/>
                <w:sz w:val="16"/>
                <w:szCs w:val="16"/>
              </w:rPr>
              <w:t>Superávit - Previdência Privada</w:t>
            </w:r>
          </w:p>
        </w:tc>
        <w:tc>
          <w:tcPr>
            <w:tcW w:w="611" w:type="pct"/>
            <w:tcBorders>
              <w:top w:val="nil"/>
              <w:left w:val="single" w:sz="4" w:space="0" w:color="3616F6"/>
              <w:bottom w:val="nil"/>
              <w:right w:val="nil"/>
            </w:tcBorders>
            <w:shd w:val="clear" w:color="000000" w:fill="66FFFF"/>
            <w:vAlign w:val="center"/>
            <w:hideMark/>
          </w:tcPr>
          <w:p w14:paraId="7B93D84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88.872 </w:t>
            </w:r>
          </w:p>
        </w:tc>
        <w:tc>
          <w:tcPr>
            <w:tcW w:w="611" w:type="pct"/>
            <w:tcBorders>
              <w:top w:val="nil"/>
              <w:left w:val="single" w:sz="4" w:space="0" w:color="3616F6"/>
              <w:bottom w:val="nil"/>
              <w:right w:val="nil"/>
            </w:tcBorders>
            <w:vAlign w:val="center"/>
            <w:hideMark/>
          </w:tcPr>
          <w:p w14:paraId="71DCD9C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84.429 </w:t>
            </w:r>
          </w:p>
        </w:tc>
        <w:tc>
          <w:tcPr>
            <w:tcW w:w="626" w:type="pct"/>
            <w:tcBorders>
              <w:top w:val="nil"/>
              <w:left w:val="nil"/>
              <w:bottom w:val="nil"/>
              <w:right w:val="nil"/>
            </w:tcBorders>
            <w:noWrap/>
            <w:vAlign w:val="center"/>
            <w:hideMark/>
          </w:tcPr>
          <w:p w14:paraId="409AC9B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12.921 </w:t>
            </w:r>
          </w:p>
        </w:tc>
      </w:tr>
      <w:tr w:rsidR="003E38CD" w:rsidRPr="003E38CD" w14:paraId="549118F9" w14:textId="77777777" w:rsidTr="003E38CD">
        <w:trPr>
          <w:trHeight w:val="215"/>
        </w:trPr>
        <w:tc>
          <w:tcPr>
            <w:tcW w:w="3151" w:type="pct"/>
            <w:tcBorders>
              <w:top w:val="nil"/>
              <w:left w:val="nil"/>
              <w:bottom w:val="nil"/>
              <w:right w:val="nil"/>
            </w:tcBorders>
            <w:noWrap/>
            <w:vAlign w:val="center"/>
            <w:hideMark/>
          </w:tcPr>
          <w:p w14:paraId="5F4F5618"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Valores a Receber de Colaboradores Cedidos</w:t>
            </w:r>
          </w:p>
        </w:tc>
        <w:tc>
          <w:tcPr>
            <w:tcW w:w="611" w:type="pct"/>
            <w:tcBorders>
              <w:top w:val="nil"/>
              <w:left w:val="single" w:sz="4" w:space="0" w:color="3616F6"/>
              <w:bottom w:val="nil"/>
              <w:right w:val="nil"/>
            </w:tcBorders>
            <w:shd w:val="clear" w:color="000000" w:fill="66FFFF"/>
            <w:vAlign w:val="center"/>
            <w:hideMark/>
          </w:tcPr>
          <w:p w14:paraId="01A6CAC9"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1.945 </w:t>
            </w:r>
          </w:p>
        </w:tc>
        <w:tc>
          <w:tcPr>
            <w:tcW w:w="611" w:type="pct"/>
            <w:tcBorders>
              <w:top w:val="nil"/>
              <w:left w:val="single" w:sz="4" w:space="0" w:color="3616F6"/>
              <w:bottom w:val="nil"/>
              <w:right w:val="nil"/>
            </w:tcBorders>
            <w:vAlign w:val="center"/>
            <w:hideMark/>
          </w:tcPr>
          <w:p w14:paraId="76BE425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1.945 </w:t>
            </w:r>
          </w:p>
        </w:tc>
        <w:tc>
          <w:tcPr>
            <w:tcW w:w="626" w:type="pct"/>
            <w:tcBorders>
              <w:top w:val="nil"/>
              <w:left w:val="nil"/>
              <w:bottom w:val="nil"/>
              <w:right w:val="nil"/>
            </w:tcBorders>
            <w:noWrap/>
            <w:vAlign w:val="center"/>
            <w:hideMark/>
          </w:tcPr>
          <w:p w14:paraId="7C0485E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1.945 </w:t>
            </w:r>
          </w:p>
        </w:tc>
      </w:tr>
      <w:tr w:rsidR="003E38CD" w:rsidRPr="003E38CD" w14:paraId="7B1CFD76" w14:textId="77777777" w:rsidTr="003E38CD">
        <w:trPr>
          <w:trHeight w:val="215"/>
        </w:trPr>
        <w:tc>
          <w:tcPr>
            <w:tcW w:w="3151" w:type="pct"/>
            <w:tcBorders>
              <w:top w:val="nil"/>
              <w:left w:val="nil"/>
              <w:bottom w:val="nil"/>
              <w:right w:val="nil"/>
            </w:tcBorders>
            <w:noWrap/>
            <w:vAlign w:val="center"/>
            <w:hideMark/>
          </w:tcPr>
          <w:p w14:paraId="5D77FB9F"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Outros Ativos Realizáveis</w:t>
            </w:r>
          </w:p>
        </w:tc>
        <w:tc>
          <w:tcPr>
            <w:tcW w:w="611" w:type="pct"/>
            <w:tcBorders>
              <w:top w:val="nil"/>
              <w:left w:val="single" w:sz="4" w:space="0" w:color="3616F6"/>
              <w:bottom w:val="nil"/>
              <w:right w:val="nil"/>
            </w:tcBorders>
            <w:shd w:val="clear" w:color="000000" w:fill="66FFFF"/>
            <w:vAlign w:val="center"/>
            <w:hideMark/>
          </w:tcPr>
          <w:p w14:paraId="5EFCE39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16.067 </w:t>
            </w:r>
          </w:p>
        </w:tc>
        <w:tc>
          <w:tcPr>
            <w:tcW w:w="611" w:type="pct"/>
            <w:tcBorders>
              <w:top w:val="nil"/>
              <w:left w:val="single" w:sz="4" w:space="0" w:color="3616F6"/>
              <w:bottom w:val="nil"/>
              <w:right w:val="nil"/>
            </w:tcBorders>
            <w:vAlign w:val="center"/>
            <w:hideMark/>
          </w:tcPr>
          <w:p w14:paraId="26B3259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23.181 </w:t>
            </w:r>
          </w:p>
        </w:tc>
        <w:tc>
          <w:tcPr>
            <w:tcW w:w="626" w:type="pct"/>
            <w:tcBorders>
              <w:top w:val="nil"/>
              <w:left w:val="nil"/>
              <w:bottom w:val="nil"/>
              <w:right w:val="nil"/>
            </w:tcBorders>
            <w:noWrap/>
            <w:vAlign w:val="center"/>
            <w:hideMark/>
          </w:tcPr>
          <w:p w14:paraId="41B5EB9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27.475 </w:t>
            </w:r>
          </w:p>
        </w:tc>
      </w:tr>
      <w:tr w:rsidR="003E38CD" w:rsidRPr="003E38CD" w14:paraId="367CEC8D" w14:textId="77777777" w:rsidTr="003E38CD">
        <w:trPr>
          <w:trHeight w:val="215"/>
        </w:trPr>
        <w:tc>
          <w:tcPr>
            <w:tcW w:w="3151" w:type="pct"/>
            <w:tcBorders>
              <w:top w:val="single" w:sz="4" w:space="0" w:color="3616F6"/>
              <w:left w:val="nil"/>
              <w:bottom w:val="single" w:sz="4" w:space="0" w:color="3616F6"/>
              <w:right w:val="nil"/>
            </w:tcBorders>
            <w:noWrap/>
            <w:vAlign w:val="center"/>
            <w:hideMark/>
          </w:tcPr>
          <w:p w14:paraId="22349BBE"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Não Circulante</w:t>
            </w:r>
          </w:p>
        </w:tc>
        <w:tc>
          <w:tcPr>
            <w:tcW w:w="611" w:type="pct"/>
            <w:tcBorders>
              <w:top w:val="single" w:sz="4" w:space="0" w:color="3616F6"/>
              <w:left w:val="single" w:sz="4" w:space="0" w:color="3616F6"/>
              <w:bottom w:val="single" w:sz="4" w:space="0" w:color="3616F6"/>
              <w:right w:val="nil"/>
            </w:tcBorders>
            <w:shd w:val="clear" w:color="000000" w:fill="66FFFF"/>
            <w:vAlign w:val="center"/>
            <w:hideMark/>
          </w:tcPr>
          <w:p w14:paraId="574795DF"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2.110.092 </w:t>
            </w:r>
          </w:p>
        </w:tc>
        <w:tc>
          <w:tcPr>
            <w:tcW w:w="611" w:type="pct"/>
            <w:tcBorders>
              <w:top w:val="single" w:sz="4" w:space="0" w:color="3616F6"/>
              <w:left w:val="single" w:sz="4" w:space="0" w:color="3616F6"/>
              <w:bottom w:val="single" w:sz="4" w:space="0" w:color="3616F6"/>
              <w:right w:val="nil"/>
            </w:tcBorders>
            <w:vAlign w:val="center"/>
            <w:hideMark/>
          </w:tcPr>
          <w:p w14:paraId="704D81A6"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2.313.982 </w:t>
            </w:r>
          </w:p>
        </w:tc>
        <w:tc>
          <w:tcPr>
            <w:tcW w:w="626" w:type="pct"/>
            <w:tcBorders>
              <w:top w:val="single" w:sz="4" w:space="0" w:color="3616F6"/>
              <w:left w:val="nil"/>
              <w:bottom w:val="single" w:sz="4" w:space="0" w:color="3616F6"/>
              <w:right w:val="nil"/>
            </w:tcBorders>
            <w:noWrap/>
            <w:vAlign w:val="center"/>
            <w:hideMark/>
          </w:tcPr>
          <w:p w14:paraId="68739DE3"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2.289.754 </w:t>
            </w:r>
          </w:p>
        </w:tc>
      </w:tr>
      <w:tr w:rsidR="003E38CD" w:rsidRPr="003E38CD" w14:paraId="481C158F" w14:textId="77777777" w:rsidTr="003E38CD">
        <w:trPr>
          <w:trHeight w:val="215"/>
        </w:trPr>
        <w:tc>
          <w:tcPr>
            <w:tcW w:w="3151" w:type="pct"/>
            <w:tcBorders>
              <w:top w:val="nil"/>
              <w:left w:val="nil"/>
              <w:bottom w:val="nil"/>
              <w:right w:val="nil"/>
            </w:tcBorders>
            <w:noWrap/>
            <w:vAlign w:val="center"/>
            <w:hideMark/>
          </w:tcPr>
          <w:p w14:paraId="718BA3F4"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Aplicações Financeiras</w:t>
            </w:r>
          </w:p>
        </w:tc>
        <w:tc>
          <w:tcPr>
            <w:tcW w:w="611" w:type="pct"/>
            <w:tcBorders>
              <w:top w:val="nil"/>
              <w:left w:val="single" w:sz="4" w:space="0" w:color="3616F6"/>
              <w:bottom w:val="nil"/>
              <w:right w:val="nil"/>
            </w:tcBorders>
            <w:shd w:val="clear" w:color="000000" w:fill="66FFFF"/>
            <w:vAlign w:val="center"/>
            <w:hideMark/>
          </w:tcPr>
          <w:p w14:paraId="151DB37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50.923 </w:t>
            </w:r>
          </w:p>
        </w:tc>
        <w:tc>
          <w:tcPr>
            <w:tcW w:w="611" w:type="pct"/>
            <w:tcBorders>
              <w:top w:val="nil"/>
              <w:left w:val="single" w:sz="4" w:space="0" w:color="3616F6"/>
              <w:bottom w:val="nil"/>
              <w:right w:val="nil"/>
            </w:tcBorders>
            <w:vAlign w:val="center"/>
            <w:hideMark/>
          </w:tcPr>
          <w:p w14:paraId="2F7A9E6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86.686 </w:t>
            </w:r>
          </w:p>
        </w:tc>
        <w:tc>
          <w:tcPr>
            <w:tcW w:w="626" w:type="pct"/>
            <w:tcBorders>
              <w:top w:val="nil"/>
              <w:left w:val="nil"/>
              <w:bottom w:val="nil"/>
              <w:right w:val="nil"/>
            </w:tcBorders>
            <w:noWrap/>
            <w:vAlign w:val="center"/>
            <w:hideMark/>
          </w:tcPr>
          <w:p w14:paraId="0E1B4B1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83.446 </w:t>
            </w:r>
          </w:p>
        </w:tc>
      </w:tr>
      <w:tr w:rsidR="003E38CD" w:rsidRPr="003E38CD" w14:paraId="4F1DA112" w14:textId="77777777" w:rsidTr="003E38CD">
        <w:trPr>
          <w:trHeight w:val="215"/>
        </w:trPr>
        <w:tc>
          <w:tcPr>
            <w:tcW w:w="3151" w:type="pct"/>
            <w:tcBorders>
              <w:top w:val="nil"/>
              <w:left w:val="nil"/>
              <w:bottom w:val="nil"/>
              <w:right w:val="nil"/>
            </w:tcBorders>
            <w:noWrap/>
            <w:vAlign w:val="center"/>
            <w:hideMark/>
          </w:tcPr>
          <w:p w14:paraId="7873D9E0"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Tributos a Compensar/Recuperar</w:t>
            </w:r>
          </w:p>
        </w:tc>
        <w:tc>
          <w:tcPr>
            <w:tcW w:w="611" w:type="pct"/>
            <w:tcBorders>
              <w:top w:val="nil"/>
              <w:left w:val="single" w:sz="4" w:space="0" w:color="3616F6"/>
              <w:bottom w:val="nil"/>
              <w:right w:val="nil"/>
            </w:tcBorders>
            <w:shd w:val="clear" w:color="000000" w:fill="66FFFF"/>
            <w:vAlign w:val="center"/>
            <w:hideMark/>
          </w:tcPr>
          <w:p w14:paraId="0F7A58C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5.663 </w:t>
            </w:r>
          </w:p>
        </w:tc>
        <w:tc>
          <w:tcPr>
            <w:tcW w:w="611" w:type="pct"/>
            <w:tcBorders>
              <w:top w:val="nil"/>
              <w:left w:val="single" w:sz="4" w:space="0" w:color="3616F6"/>
              <w:bottom w:val="nil"/>
              <w:right w:val="nil"/>
            </w:tcBorders>
            <w:vAlign w:val="center"/>
            <w:hideMark/>
          </w:tcPr>
          <w:p w14:paraId="63AD254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8.282 </w:t>
            </w:r>
          </w:p>
        </w:tc>
        <w:tc>
          <w:tcPr>
            <w:tcW w:w="626" w:type="pct"/>
            <w:tcBorders>
              <w:top w:val="nil"/>
              <w:left w:val="nil"/>
              <w:bottom w:val="nil"/>
              <w:right w:val="nil"/>
            </w:tcBorders>
            <w:noWrap/>
            <w:vAlign w:val="center"/>
            <w:hideMark/>
          </w:tcPr>
          <w:p w14:paraId="047D1F1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10.645 </w:t>
            </w:r>
          </w:p>
        </w:tc>
      </w:tr>
      <w:tr w:rsidR="003E38CD" w:rsidRPr="003E38CD" w14:paraId="4E50A9A0" w14:textId="77777777" w:rsidTr="003E38CD">
        <w:trPr>
          <w:trHeight w:val="215"/>
        </w:trPr>
        <w:tc>
          <w:tcPr>
            <w:tcW w:w="3151" w:type="pct"/>
            <w:tcBorders>
              <w:top w:val="nil"/>
              <w:left w:val="nil"/>
              <w:bottom w:val="nil"/>
              <w:right w:val="nil"/>
            </w:tcBorders>
            <w:noWrap/>
            <w:vAlign w:val="center"/>
            <w:hideMark/>
          </w:tcPr>
          <w:p w14:paraId="3EB91DD5" w14:textId="77777777" w:rsidR="003E38CD" w:rsidRPr="003E38CD" w:rsidRDefault="003E38CD" w:rsidP="003E38CD">
            <w:pPr>
              <w:ind w:firstLineChars="100" w:firstLine="160"/>
              <w:rPr>
                <w:rFonts w:ascii="Arial" w:hAnsi="Arial" w:cs="Arial"/>
                <w:color w:val="000000"/>
                <w:sz w:val="16"/>
                <w:szCs w:val="16"/>
              </w:rPr>
            </w:pPr>
            <w:r w:rsidRPr="003E38CD">
              <w:rPr>
                <w:rFonts w:ascii="Arial" w:hAnsi="Arial" w:cs="Arial"/>
                <w:color w:val="000000"/>
                <w:sz w:val="16"/>
                <w:szCs w:val="16"/>
              </w:rPr>
              <w:t>Superávit - Previdência Privada</w:t>
            </w:r>
          </w:p>
        </w:tc>
        <w:tc>
          <w:tcPr>
            <w:tcW w:w="611" w:type="pct"/>
            <w:tcBorders>
              <w:top w:val="nil"/>
              <w:left w:val="single" w:sz="4" w:space="0" w:color="3616F6"/>
              <w:bottom w:val="nil"/>
              <w:right w:val="nil"/>
            </w:tcBorders>
            <w:shd w:val="clear" w:color="000000" w:fill="66FFFF"/>
            <w:vAlign w:val="center"/>
            <w:hideMark/>
          </w:tcPr>
          <w:p w14:paraId="5EBA5C9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106.115 </w:t>
            </w:r>
          </w:p>
        </w:tc>
        <w:tc>
          <w:tcPr>
            <w:tcW w:w="611" w:type="pct"/>
            <w:tcBorders>
              <w:top w:val="nil"/>
              <w:left w:val="single" w:sz="4" w:space="0" w:color="3616F6"/>
              <w:bottom w:val="nil"/>
              <w:right w:val="nil"/>
            </w:tcBorders>
            <w:vAlign w:val="center"/>
            <w:hideMark/>
          </w:tcPr>
          <w:p w14:paraId="2E7F733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143.216 </w:t>
            </w:r>
          </w:p>
        </w:tc>
        <w:tc>
          <w:tcPr>
            <w:tcW w:w="626" w:type="pct"/>
            <w:tcBorders>
              <w:top w:val="nil"/>
              <w:left w:val="nil"/>
              <w:bottom w:val="nil"/>
              <w:right w:val="nil"/>
            </w:tcBorders>
            <w:noWrap/>
            <w:vAlign w:val="center"/>
            <w:hideMark/>
          </w:tcPr>
          <w:p w14:paraId="6A72B9D9"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10.098 </w:t>
            </w:r>
          </w:p>
        </w:tc>
      </w:tr>
      <w:tr w:rsidR="003E38CD" w:rsidRPr="003E38CD" w14:paraId="72598ED3" w14:textId="77777777" w:rsidTr="003E38CD">
        <w:trPr>
          <w:trHeight w:val="215"/>
        </w:trPr>
        <w:tc>
          <w:tcPr>
            <w:tcW w:w="3151" w:type="pct"/>
            <w:tcBorders>
              <w:top w:val="nil"/>
              <w:left w:val="nil"/>
              <w:bottom w:val="nil"/>
              <w:right w:val="nil"/>
            </w:tcBorders>
            <w:noWrap/>
            <w:vAlign w:val="center"/>
            <w:hideMark/>
          </w:tcPr>
          <w:p w14:paraId="07883944"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Dividendos a Receber</w:t>
            </w:r>
          </w:p>
        </w:tc>
        <w:tc>
          <w:tcPr>
            <w:tcW w:w="611" w:type="pct"/>
            <w:tcBorders>
              <w:top w:val="nil"/>
              <w:left w:val="single" w:sz="4" w:space="0" w:color="3616F6"/>
              <w:bottom w:val="nil"/>
              <w:right w:val="nil"/>
            </w:tcBorders>
            <w:shd w:val="clear" w:color="000000" w:fill="66FFFF"/>
            <w:vAlign w:val="center"/>
            <w:hideMark/>
          </w:tcPr>
          <w:p w14:paraId="1009ACE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5.456 </w:t>
            </w:r>
          </w:p>
        </w:tc>
        <w:tc>
          <w:tcPr>
            <w:tcW w:w="611" w:type="pct"/>
            <w:tcBorders>
              <w:top w:val="nil"/>
              <w:left w:val="single" w:sz="4" w:space="0" w:color="3616F6"/>
              <w:bottom w:val="nil"/>
              <w:right w:val="nil"/>
            </w:tcBorders>
            <w:vAlign w:val="center"/>
            <w:hideMark/>
          </w:tcPr>
          <w:p w14:paraId="5E3A495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5.456 </w:t>
            </w:r>
          </w:p>
        </w:tc>
        <w:tc>
          <w:tcPr>
            <w:tcW w:w="626" w:type="pct"/>
            <w:tcBorders>
              <w:top w:val="nil"/>
              <w:left w:val="nil"/>
              <w:bottom w:val="nil"/>
              <w:right w:val="nil"/>
            </w:tcBorders>
            <w:noWrap/>
            <w:vAlign w:val="center"/>
            <w:hideMark/>
          </w:tcPr>
          <w:p w14:paraId="7D1D913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5.456 </w:t>
            </w:r>
          </w:p>
        </w:tc>
      </w:tr>
      <w:tr w:rsidR="003E38CD" w:rsidRPr="003E38CD" w14:paraId="6FF77083" w14:textId="77777777" w:rsidTr="003E38CD">
        <w:trPr>
          <w:trHeight w:val="215"/>
        </w:trPr>
        <w:tc>
          <w:tcPr>
            <w:tcW w:w="3151" w:type="pct"/>
            <w:tcBorders>
              <w:top w:val="nil"/>
              <w:left w:val="nil"/>
              <w:bottom w:val="nil"/>
              <w:right w:val="nil"/>
            </w:tcBorders>
            <w:noWrap/>
            <w:vAlign w:val="center"/>
            <w:hideMark/>
          </w:tcPr>
          <w:p w14:paraId="70C9215F"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Depósitos Judiciais</w:t>
            </w:r>
          </w:p>
        </w:tc>
        <w:tc>
          <w:tcPr>
            <w:tcW w:w="611" w:type="pct"/>
            <w:tcBorders>
              <w:top w:val="nil"/>
              <w:left w:val="single" w:sz="4" w:space="0" w:color="3616F6"/>
              <w:bottom w:val="nil"/>
              <w:right w:val="nil"/>
            </w:tcBorders>
            <w:shd w:val="clear" w:color="000000" w:fill="66FFFF"/>
            <w:vAlign w:val="center"/>
            <w:hideMark/>
          </w:tcPr>
          <w:p w14:paraId="6F1228ED"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50.593 </w:t>
            </w:r>
          </w:p>
        </w:tc>
        <w:tc>
          <w:tcPr>
            <w:tcW w:w="611" w:type="pct"/>
            <w:tcBorders>
              <w:top w:val="nil"/>
              <w:left w:val="single" w:sz="4" w:space="0" w:color="3616F6"/>
              <w:bottom w:val="nil"/>
              <w:right w:val="nil"/>
            </w:tcBorders>
            <w:vAlign w:val="center"/>
            <w:hideMark/>
          </w:tcPr>
          <w:p w14:paraId="26B9103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48.726 </w:t>
            </w:r>
          </w:p>
        </w:tc>
        <w:tc>
          <w:tcPr>
            <w:tcW w:w="626" w:type="pct"/>
            <w:tcBorders>
              <w:top w:val="nil"/>
              <w:left w:val="nil"/>
              <w:bottom w:val="nil"/>
              <w:right w:val="nil"/>
            </w:tcBorders>
            <w:noWrap/>
            <w:vAlign w:val="center"/>
            <w:hideMark/>
          </w:tcPr>
          <w:p w14:paraId="24AF30F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47.151 </w:t>
            </w:r>
          </w:p>
        </w:tc>
      </w:tr>
      <w:tr w:rsidR="003E38CD" w:rsidRPr="003E38CD" w14:paraId="5E6F7B3F" w14:textId="77777777" w:rsidTr="003E38CD">
        <w:trPr>
          <w:trHeight w:val="215"/>
        </w:trPr>
        <w:tc>
          <w:tcPr>
            <w:tcW w:w="3151" w:type="pct"/>
            <w:tcBorders>
              <w:top w:val="nil"/>
              <w:left w:val="nil"/>
              <w:bottom w:val="nil"/>
              <w:right w:val="nil"/>
            </w:tcBorders>
            <w:noWrap/>
            <w:vAlign w:val="center"/>
            <w:hideMark/>
          </w:tcPr>
          <w:p w14:paraId="02A4558B"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Outros Ativos Realizáveis</w:t>
            </w:r>
          </w:p>
        </w:tc>
        <w:tc>
          <w:tcPr>
            <w:tcW w:w="611" w:type="pct"/>
            <w:tcBorders>
              <w:top w:val="nil"/>
              <w:left w:val="single" w:sz="4" w:space="0" w:color="3616F6"/>
              <w:bottom w:val="nil"/>
              <w:right w:val="nil"/>
            </w:tcBorders>
            <w:shd w:val="clear" w:color="000000" w:fill="66FFFF"/>
            <w:vAlign w:val="center"/>
            <w:hideMark/>
          </w:tcPr>
          <w:p w14:paraId="7572640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9.524 </w:t>
            </w:r>
          </w:p>
        </w:tc>
        <w:tc>
          <w:tcPr>
            <w:tcW w:w="611" w:type="pct"/>
            <w:tcBorders>
              <w:top w:val="nil"/>
              <w:left w:val="single" w:sz="4" w:space="0" w:color="3616F6"/>
              <w:bottom w:val="nil"/>
              <w:right w:val="nil"/>
            </w:tcBorders>
            <w:vAlign w:val="center"/>
            <w:hideMark/>
          </w:tcPr>
          <w:p w14:paraId="407432A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12.381 </w:t>
            </w:r>
          </w:p>
        </w:tc>
        <w:tc>
          <w:tcPr>
            <w:tcW w:w="626" w:type="pct"/>
            <w:tcBorders>
              <w:top w:val="nil"/>
              <w:left w:val="nil"/>
              <w:bottom w:val="nil"/>
              <w:right w:val="nil"/>
            </w:tcBorders>
            <w:noWrap/>
            <w:vAlign w:val="center"/>
            <w:hideMark/>
          </w:tcPr>
          <w:p w14:paraId="44C897A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14.367 </w:t>
            </w:r>
          </w:p>
        </w:tc>
      </w:tr>
      <w:tr w:rsidR="003E38CD" w:rsidRPr="003E38CD" w14:paraId="4628B1CF" w14:textId="77777777" w:rsidTr="003E38CD">
        <w:trPr>
          <w:trHeight w:val="215"/>
        </w:trPr>
        <w:tc>
          <w:tcPr>
            <w:tcW w:w="3151" w:type="pct"/>
            <w:tcBorders>
              <w:top w:val="nil"/>
              <w:left w:val="nil"/>
              <w:bottom w:val="nil"/>
              <w:right w:val="nil"/>
            </w:tcBorders>
            <w:noWrap/>
            <w:vAlign w:val="center"/>
            <w:hideMark/>
          </w:tcPr>
          <w:p w14:paraId="75D810F3"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 xml:space="preserve">   Realizável a Longo Prazo</w:t>
            </w:r>
          </w:p>
        </w:tc>
        <w:tc>
          <w:tcPr>
            <w:tcW w:w="611" w:type="pct"/>
            <w:tcBorders>
              <w:top w:val="nil"/>
              <w:left w:val="single" w:sz="4" w:space="0" w:color="3616F6"/>
              <w:bottom w:val="nil"/>
              <w:right w:val="nil"/>
            </w:tcBorders>
            <w:shd w:val="clear" w:color="000000" w:fill="66FFFF"/>
            <w:vAlign w:val="center"/>
            <w:hideMark/>
          </w:tcPr>
          <w:p w14:paraId="7D0F3E26"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228.274 </w:t>
            </w:r>
          </w:p>
        </w:tc>
        <w:tc>
          <w:tcPr>
            <w:tcW w:w="611" w:type="pct"/>
            <w:tcBorders>
              <w:top w:val="nil"/>
              <w:left w:val="single" w:sz="4" w:space="0" w:color="3616F6"/>
              <w:bottom w:val="nil"/>
              <w:right w:val="nil"/>
            </w:tcBorders>
            <w:vAlign w:val="center"/>
            <w:hideMark/>
          </w:tcPr>
          <w:p w14:paraId="4CD02C05"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304.747 </w:t>
            </w:r>
          </w:p>
        </w:tc>
        <w:tc>
          <w:tcPr>
            <w:tcW w:w="626" w:type="pct"/>
            <w:tcBorders>
              <w:top w:val="nil"/>
              <w:left w:val="nil"/>
              <w:bottom w:val="nil"/>
              <w:right w:val="nil"/>
            </w:tcBorders>
            <w:noWrap/>
            <w:vAlign w:val="center"/>
            <w:hideMark/>
          </w:tcPr>
          <w:p w14:paraId="69358B2A"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171.163 </w:t>
            </w:r>
          </w:p>
        </w:tc>
      </w:tr>
      <w:tr w:rsidR="003E38CD" w:rsidRPr="003E38CD" w14:paraId="4C961007" w14:textId="77777777" w:rsidTr="003E38CD">
        <w:trPr>
          <w:trHeight w:val="215"/>
        </w:trPr>
        <w:tc>
          <w:tcPr>
            <w:tcW w:w="3151" w:type="pct"/>
            <w:tcBorders>
              <w:top w:val="nil"/>
              <w:left w:val="nil"/>
              <w:bottom w:val="nil"/>
              <w:right w:val="nil"/>
            </w:tcBorders>
            <w:noWrap/>
            <w:vAlign w:val="center"/>
            <w:hideMark/>
          </w:tcPr>
          <w:p w14:paraId="223A2D17"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Investimentos</w:t>
            </w:r>
          </w:p>
        </w:tc>
        <w:tc>
          <w:tcPr>
            <w:tcW w:w="611" w:type="pct"/>
            <w:tcBorders>
              <w:top w:val="nil"/>
              <w:left w:val="single" w:sz="4" w:space="0" w:color="3616F6"/>
              <w:bottom w:val="nil"/>
              <w:right w:val="nil"/>
            </w:tcBorders>
            <w:shd w:val="clear" w:color="000000" w:fill="66FFFF"/>
            <w:vAlign w:val="center"/>
            <w:hideMark/>
          </w:tcPr>
          <w:p w14:paraId="2CE08B7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74.610 </w:t>
            </w:r>
          </w:p>
        </w:tc>
        <w:tc>
          <w:tcPr>
            <w:tcW w:w="611" w:type="pct"/>
            <w:tcBorders>
              <w:top w:val="nil"/>
              <w:left w:val="single" w:sz="4" w:space="0" w:color="3616F6"/>
              <w:bottom w:val="nil"/>
              <w:right w:val="nil"/>
            </w:tcBorders>
            <w:vAlign w:val="center"/>
            <w:hideMark/>
          </w:tcPr>
          <w:p w14:paraId="3D544D3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80.124 </w:t>
            </w:r>
          </w:p>
        </w:tc>
        <w:tc>
          <w:tcPr>
            <w:tcW w:w="626" w:type="pct"/>
            <w:tcBorders>
              <w:top w:val="nil"/>
              <w:left w:val="nil"/>
              <w:bottom w:val="nil"/>
              <w:right w:val="nil"/>
            </w:tcBorders>
            <w:noWrap/>
            <w:vAlign w:val="center"/>
            <w:hideMark/>
          </w:tcPr>
          <w:p w14:paraId="66224AA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75.339 </w:t>
            </w:r>
          </w:p>
        </w:tc>
      </w:tr>
      <w:tr w:rsidR="003E38CD" w:rsidRPr="003E38CD" w14:paraId="0A9EF438" w14:textId="77777777" w:rsidTr="003E38CD">
        <w:trPr>
          <w:trHeight w:val="215"/>
        </w:trPr>
        <w:tc>
          <w:tcPr>
            <w:tcW w:w="3151" w:type="pct"/>
            <w:tcBorders>
              <w:top w:val="nil"/>
              <w:left w:val="nil"/>
              <w:bottom w:val="nil"/>
              <w:right w:val="nil"/>
            </w:tcBorders>
            <w:noWrap/>
            <w:vAlign w:val="center"/>
            <w:hideMark/>
          </w:tcPr>
          <w:p w14:paraId="33F1BAF4"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Imobilizado </w:t>
            </w:r>
          </w:p>
        </w:tc>
        <w:tc>
          <w:tcPr>
            <w:tcW w:w="611" w:type="pct"/>
            <w:tcBorders>
              <w:top w:val="nil"/>
              <w:left w:val="single" w:sz="4" w:space="0" w:color="3616F6"/>
              <w:bottom w:val="nil"/>
              <w:right w:val="nil"/>
            </w:tcBorders>
            <w:shd w:val="clear" w:color="000000" w:fill="66FFFF"/>
            <w:vAlign w:val="center"/>
            <w:hideMark/>
          </w:tcPr>
          <w:p w14:paraId="5B9DF76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1.779.635 </w:t>
            </w:r>
          </w:p>
        </w:tc>
        <w:tc>
          <w:tcPr>
            <w:tcW w:w="611" w:type="pct"/>
            <w:tcBorders>
              <w:top w:val="nil"/>
              <w:left w:val="single" w:sz="4" w:space="0" w:color="3616F6"/>
              <w:bottom w:val="nil"/>
              <w:right w:val="nil"/>
            </w:tcBorders>
            <w:vAlign w:val="center"/>
            <w:hideMark/>
          </w:tcPr>
          <w:p w14:paraId="5628552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1.909.708 </w:t>
            </w:r>
          </w:p>
        </w:tc>
        <w:tc>
          <w:tcPr>
            <w:tcW w:w="626" w:type="pct"/>
            <w:tcBorders>
              <w:top w:val="nil"/>
              <w:left w:val="nil"/>
              <w:bottom w:val="nil"/>
              <w:right w:val="nil"/>
            </w:tcBorders>
            <w:noWrap/>
            <w:vAlign w:val="center"/>
            <w:hideMark/>
          </w:tcPr>
          <w:p w14:paraId="645777E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2.020.972 </w:t>
            </w:r>
          </w:p>
        </w:tc>
      </w:tr>
      <w:tr w:rsidR="003E38CD" w:rsidRPr="003E38CD" w14:paraId="0C844B88" w14:textId="77777777" w:rsidTr="003E38CD">
        <w:trPr>
          <w:trHeight w:val="215"/>
        </w:trPr>
        <w:tc>
          <w:tcPr>
            <w:tcW w:w="3151" w:type="pct"/>
            <w:tcBorders>
              <w:top w:val="nil"/>
              <w:left w:val="nil"/>
              <w:bottom w:val="nil"/>
              <w:right w:val="nil"/>
            </w:tcBorders>
            <w:noWrap/>
            <w:vAlign w:val="center"/>
            <w:hideMark/>
          </w:tcPr>
          <w:p w14:paraId="0F0BB707"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Intangível</w:t>
            </w:r>
          </w:p>
        </w:tc>
        <w:tc>
          <w:tcPr>
            <w:tcW w:w="611" w:type="pct"/>
            <w:tcBorders>
              <w:top w:val="nil"/>
              <w:left w:val="single" w:sz="4" w:space="0" w:color="3616F6"/>
              <w:bottom w:val="nil"/>
              <w:right w:val="nil"/>
            </w:tcBorders>
            <w:shd w:val="clear" w:color="000000" w:fill="66FFFF"/>
            <w:vAlign w:val="center"/>
            <w:hideMark/>
          </w:tcPr>
          <w:p w14:paraId="4F79413D"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27.573 </w:t>
            </w:r>
          </w:p>
        </w:tc>
        <w:tc>
          <w:tcPr>
            <w:tcW w:w="611" w:type="pct"/>
            <w:tcBorders>
              <w:top w:val="nil"/>
              <w:left w:val="single" w:sz="4" w:space="0" w:color="3616F6"/>
              <w:bottom w:val="nil"/>
              <w:right w:val="nil"/>
            </w:tcBorders>
            <w:vAlign w:val="center"/>
            <w:hideMark/>
          </w:tcPr>
          <w:p w14:paraId="79C895C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19.403 </w:t>
            </w:r>
          </w:p>
        </w:tc>
        <w:tc>
          <w:tcPr>
            <w:tcW w:w="626" w:type="pct"/>
            <w:tcBorders>
              <w:top w:val="nil"/>
              <w:left w:val="nil"/>
              <w:bottom w:val="nil"/>
              <w:right w:val="nil"/>
            </w:tcBorders>
            <w:noWrap/>
            <w:vAlign w:val="center"/>
            <w:hideMark/>
          </w:tcPr>
          <w:p w14:paraId="1F25E9B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22.280 </w:t>
            </w:r>
          </w:p>
        </w:tc>
      </w:tr>
      <w:tr w:rsidR="003E38CD" w:rsidRPr="003E38CD" w14:paraId="38F09BDD" w14:textId="77777777" w:rsidTr="003E38CD">
        <w:trPr>
          <w:trHeight w:val="215"/>
        </w:trPr>
        <w:tc>
          <w:tcPr>
            <w:tcW w:w="3151" w:type="pct"/>
            <w:tcBorders>
              <w:top w:val="single" w:sz="4" w:space="0" w:color="3616F6"/>
              <w:left w:val="nil"/>
              <w:bottom w:val="single" w:sz="4" w:space="0" w:color="3616F6"/>
              <w:right w:val="nil"/>
            </w:tcBorders>
            <w:shd w:val="clear" w:color="000000" w:fill="0000FF"/>
            <w:vAlign w:val="center"/>
            <w:hideMark/>
          </w:tcPr>
          <w:p w14:paraId="4A525468" w14:textId="77777777" w:rsidR="003E38CD" w:rsidRPr="003E38CD" w:rsidRDefault="003E38CD" w:rsidP="003E38CD">
            <w:pPr>
              <w:rPr>
                <w:rFonts w:ascii="Arial" w:hAnsi="Arial" w:cs="Arial"/>
                <w:b/>
                <w:bCs/>
                <w:color w:val="FFFFFF"/>
                <w:sz w:val="16"/>
                <w:szCs w:val="16"/>
              </w:rPr>
            </w:pPr>
            <w:r w:rsidRPr="003E38CD">
              <w:rPr>
                <w:rFonts w:ascii="Arial" w:hAnsi="Arial" w:cs="Arial"/>
                <w:b/>
                <w:bCs/>
                <w:color w:val="FFFFFF"/>
                <w:sz w:val="16"/>
                <w:szCs w:val="16"/>
              </w:rPr>
              <w:t>Total Passivo</w:t>
            </w:r>
          </w:p>
        </w:tc>
        <w:tc>
          <w:tcPr>
            <w:tcW w:w="611" w:type="pct"/>
            <w:tcBorders>
              <w:top w:val="single" w:sz="4" w:space="0" w:color="3616F6"/>
              <w:left w:val="single" w:sz="4" w:space="0" w:color="3616F6"/>
              <w:bottom w:val="single" w:sz="4" w:space="0" w:color="3616F6"/>
              <w:right w:val="nil"/>
            </w:tcBorders>
            <w:shd w:val="clear" w:color="000000" w:fill="0000FF"/>
            <w:vAlign w:val="center"/>
            <w:hideMark/>
          </w:tcPr>
          <w:p w14:paraId="537CF5DE"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4.171.620 </w:t>
            </w:r>
          </w:p>
        </w:tc>
        <w:tc>
          <w:tcPr>
            <w:tcW w:w="611" w:type="pct"/>
            <w:tcBorders>
              <w:top w:val="single" w:sz="4" w:space="0" w:color="3616F6"/>
              <w:left w:val="single" w:sz="4" w:space="0" w:color="3616F6"/>
              <w:bottom w:val="single" w:sz="4" w:space="0" w:color="3616F6"/>
              <w:right w:val="nil"/>
            </w:tcBorders>
            <w:shd w:val="clear" w:color="000000" w:fill="0000FF"/>
            <w:vAlign w:val="center"/>
            <w:hideMark/>
          </w:tcPr>
          <w:p w14:paraId="7BF1288D"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4.089.985 </w:t>
            </w:r>
          </w:p>
        </w:tc>
        <w:tc>
          <w:tcPr>
            <w:tcW w:w="626" w:type="pct"/>
            <w:tcBorders>
              <w:top w:val="single" w:sz="4" w:space="0" w:color="3616F6"/>
              <w:left w:val="nil"/>
              <w:bottom w:val="single" w:sz="4" w:space="0" w:color="3616F6"/>
              <w:right w:val="nil"/>
            </w:tcBorders>
            <w:shd w:val="clear" w:color="000000" w:fill="0000FF"/>
            <w:vAlign w:val="center"/>
            <w:hideMark/>
          </w:tcPr>
          <w:p w14:paraId="6DADA06E" w14:textId="77777777" w:rsidR="003E38CD" w:rsidRPr="003E38CD" w:rsidRDefault="003E38CD" w:rsidP="00547B21">
            <w:pPr>
              <w:jc w:val="right"/>
              <w:rPr>
                <w:rFonts w:ascii="Arial" w:hAnsi="Arial" w:cs="Arial"/>
                <w:b/>
                <w:bCs/>
                <w:color w:val="FFFFFF"/>
                <w:sz w:val="16"/>
                <w:szCs w:val="16"/>
              </w:rPr>
            </w:pPr>
            <w:r w:rsidRPr="003E38CD">
              <w:rPr>
                <w:rFonts w:ascii="Arial" w:hAnsi="Arial" w:cs="Arial"/>
                <w:b/>
                <w:bCs/>
                <w:color w:val="FFFFFF"/>
                <w:sz w:val="16"/>
                <w:szCs w:val="16"/>
              </w:rPr>
              <w:t xml:space="preserve">   3.987.019 </w:t>
            </w:r>
          </w:p>
        </w:tc>
      </w:tr>
      <w:tr w:rsidR="003E38CD" w:rsidRPr="003E38CD" w14:paraId="7C16F7EA" w14:textId="77777777" w:rsidTr="003E38CD">
        <w:trPr>
          <w:trHeight w:val="215"/>
        </w:trPr>
        <w:tc>
          <w:tcPr>
            <w:tcW w:w="3151" w:type="pct"/>
            <w:tcBorders>
              <w:top w:val="nil"/>
              <w:left w:val="nil"/>
              <w:bottom w:val="single" w:sz="4" w:space="0" w:color="3616F6"/>
              <w:right w:val="nil"/>
            </w:tcBorders>
            <w:noWrap/>
            <w:vAlign w:val="center"/>
            <w:hideMark/>
          </w:tcPr>
          <w:p w14:paraId="01984987"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Circulante</w:t>
            </w:r>
          </w:p>
        </w:tc>
        <w:tc>
          <w:tcPr>
            <w:tcW w:w="611" w:type="pct"/>
            <w:tcBorders>
              <w:top w:val="nil"/>
              <w:left w:val="single" w:sz="4" w:space="0" w:color="3616F6"/>
              <w:bottom w:val="single" w:sz="4" w:space="0" w:color="3616F6"/>
              <w:right w:val="nil"/>
            </w:tcBorders>
            <w:shd w:val="clear" w:color="000000" w:fill="66FFFF"/>
            <w:vAlign w:val="center"/>
            <w:hideMark/>
          </w:tcPr>
          <w:p w14:paraId="4A496428"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360.887 </w:t>
            </w:r>
          </w:p>
        </w:tc>
        <w:tc>
          <w:tcPr>
            <w:tcW w:w="611" w:type="pct"/>
            <w:tcBorders>
              <w:top w:val="nil"/>
              <w:left w:val="single" w:sz="4" w:space="0" w:color="3616F6"/>
              <w:bottom w:val="single" w:sz="4" w:space="0" w:color="3616F6"/>
              <w:right w:val="nil"/>
            </w:tcBorders>
            <w:vAlign w:val="center"/>
            <w:hideMark/>
          </w:tcPr>
          <w:p w14:paraId="7C94417F"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314.577 </w:t>
            </w:r>
          </w:p>
        </w:tc>
        <w:tc>
          <w:tcPr>
            <w:tcW w:w="626" w:type="pct"/>
            <w:tcBorders>
              <w:top w:val="nil"/>
              <w:left w:val="nil"/>
              <w:bottom w:val="single" w:sz="4" w:space="0" w:color="3616F6"/>
              <w:right w:val="nil"/>
            </w:tcBorders>
            <w:noWrap/>
            <w:vAlign w:val="center"/>
            <w:hideMark/>
          </w:tcPr>
          <w:p w14:paraId="5EA1B12D"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347.650 </w:t>
            </w:r>
          </w:p>
        </w:tc>
      </w:tr>
      <w:tr w:rsidR="003E38CD" w:rsidRPr="003E38CD" w14:paraId="395AB90E" w14:textId="77777777" w:rsidTr="003E38CD">
        <w:trPr>
          <w:trHeight w:val="215"/>
        </w:trPr>
        <w:tc>
          <w:tcPr>
            <w:tcW w:w="3151" w:type="pct"/>
            <w:tcBorders>
              <w:top w:val="nil"/>
              <w:left w:val="nil"/>
              <w:bottom w:val="nil"/>
              <w:right w:val="nil"/>
            </w:tcBorders>
            <w:noWrap/>
            <w:vAlign w:val="center"/>
            <w:hideMark/>
          </w:tcPr>
          <w:p w14:paraId="1831D3C8"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Pessoal, Encargos e Benefícios Sociais</w:t>
            </w:r>
          </w:p>
        </w:tc>
        <w:tc>
          <w:tcPr>
            <w:tcW w:w="611" w:type="pct"/>
            <w:tcBorders>
              <w:top w:val="nil"/>
              <w:left w:val="single" w:sz="4" w:space="0" w:color="3616F6"/>
              <w:bottom w:val="nil"/>
              <w:right w:val="nil"/>
            </w:tcBorders>
            <w:shd w:val="clear" w:color="000000" w:fill="66FFFF"/>
            <w:vAlign w:val="center"/>
            <w:hideMark/>
          </w:tcPr>
          <w:p w14:paraId="4A96583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16.047 </w:t>
            </w:r>
          </w:p>
        </w:tc>
        <w:tc>
          <w:tcPr>
            <w:tcW w:w="611" w:type="pct"/>
            <w:tcBorders>
              <w:top w:val="nil"/>
              <w:left w:val="single" w:sz="4" w:space="0" w:color="3616F6"/>
              <w:bottom w:val="nil"/>
              <w:right w:val="nil"/>
            </w:tcBorders>
            <w:vAlign w:val="center"/>
            <w:hideMark/>
          </w:tcPr>
          <w:p w14:paraId="04C3883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13.331 </w:t>
            </w:r>
          </w:p>
        </w:tc>
        <w:tc>
          <w:tcPr>
            <w:tcW w:w="626" w:type="pct"/>
            <w:tcBorders>
              <w:top w:val="nil"/>
              <w:left w:val="nil"/>
              <w:bottom w:val="nil"/>
              <w:right w:val="nil"/>
            </w:tcBorders>
            <w:noWrap/>
            <w:vAlign w:val="center"/>
            <w:hideMark/>
          </w:tcPr>
          <w:p w14:paraId="5C4E0D2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16.266 </w:t>
            </w:r>
          </w:p>
        </w:tc>
      </w:tr>
      <w:tr w:rsidR="003E38CD" w:rsidRPr="003E38CD" w14:paraId="2A38C710" w14:textId="77777777" w:rsidTr="003E38CD">
        <w:trPr>
          <w:trHeight w:val="215"/>
        </w:trPr>
        <w:tc>
          <w:tcPr>
            <w:tcW w:w="3151" w:type="pct"/>
            <w:tcBorders>
              <w:top w:val="nil"/>
              <w:left w:val="nil"/>
              <w:bottom w:val="nil"/>
              <w:right w:val="nil"/>
            </w:tcBorders>
            <w:noWrap/>
            <w:vAlign w:val="center"/>
            <w:hideMark/>
          </w:tcPr>
          <w:p w14:paraId="687A108C"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Fornecedores</w:t>
            </w:r>
          </w:p>
        </w:tc>
        <w:tc>
          <w:tcPr>
            <w:tcW w:w="611" w:type="pct"/>
            <w:tcBorders>
              <w:top w:val="nil"/>
              <w:left w:val="single" w:sz="4" w:space="0" w:color="3616F6"/>
              <w:bottom w:val="nil"/>
              <w:right w:val="nil"/>
            </w:tcBorders>
            <w:shd w:val="clear" w:color="000000" w:fill="66FFFF"/>
            <w:vAlign w:val="center"/>
            <w:hideMark/>
          </w:tcPr>
          <w:p w14:paraId="2DD9A91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236.609 </w:t>
            </w:r>
          </w:p>
        </w:tc>
        <w:tc>
          <w:tcPr>
            <w:tcW w:w="611" w:type="pct"/>
            <w:tcBorders>
              <w:top w:val="nil"/>
              <w:left w:val="single" w:sz="4" w:space="0" w:color="3616F6"/>
              <w:bottom w:val="nil"/>
              <w:right w:val="nil"/>
            </w:tcBorders>
            <w:vAlign w:val="center"/>
            <w:hideMark/>
          </w:tcPr>
          <w:p w14:paraId="1239D11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144.636 </w:t>
            </w:r>
          </w:p>
        </w:tc>
        <w:tc>
          <w:tcPr>
            <w:tcW w:w="626" w:type="pct"/>
            <w:tcBorders>
              <w:top w:val="nil"/>
              <w:left w:val="nil"/>
              <w:bottom w:val="nil"/>
              <w:right w:val="nil"/>
            </w:tcBorders>
            <w:noWrap/>
            <w:vAlign w:val="center"/>
            <w:hideMark/>
          </w:tcPr>
          <w:p w14:paraId="4F166BF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180.547 </w:t>
            </w:r>
          </w:p>
        </w:tc>
      </w:tr>
      <w:tr w:rsidR="003E38CD" w:rsidRPr="003E38CD" w14:paraId="73865711" w14:textId="77777777" w:rsidTr="003E38CD">
        <w:trPr>
          <w:trHeight w:val="215"/>
        </w:trPr>
        <w:tc>
          <w:tcPr>
            <w:tcW w:w="3151" w:type="pct"/>
            <w:tcBorders>
              <w:top w:val="nil"/>
              <w:left w:val="nil"/>
              <w:bottom w:val="nil"/>
              <w:right w:val="nil"/>
            </w:tcBorders>
            <w:noWrap/>
            <w:vAlign w:val="center"/>
            <w:hideMark/>
          </w:tcPr>
          <w:p w14:paraId="5F396C9B"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Tributos Indiretos</w:t>
            </w:r>
          </w:p>
        </w:tc>
        <w:tc>
          <w:tcPr>
            <w:tcW w:w="611" w:type="pct"/>
            <w:tcBorders>
              <w:top w:val="nil"/>
              <w:left w:val="single" w:sz="4" w:space="0" w:color="3616F6"/>
              <w:bottom w:val="nil"/>
              <w:right w:val="nil"/>
            </w:tcBorders>
            <w:shd w:val="clear" w:color="000000" w:fill="66FFFF"/>
            <w:vAlign w:val="center"/>
            <w:hideMark/>
          </w:tcPr>
          <w:p w14:paraId="39084E3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5.748 </w:t>
            </w:r>
          </w:p>
        </w:tc>
        <w:tc>
          <w:tcPr>
            <w:tcW w:w="611" w:type="pct"/>
            <w:tcBorders>
              <w:top w:val="nil"/>
              <w:left w:val="single" w:sz="4" w:space="0" w:color="3616F6"/>
              <w:bottom w:val="nil"/>
              <w:right w:val="nil"/>
            </w:tcBorders>
            <w:vAlign w:val="center"/>
            <w:hideMark/>
          </w:tcPr>
          <w:p w14:paraId="0EACD6D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23.499 </w:t>
            </w:r>
          </w:p>
        </w:tc>
        <w:tc>
          <w:tcPr>
            <w:tcW w:w="626" w:type="pct"/>
            <w:tcBorders>
              <w:top w:val="nil"/>
              <w:left w:val="nil"/>
              <w:bottom w:val="nil"/>
              <w:right w:val="nil"/>
            </w:tcBorders>
            <w:noWrap/>
            <w:vAlign w:val="center"/>
            <w:hideMark/>
          </w:tcPr>
          <w:p w14:paraId="17BAC78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3.720 </w:t>
            </w:r>
          </w:p>
        </w:tc>
      </w:tr>
      <w:tr w:rsidR="003E38CD" w:rsidRPr="003E38CD" w14:paraId="50F835C8" w14:textId="77777777" w:rsidTr="003E38CD">
        <w:trPr>
          <w:trHeight w:val="215"/>
        </w:trPr>
        <w:tc>
          <w:tcPr>
            <w:tcW w:w="3151" w:type="pct"/>
            <w:tcBorders>
              <w:top w:val="nil"/>
              <w:left w:val="nil"/>
              <w:bottom w:val="nil"/>
              <w:right w:val="nil"/>
            </w:tcBorders>
            <w:noWrap/>
            <w:vAlign w:val="center"/>
            <w:hideMark/>
          </w:tcPr>
          <w:p w14:paraId="03C72822"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Receitas Diferidas</w:t>
            </w:r>
          </w:p>
        </w:tc>
        <w:tc>
          <w:tcPr>
            <w:tcW w:w="611" w:type="pct"/>
            <w:tcBorders>
              <w:top w:val="nil"/>
              <w:left w:val="single" w:sz="4" w:space="0" w:color="3616F6"/>
              <w:bottom w:val="nil"/>
              <w:right w:val="nil"/>
            </w:tcBorders>
            <w:shd w:val="clear" w:color="000000" w:fill="66FFFF"/>
            <w:vAlign w:val="center"/>
            <w:hideMark/>
          </w:tcPr>
          <w:p w14:paraId="0A5B44B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44.406 </w:t>
            </w:r>
          </w:p>
        </w:tc>
        <w:tc>
          <w:tcPr>
            <w:tcW w:w="611" w:type="pct"/>
            <w:tcBorders>
              <w:top w:val="nil"/>
              <w:left w:val="single" w:sz="4" w:space="0" w:color="3616F6"/>
              <w:bottom w:val="nil"/>
              <w:right w:val="nil"/>
            </w:tcBorders>
            <w:vAlign w:val="center"/>
            <w:hideMark/>
          </w:tcPr>
          <w:p w14:paraId="6A6717C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44.406 </w:t>
            </w:r>
          </w:p>
        </w:tc>
        <w:tc>
          <w:tcPr>
            <w:tcW w:w="626" w:type="pct"/>
            <w:tcBorders>
              <w:top w:val="nil"/>
              <w:left w:val="nil"/>
              <w:bottom w:val="nil"/>
              <w:right w:val="nil"/>
            </w:tcBorders>
            <w:noWrap/>
            <w:vAlign w:val="center"/>
            <w:hideMark/>
          </w:tcPr>
          <w:p w14:paraId="1009546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59.771 </w:t>
            </w:r>
          </w:p>
        </w:tc>
      </w:tr>
      <w:tr w:rsidR="003E38CD" w:rsidRPr="003E38CD" w14:paraId="179C0998" w14:textId="77777777" w:rsidTr="003E38CD">
        <w:trPr>
          <w:trHeight w:val="215"/>
        </w:trPr>
        <w:tc>
          <w:tcPr>
            <w:tcW w:w="3151" w:type="pct"/>
            <w:tcBorders>
              <w:top w:val="nil"/>
              <w:left w:val="nil"/>
              <w:bottom w:val="nil"/>
              <w:right w:val="nil"/>
            </w:tcBorders>
            <w:noWrap/>
            <w:vAlign w:val="center"/>
            <w:hideMark/>
          </w:tcPr>
          <w:p w14:paraId="5D341A3D"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Empréstimos e Financiamentos</w:t>
            </w:r>
          </w:p>
        </w:tc>
        <w:tc>
          <w:tcPr>
            <w:tcW w:w="611" w:type="pct"/>
            <w:tcBorders>
              <w:top w:val="nil"/>
              <w:left w:val="single" w:sz="4" w:space="0" w:color="3616F6"/>
              <w:bottom w:val="nil"/>
              <w:right w:val="nil"/>
            </w:tcBorders>
            <w:shd w:val="clear" w:color="000000" w:fill="66FFFF"/>
            <w:vAlign w:val="center"/>
            <w:hideMark/>
          </w:tcPr>
          <w:p w14:paraId="32DF752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4.084 </w:t>
            </w:r>
          </w:p>
        </w:tc>
        <w:tc>
          <w:tcPr>
            <w:tcW w:w="611" w:type="pct"/>
            <w:tcBorders>
              <w:top w:val="nil"/>
              <w:left w:val="single" w:sz="4" w:space="0" w:color="3616F6"/>
              <w:bottom w:val="nil"/>
              <w:right w:val="nil"/>
            </w:tcBorders>
            <w:vAlign w:val="center"/>
            <w:hideMark/>
          </w:tcPr>
          <w:p w14:paraId="419ED8C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51.584 </w:t>
            </w:r>
          </w:p>
        </w:tc>
        <w:tc>
          <w:tcPr>
            <w:tcW w:w="626" w:type="pct"/>
            <w:tcBorders>
              <w:top w:val="nil"/>
              <w:left w:val="nil"/>
              <w:bottom w:val="nil"/>
              <w:right w:val="nil"/>
            </w:tcBorders>
            <w:vAlign w:val="center"/>
            <w:hideMark/>
          </w:tcPr>
          <w:p w14:paraId="05EE075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51.150 </w:t>
            </w:r>
          </w:p>
        </w:tc>
      </w:tr>
      <w:tr w:rsidR="003E38CD" w:rsidRPr="003E38CD" w14:paraId="741A2479" w14:textId="77777777" w:rsidTr="003E38CD">
        <w:trPr>
          <w:trHeight w:val="215"/>
        </w:trPr>
        <w:tc>
          <w:tcPr>
            <w:tcW w:w="3151" w:type="pct"/>
            <w:tcBorders>
              <w:top w:val="nil"/>
              <w:left w:val="nil"/>
              <w:bottom w:val="nil"/>
              <w:right w:val="nil"/>
            </w:tcBorders>
            <w:noWrap/>
            <w:vAlign w:val="center"/>
            <w:hideMark/>
          </w:tcPr>
          <w:p w14:paraId="5828CB28" w14:textId="77777777" w:rsidR="003E38CD" w:rsidRPr="003E38CD" w:rsidRDefault="003E38CD" w:rsidP="003E38CD">
            <w:pPr>
              <w:ind w:firstLineChars="300" w:firstLine="480"/>
              <w:rPr>
                <w:rFonts w:ascii="Arial" w:hAnsi="Arial" w:cs="Arial"/>
                <w:i/>
                <w:iCs/>
                <w:color w:val="000000"/>
                <w:sz w:val="16"/>
                <w:szCs w:val="16"/>
              </w:rPr>
            </w:pPr>
            <w:r w:rsidRPr="003E38CD">
              <w:rPr>
                <w:rFonts w:ascii="Arial" w:hAnsi="Arial" w:cs="Arial"/>
                <w:i/>
                <w:iCs/>
                <w:color w:val="000000"/>
                <w:sz w:val="16"/>
                <w:szCs w:val="16"/>
              </w:rPr>
              <w:t>Financiamento FINEP</w:t>
            </w:r>
          </w:p>
        </w:tc>
        <w:tc>
          <w:tcPr>
            <w:tcW w:w="611" w:type="pct"/>
            <w:tcBorders>
              <w:top w:val="nil"/>
              <w:left w:val="single" w:sz="4" w:space="0" w:color="3616F6"/>
              <w:bottom w:val="nil"/>
              <w:right w:val="nil"/>
            </w:tcBorders>
            <w:shd w:val="clear" w:color="000000" w:fill="66FFFF"/>
            <w:vAlign w:val="center"/>
            <w:hideMark/>
          </w:tcPr>
          <w:p w14:paraId="3006AD8D"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      </w:t>
            </w:r>
          </w:p>
        </w:tc>
        <w:tc>
          <w:tcPr>
            <w:tcW w:w="611" w:type="pct"/>
            <w:tcBorders>
              <w:top w:val="nil"/>
              <w:left w:val="single" w:sz="4" w:space="0" w:color="3616F6"/>
              <w:bottom w:val="nil"/>
              <w:right w:val="nil"/>
            </w:tcBorders>
            <w:vAlign w:val="center"/>
            <w:hideMark/>
          </w:tcPr>
          <w:p w14:paraId="0B3CC2E8"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46.210 </w:t>
            </w:r>
          </w:p>
        </w:tc>
        <w:tc>
          <w:tcPr>
            <w:tcW w:w="626" w:type="pct"/>
            <w:tcBorders>
              <w:top w:val="nil"/>
              <w:left w:val="nil"/>
              <w:bottom w:val="nil"/>
              <w:right w:val="nil"/>
            </w:tcBorders>
            <w:noWrap/>
            <w:vAlign w:val="center"/>
            <w:hideMark/>
          </w:tcPr>
          <w:p w14:paraId="350DF91A"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45.667 </w:t>
            </w:r>
          </w:p>
        </w:tc>
      </w:tr>
      <w:tr w:rsidR="003E38CD" w:rsidRPr="003E38CD" w14:paraId="01A52389" w14:textId="77777777" w:rsidTr="003E38CD">
        <w:trPr>
          <w:trHeight w:val="215"/>
        </w:trPr>
        <w:tc>
          <w:tcPr>
            <w:tcW w:w="3151" w:type="pct"/>
            <w:tcBorders>
              <w:top w:val="nil"/>
              <w:left w:val="nil"/>
              <w:bottom w:val="nil"/>
              <w:right w:val="nil"/>
            </w:tcBorders>
            <w:noWrap/>
            <w:vAlign w:val="center"/>
            <w:hideMark/>
          </w:tcPr>
          <w:p w14:paraId="29F6217B" w14:textId="77777777" w:rsidR="003E38CD" w:rsidRPr="003E38CD" w:rsidRDefault="003E38CD" w:rsidP="003E38CD">
            <w:pPr>
              <w:ind w:firstLineChars="300" w:firstLine="480"/>
              <w:rPr>
                <w:rFonts w:ascii="Arial" w:hAnsi="Arial" w:cs="Arial"/>
                <w:i/>
                <w:iCs/>
                <w:color w:val="000000"/>
                <w:sz w:val="16"/>
                <w:szCs w:val="16"/>
              </w:rPr>
            </w:pPr>
            <w:r w:rsidRPr="003E38CD">
              <w:rPr>
                <w:rFonts w:ascii="Arial" w:hAnsi="Arial" w:cs="Arial"/>
                <w:i/>
                <w:iCs/>
                <w:color w:val="000000"/>
                <w:sz w:val="16"/>
                <w:szCs w:val="16"/>
              </w:rPr>
              <w:t>Arrendamento Mercantil Financeiro</w:t>
            </w:r>
          </w:p>
        </w:tc>
        <w:tc>
          <w:tcPr>
            <w:tcW w:w="611" w:type="pct"/>
            <w:tcBorders>
              <w:top w:val="nil"/>
              <w:left w:val="single" w:sz="4" w:space="0" w:color="3616F6"/>
              <w:bottom w:val="nil"/>
              <w:right w:val="nil"/>
            </w:tcBorders>
            <w:shd w:val="clear" w:color="000000" w:fill="66FFFF"/>
            <w:vAlign w:val="center"/>
            <w:hideMark/>
          </w:tcPr>
          <w:p w14:paraId="626F3855"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4.084 </w:t>
            </w:r>
          </w:p>
        </w:tc>
        <w:tc>
          <w:tcPr>
            <w:tcW w:w="611" w:type="pct"/>
            <w:tcBorders>
              <w:top w:val="nil"/>
              <w:left w:val="single" w:sz="4" w:space="0" w:color="3616F6"/>
              <w:bottom w:val="nil"/>
              <w:right w:val="nil"/>
            </w:tcBorders>
            <w:vAlign w:val="center"/>
            <w:hideMark/>
          </w:tcPr>
          <w:p w14:paraId="5FD10E1C"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5.374 </w:t>
            </w:r>
          </w:p>
        </w:tc>
        <w:tc>
          <w:tcPr>
            <w:tcW w:w="626" w:type="pct"/>
            <w:tcBorders>
              <w:top w:val="nil"/>
              <w:left w:val="nil"/>
              <w:bottom w:val="nil"/>
              <w:right w:val="nil"/>
            </w:tcBorders>
            <w:noWrap/>
            <w:vAlign w:val="center"/>
            <w:hideMark/>
          </w:tcPr>
          <w:p w14:paraId="72174453"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5.483 </w:t>
            </w:r>
          </w:p>
        </w:tc>
      </w:tr>
      <w:tr w:rsidR="003E38CD" w:rsidRPr="003E38CD" w14:paraId="467BDAA0" w14:textId="77777777" w:rsidTr="003E38CD">
        <w:trPr>
          <w:trHeight w:val="215"/>
        </w:trPr>
        <w:tc>
          <w:tcPr>
            <w:tcW w:w="3151" w:type="pct"/>
            <w:tcBorders>
              <w:top w:val="nil"/>
              <w:left w:val="nil"/>
              <w:bottom w:val="nil"/>
              <w:right w:val="nil"/>
            </w:tcBorders>
            <w:noWrap/>
            <w:vAlign w:val="center"/>
            <w:hideMark/>
          </w:tcPr>
          <w:p w14:paraId="3750EA27"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Provisão para Riscos Trabalhistas, Cíveis e Fiscais</w:t>
            </w:r>
          </w:p>
        </w:tc>
        <w:tc>
          <w:tcPr>
            <w:tcW w:w="611" w:type="pct"/>
            <w:tcBorders>
              <w:top w:val="nil"/>
              <w:left w:val="single" w:sz="4" w:space="0" w:color="3616F6"/>
              <w:bottom w:val="nil"/>
              <w:right w:val="nil"/>
            </w:tcBorders>
            <w:shd w:val="clear" w:color="000000" w:fill="66FFFF"/>
            <w:vAlign w:val="center"/>
            <w:hideMark/>
          </w:tcPr>
          <w:p w14:paraId="3633BA8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5.148 </w:t>
            </w:r>
          </w:p>
        </w:tc>
        <w:tc>
          <w:tcPr>
            <w:tcW w:w="611" w:type="pct"/>
            <w:tcBorders>
              <w:top w:val="nil"/>
              <w:left w:val="single" w:sz="4" w:space="0" w:color="3616F6"/>
              <w:bottom w:val="nil"/>
              <w:right w:val="nil"/>
            </w:tcBorders>
            <w:vAlign w:val="center"/>
            <w:hideMark/>
          </w:tcPr>
          <w:p w14:paraId="7987A29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4.877 </w:t>
            </w:r>
          </w:p>
        </w:tc>
        <w:tc>
          <w:tcPr>
            <w:tcW w:w="626" w:type="pct"/>
            <w:tcBorders>
              <w:top w:val="nil"/>
              <w:left w:val="nil"/>
              <w:bottom w:val="nil"/>
              <w:right w:val="nil"/>
            </w:tcBorders>
            <w:noWrap/>
            <w:vAlign w:val="center"/>
            <w:hideMark/>
          </w:tcPr>
          <w:p w14:paraId="6376252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4.586 </w:t>
            </w:r>
          </w:p>
        </w:tc>
      </w:tr>
      <w:tr w:rsidR="003E38CD" w:rsidRPr="003E38CD" w14:paraId="63795E3C" w14:textId="77777777" w:rsidTr="003E38CD">
        <w:trPr>
          <w:trHeight w:val="215"/>
        </w:trPr>
        <w:tc>
          <w:tcPr>
            <w:tcW w:w="3151" w:type="pct"/>
            <w:tcBorders>
              <w:top w:val="nil"/>
              <w:left w:val="nil"/>
              <w:bottom w:val="nil"/>
              <w:right w:val="nil"/>
            </w:tcBorders>
            <w:noWrap/>
            <w:vAlign w:val="center"/>
            <w:hideMark/>
          </w:tcPr>
          <w:p w14:paraId="187F1254"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Credores por Perdas Judiciais</w:t>
            </w:r>
          </w:p>
        </w:tc>
        <w:tc>
          <w:tcPr>
            <w:tcW w:w="611" w:type="pct"/>
            <w:tcBorders>
              <w:top w:val="nil"/>
              <w:left w:val="single" w:sz="4" w:space="0" w:color="3616F6"/>
              <w:bottom w:val="nil"/>
              <w:right w:val="nil"/>
            </w:tcBorders>
            <w:shd w:val="clear" w:color="000000" w:fill="66FFFF"/>
            <w:vAlign w:val="center"/>
            <w:hideMark/>
          </w:tcPr>
          <w:p w14:paraId="5DEEF11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18.240 </w:t>
            </w:r>
          </w:p>
        </w:tc>
        <w:tc>
          <w:tcPr>
            <w:tcW w:w="611" w:type="pct"/>
            <w:tcBorders>
              <w:top w:val="nil"/>
              <w:left w:val="single" w:sz="4" w:space="0" w:color="3616F6"/>
              <w:bottom w:val="nil"/>
              <w:right w:val="nil"/>
            </w:tcBorders>
            <w:vAlign w:val="center"/>
            <w:hideMark/>
          </w:tcPr>
          <w:p w14:paraId="32A2D6C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16.635 </w:t>
            </w:r>
          </w:p>
        </w:tc>
        <w:tc>
          <w:tcPr>
            <w:tcW w:w="626" w:type="pct"/>
            <w:tcBorders>
              <w:top w:val="nil"/>
              <w:left w:val="nil"/>
              <w:bottom w:val="nil"/>
              <w:right w:val="nil"/>
            </w:tcBorders>
            <w:noWrap/>
            <w:vAlign w:val="center"/>
            <w:hideMark/>
          </w:tcPr>
          <w:p w14:paraId="2C1602E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16.812 </w:t>
            </w:r>
          </w:p>
        </w:tc>
      </w:tr>
      <w:tr w:rsidR="003E38CD" w:rsidRPr="003E38CD" w14:paraId="6636B0B9" w14:textId="77777777" w:rsidTr="003E38CD">
        <w:trPr>
          <w:trHeight w:val="215"/>
        </w:trPr>
        <w:tc>
          <w:tcPr>
            <w:tcW w:w="3151" w:type="pct"/>
            <w:tcBorders>
              <w:top w:val="nil"/>
              <w:left w:val="nil"/>
              <w:bottom w:val="nil"/>
              <w:right w:val="nil"/>
            </w:tcBorders>
            <w:noWrap/>
            <w:vAlign w:val="center"/>
            <w:hideMark/>
          </w:tcPr>
          <w:p w14:paraId="4220FE3C"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Provisão Programa Indenização por Serviços Prestados</w:t>
            </w:r>
          </w:p>
        </w:tc>
        <w:tc>
          <w:tcPr>
            <w:tcW w:w="611" w:type="pct"/>
            <w:tcBorders>
              <w:top w:val="nil"/>
              <w:left w:val="single" w:sz="4" w:space="0" w:color="3616F6"/>
              <w:bottom w:val="nil"/>
              <w:right w:val="nil"/>
            </w:tcBorders>
            <w:shd w:val="clear" w:color="000000" w:fill="66FFFF"/>
            <w:vAlign w:val="center"/>
            <w:hideMark/>
          </w:tcPr>
          <w:p w14:paraId="06C626D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2.073 </w:t>
            </w:r>
          </w:p>
        </w:tc>
        <w:tc>
          <w:tcPr>
            <w:tcW w:w="611" w:type="pct"/>
            <w:tcBorders>
              <w:top w:val="nil"/>
              <w:left w:val="single" w:sz="4" w:space="0" w:color="3616F6"/>
              <w:bottom w:val="nil"/>
              <w:right w:val="nil"/>
            </w:tcBorders>
            <w:vAlign w:val="center"/>
            <w:hideMark/>
          </w:tcPr>
          <w:p w14:paraId="7ACD57F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1.828 </w:t>
            </w:r>
          </w:p>
        </w:tc>
        <w:tc>
          <w:tcPr>
            <w:tcW w:w="626" w:type="pct"/>
            <w:tcBorders>
              <w:top w:val="nil"/>
              <w:left w:val="nil"/>
              <w:bottom w:val="nil"/>
              <w:right w:val="nil"/>
            </w:tcBorders>
            <w:noWrap/>
            <w:vAlign w:val="center"/>
            <w:hideMark/>
          </w:tcPr>
          <w:p w14:paraId="32B5096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1.797 </w:t>
            </w:r>
          </w:p>
        </w:tc>
      </w:tr>
      <w:tr w:rsidR="003E38CD" w:rsidRPr="003E38CD" w14:paraId="18F25912" w14:textId="77777777" w:rsidTr="003E38CD">
        <w:trPr>
          <w:trHeight w:val="215"/>
        </w:trPr>
        <w:tc>
          <w:tcPr>
            <w:tcW w:w="3151" w:type="pct"/>
            <w:tcBorders>
              <w:top w:val="nil"/>
              <w:left w:val="nil"/>
              <w:bottom w:val="nil"/>
              <w:right w:val="nil"/>
            </w:tcBorders>
            <w:noWrap/>
            <w:vAlign w:val="center"/>
            <w:hideMark/>
          </w:tcPr>
          <w:p w14:paraId="5B269028"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Subvenções Orçamentárias a Realizar</w:t>
            </w:r>
          </w:p>
        </w:tc>
        <w:tc>
          <w:tcPr>
            <w:tcW w:w="611" w:type="pct"/>
            <w:tcBorders>
              <w:top w:val="nil"/>
              <w:left w:val="single" w:sz="4" w:space="0" w:color="3616F6"/>
              <w:bottom w:val="nil"/>
              <w:right w:val="nil"/>
            </w:tcBorders>
            <w:shd w:val="clear" w:color="000000" w:fill="66FFFF"/>
            <w:vAlign w:val="center"/>
            <w:hideMark/>
          </w:tcPr>
          <w:p w14:paraId="71753E6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11.405 </w:t>
            </w:r>
          </w:p>
        </w:tc>
        <w:tc>
          <w:tcPr>
            <w:tcW w:w="611" w:type="pct"/>
            <w:tcBorders>
              <w:top w:val="nil"/>
              <w:left w:val="single" w:sz="4" w:space="0" w:color="3616F6"/>
              <w:bottom w:val="nil"/>
              <w:right w:val="nil"/>
            </w:tcBorders>
            <w:vAlign w:val="center"/>
            <w:hideMark/>
          </w:tcPr>
          <w:p w14:paraId="39E7B02A"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      </w:t>
            </w:r>
          </w:p>
        </w:tc>
        <w:tc>
          <w:tcPr>
            <w:tcW w:w="626" w:type="pct"/>
            <w:tcBorders>
              <w:top w:val="nil"/>
              <w:left w:val="nil"/>
              <w:bottom w:val="nil"/>
              <w:right w:val="nil"/>
            </w:tcBorders>
            <w:noWrap/>
            <w:vAlign w:val="center"/>
            <w:hideMark/>
          </w:tcPr>
          <w:p w14:paraId="085DFE5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6.799 </w:t>
            </w:r>
          </w:p>
        </w:tc>
      </w:tr>
      <w:tr w:rsidR="003E38CD" w:rsidRPr="003E38CD" w14:paraId="278038E2" w14:textId="77777777" w:rsidTr="003E38CD">
        <w:trPr>
          <w:trHeight w:val="215"/>
        </w:trPr>
        <w:tc>
          <w:tcPr>
            <w:tcW w:w="3151" w:type="pct"/>
            <w:tcBorders>
              <w:top w:val="nil"/>
              <w:left w:val="nil"/>
              <w:bottom w:val="nil"/>
              <w:right w:val="nil"/>
            </w:tcBorders>
            <w:noWrap/>
            <w:vAlign w:val="center"/>
            <w:hideMark/>
          </w:tcPr>
          <w:p w14:paraId="244FD3BE"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Outras Obrigações</w:t>
            </w:r>
          </w:p>
        </w:tc>
        <w:tc>
          <w:tcPr>
            <w:tcW w:w="611" w:type="pct"/>
            <w:tcBorders>
              <w:top w:val="nil"/>
              <w:left w:val="single" w:sz="4" w:space="0" w:color="3616F6"/>
              <w:bottom w:val="nil"/>
              <w:right w:val="nil"/>
            </w:tcBorders>
            <w:shd w:val="clear" w:color="000000" w:fill="66FFFF"/>
            <w:vAlign w:val="center"/>
            <w:hideMark/>
          </w:tcPr>
          <w:p w14:paraId="257AEF7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17.127 </w:t>
            </w:r>
          </w:p>
        </w:tc>
        <w:tc>
          <w:tcPr>
            <w:tcW w:w="611" w:type="pct"/>
            <w:tcBorders>
              <w:top w:val="nil"/>
              <w:left w:val="single" w:sz="4" w:space="0" w:color="3616F6"/>
              <w:bottom w:val="nil"/>
              <w:right w:val="nil"/>
            </w:tcBorders>
            <w:vAlign w:val="center"/>
            <w:hideMark/>
          </w:tcPr>
          <w:p w14:paraId="7840D6E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13.781 </w:t>
            </w:r>
          </w:p>
        </w:tc>
        <w:tc>
          <w:tcPr>
            <w:tcW w:w="626" w:type="pct"/>
            <w:tcBorders>
              <w:top w:val="nil"/>
              <w:left w:val="nil"/>
              <w:bottom w:val="nil"/>
              <w:right w:val="nil"/>
            </w:tcBorders>
            <w:noWrap/>
            <w:vAlign w:val="center"/>
            <w:hideMark/>
          </w:tcPr>
          <w:p w14:paraId="6A82659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6.202 </w:t>
            </w:r>
          </w:p>
        </w:tc>
      </w:tr>
      <w:tr w:rsidR="003E38CD" w:rsidRPr="003E38CD" w14:paraId="28AB8A38" w14:textId="77777777" w:rsidTr="003E38CD">
        <w:trPr>
          <w:trHeight w:val="215"/>
        </w:trPr>
        <w:tc>
          <w:tcPr>
            <w:tcW w:w="3151" w:type="pct"/>
            <w:tcBorders>
              <w:top w:val="single" w:sz="4" w:space="0" w:color="3616F6"/>
              <w:left w:val="nil"/>
              <w:bottom w:val="single" w:sz="4" w:space="0" w:color="3616F6"/>
              <w:right w:val="nil"/>
            </w:tcBorders>
            <w:noWrap/>
            <w:vAlign w:val="center"/>
            <w:hideMark/>
          </w:tcPr>
          <w:p w14:paraId="7D130692"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Não Circulante</w:t>
            </w:r>
          </w:p>
        </w:tc>
        <w:tc>
          <w:tcPr>
            <w:tcW w:w="611" w:type="pct"/>
            <w:tcBorders>
              <w:top w:val="single" w:sz="4" w:space="0" w:color="3616F6"/>
              <w:left w:val="single" w:sz="4" w:space="0" w:color="3616F6"/>
              <w:bottom w:val="single" w:sz="4" w:space="0" w:color="3616F6"/>
              <w:right w:val="nil"/>
            </w:tcBorders>
            <w:shd w:val="clear" w:color="000000" w:fill="66FFFF"/>
            <w:vAlign w:val="center"/>
            <w:hideMark/>
          </w:tcPr>
          <w:p w14:paraId="5DF01263"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2.256.867 </w:t>
            </w:r>
          </w:p>
        </w:tc>
        <w:tc>
          <w:tcPr>
            <w:tcW w:w="611" w:type="pct"/>
            <w:tcBorders>
              <w:top w:val="single" w:sz="4" w:space="0" w:color="3616F6"/>
              <w:left w:val="single" w:sz="4" w:space="0" w:color="3616F6"/>
              <w:bottom w:val="single" w:sz="4" w:space="0" w:color="3616F6"/>
              <w:right w:val="nil"/>
            </w:tcBorders>
            <w:vAlign w:val="center"/>
            <w:hideMark/>
          </w:tcPr>
          <w:p w14:paraId="5DFE49D6"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2.293.396 </w:t>
            </w:r>
          </w:p>
        </w:tc>
        <w:tc>
          <w:tcPr>
            <w:tcW w:w="626" w:type="pct"/>
            <w:tcBorders>
              <w:top w:val="single" w:sz="4" w:space="0" w:color="3616F6"/>
              <w:left w:val="nil"/>
              <w:bottom w:val="single" w:sz="4" w:space="0" w:color="3616F6"/>
              <w:right w:val="nil"/>
            </w:tcBorders>
            <w:noWrap/>
            <w:vAlign w:val="center"/>
            <w:hideMark/>
          </w:tcPr>
          <w:p w14:paraId="7F6389D4"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2.351.351 </w:t>
            </w:r>
          </w:p>
        </w:tc>
      </w:tr>
      <w:tr w:rsidR="003E38CD" w:rsidRPr="003E38CD" w14:paraId="2E5CE238" w14:textId="77777777" w:rsidTr="003E38CD">
        <w:trPr>
          <w:trHeight w:val="215"/>
        </w:trPr>
        <w:tc>
          <w:tcPr>
            <w:tcW w:w="3151" w:type="pct"/>
            <w:tcBorders>
              <w:top w:val="nil"/>
              <w:left w:val="nil"/>
              <w:bottom w:val="nil"/>
              <w:right w:val="nil"/>
            </w:tcBorders>
            <w:noWrap/>
            <w:vAlign w:val="center"/>
            <w:hideMark/>
          </w:tcPr>
          <w:p w14:paraId="57E25817"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Empréstimos e Financiamentos</w:t>
            </w:r>
          </w:p>
        </w:tc>
        <w:tc>
          <w:tcPr>
            <w:tcW w:w="611" w:type="pct"/>
            <w:tcBorders>
              <w:top w:val="nil"/>
              <w:left w:val="single" w:sz="4" w:space="0" w:color="3616F6"/>
              <w:bottom w:val="nil"/>
              <w:right w:val="nil"/>
            </w:tcBorders>
            <w:shd w:val="clear" w:color="000000" w:fill="66FFFF"/>
            <w:vAlign w:val="center"/>
            <w:hideMark/>
          </w:tcPr>
          <w:p w14:paraId="215A4AB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4.226 </w:t>
            </w:r>
          </w:p>
        </w:tc>
        <w:tc>
          <w:tcPr>
            <w:tcW w:w="611" w:type="pct"/>
            <w:tcBorders>
              <w:top w:val="nil"/>
              <w:left w:val="single" w:sz="4" w:space="0" w:color="3616F6"/>
              <w:bottom w:val="nil"/>
              <w:right w:val="nil"/>
            </w:tcBorders>
            <w:vAlign w:val="center"/>
            <w:hideMark/>
          </w:tcPr>
          <w:p w14:paraId="1FF1189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4.139 </w:t>
            </w:r>
          </w:p>
        </w:tc>
        <w:tc>
          <w:tcPr>
            <w:tcW w:w="626" w:type="pct"/>
            <w:tcBorders>
              <w:top w:val="nil"/>
              <w:left w:val="nil"/>
              <w:bottom w:val="nil"/>
              <w:right w:val="nil"/>
            </w:tcBorders>
            <w:noWrap/>
            <w:vAlign w:val="center"/>
            <w:hideMark/>
          </w:tcPr>
          <w:p w14:paraId="7F48FE9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29.097 </w:t>
            </w:r>
          </w:p>
        </w:tc>
      </w:tr>
      <w:tr w:rsidR="003E38CD" w:rsidRPr="003E38CD" w14:paraId="22EEC7A7" w14:textId="77777777" w:rsidTr="003E38CD">
        <w:trPr>
          <w:trHeight w:val="215"/>
        </w:trPr>
        <w:tc>
          <w:tcPr>
            <w:tcW w:w="3151" w:type="pct"/>
            <w:tcBorders>
              <w:top w:val="nil"/>
              <w:left w:val="nil"/>
              <w:bottom w:val="nil"/>
              <w:right w:val="nil"/>
            </w:tcBorders>
            <w:noWrap/>
            <w:vAlign w:val="center"/>
            <w:hideMark/>
          </w:tcPr>
          <w:p w14:paraId="3C5F4AB2" w14:textId="77777777" w:rsidR="003E38CD" w:rsidRPr="003E38CD" w:rsidRDefault="003E38CD" w:rsidP="003E38CD">
            <w:pPr>
              <w:ind w:firstLineChars="300" w:firstLine="480"/>
              <w:rPr>
                <w:rFonts w:ascii="Arial" w:hAnsi="Arial" w:cs="Arial"/>
                <w:i/>
                <w:iCs/>
                <w:color w:val="000000"/>
                <w:sz w:val="16"/>
                <w:szCs w:val="16"/>
              </w:rPr>
            </w:pPr>
            <w:r w:rsidRPr="003E38CD">
              <w:rPr>
                <w:rFonts w:ascii="Arial" w:hAnsi="Arial" w:cs="Arial"/>
                <w:i/>
                <w:iCs/>
                <w:color w:val="000000"/>
                <w:sz w:val="16"/>
                <w:szCs w:val="16"/>
              </w:rPr>
              <w:t>Financiamento FINEP</w:t>
            </w:r>
          </w:p>
        </w:tc>
        <w:tc>
          <w:tcPr>
            <w:tcW w:w="611" w:type="pct"/>
            <w:tcBorders>
              <w:top w:val="nil"/>
              <w:left w:val="single" w:sz="4" w:space="0" w:color="3616F6"/>
              <w:bottom w:val="nil"/>
              <w:right w:val="nil"/>
            </w:tcBorders>
            <w:shd w:val="clear" w:color="000000" w:fill="66FFFF"/>
            <w:vAlign w:val="center"/>
            <w:hideMark/>
          </w:tcPr>
          <w:p w14:paraId="2EC16C07"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      </w:t>
            </w:r>
          </w:p>
        </w:tc>
        <w:tc>
          <w:tcPr>
            <w:tcW w:w="611" w:type="pct"/>
            <w:tcBorders>
              <w:top w:val="nil"/>
              <w:left w:val="single" w:sz="4" w:space="0" w:color="3616F6"/>
              <w:bottom w:val="nil"/>
              <w:right w:val="nil"/>
            </w:tcBorders>
            <w:vAlign w:val="center"/>
            <w:hideMark/>
          </w:tcPr>
          <w:p w14:paraId="4D5A0875"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      </w:t>
            </w:r>
          </w:p>
        </w:tc>
        <w:tc>
          <w:tcPr>
            <w:tcW w:w="626" w:type="pct"/>
            <w:tcBorders>
              <w:top w:val="nil"/>
              <w:left w:val="nil"/>
              <w:bottom w:val="nil"/>
              <w:right w:val="nil"/>
            </w:tcBorders>
            <w:noWrap/>
            <w:vAlign w:val="center"/>
            <w:hideMark/>
          </w:tcPr>
          <w:p w14:paraId="1203480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22.727 </w:t>
            </w:r>
          </w:p>
        </w:tc>
      </w:tr>
      <w:tr w:rsidR="003E38CD" w:rsidRPr="003E38CD" w14:paraId="72C1860C" w14:textId="77777777" w:rsidTr="003E38CD">
        <w:trPr>
          <w:trHeight w:val="215"/>
        </w:trPr>
        <w:tc>
          <w:tcPr>
            <w:tcW w:w="3151" w:type="pct"/>
            <w:tcBorders>
              <w:top w:val="nil"/>
              <w:left w:val="nil"/>
              <w:bottom w:val="nil"/>
              <w:right w:val="nil"/>
            </w:tcBorders>
            <w:noWrap/>
            <w:vAlign w:val="center"/>
            <w:hideMark/>
          </w:tcPr>
          <w:p w14:paraId="3D6E115C" w14:textId="77777777" w:rsidR="003E38CD" w:rsidRPr="003E38CD" w:rsidRDefault="003E38CD" w:rsidP="003E38CD">
            <w:pPr>
              <w:ind w:firstLineChars="300" w:firstLine="480"/>
              <w:rPr>
                <w:rFonts w:ascii="Arial" w:hAnsi="Arial" w:cs="Arial"/>
                <w:i/>
                <w:iCs/>
                <w:color w:val="000000"/>
                <w:sz w:val="16"/>
                <w:szCs w:val="16"/>
              </w:rPr>
            </w:pPr>
            <w:r w:rsidRPr="003E38CD">
              <w:rPr>
                <w:rFonts w:ascii="Arial" w:hAnsi="Arial" w:cs="Arial"/>
                <w:i/>
                <w:iCs/>
                <w:color w:val="000000"/>
                <w:sz w:val="16"/>
                <w:szCs w:val="16"/>
              </w:rPr>
              <w:t>Arrendamento Mercantil Financeiro</w:t>
            </w:r>
          </w:p>
        </w:tc>
        <w:tc>
          <w:tcPr>
            <w:tcW w:w="611" w:type="pct"/>
            <w:tcBorders>
              <w:top w:val="nil"/>
              <w:left w:val="single" w:sz="4" w:space="0" w:color="3616F6"/>
              <w:bottom w:val="nil"/>
              <w:right w:val="nil"/>
            </w:tcBorders>
            <w:shd w:val="clear" w:color="000000" w:fill="66FFFF"/>
            <w:vAlign w:val="center"/>
            <w:hideMark/>
          </w:tcPr>
          <w:p w14:paraId="429CB909"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4.226 </w:t>
            </w:r>
          </w:p>
        </w:tc>
        <w:tc>
          <w:tcPr>
            <w:tcW w:w="611" w:type="pct"/>
            <w:tcBorders>
              <w:top w:val="nil"/>
              <w:left w:val="single" w:sz="4" w:space="0" w:color="3616F6"/>
              <w:bottom w:val="nil"/>
              <w:right w:val="nil"/>
            </w:tcBorders>
            <w:vAlign w:val="center"/>
            <w:hideMark/>
          </w:tcPr>
          <w:p w14:paraId="1173541B" w14:textId="77777777" w:rsidR="003E38CD" w:rsidRPr="003E38CD" w:rsidRDefault="003E38CD" w:rsidP="00547B21">
            <w:pPr>
              <w:jc w:val="right"/>
              <w:rPr>
                <w:rFonts w:ascii="Arial" w:hAnsi="Arial" w:cs="Arial"/>
                <w:i/>
                <w:iCs/>
                <w:color w:val="000000"/>
                <w:sz w:val="16"/>
                <w:szCs w:val="16"/>
              </w:rPr>
            </w:pPr>
            <w:r w:rsidRPr="003E38CD">
              <w:rPr>
                <w:rFonts w:ascii="Arial" w:hAnsi="Arial" w:cs="Arial"/>
                <w:i/>
                <w:iCs/>
                <w:color w:val="000000"/>
                <w:sz w:val="16"/>
                <w:szCs w:val="16"/>
              </w:rPr>
              <w:t xml:space="preserve">          4.139 </w:t>
            </w:r>
          </w:p>
        </w:tc>
        <w:tc>
          <w:tcPr>
            <w:tcW w:w="626" w:type="pct"/>
            <w:tcBorders>
              <w:top w:val="nil"/>
              <w:left w:val="nil"/>
              <w:bottom w:val="nil"/>
              <w:right w:val="nil"/>
            </w:tcBorders>
            <w:noWrap/>
            <w:vAlign w:val="center"/>
            <w:hideMark/>
          </w:tcPr>
          <w:p w14:paraId="106E4E6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6.370 </w:t>
            </w:r>
          </w:p>
        </w:tc>
      </w:tr>
      <w:tr w:rsidR="003E38CD" w:rsidRPr="003E38CD" w14:paraId="297B5170" w14:textId="77777777" w:rsidTr="003E38CD">
        <w:trPr>
          <w:trHeight w:val="215"/>
        </w:trPr>
        <w:tc>
          <w:tcPr>
            <w:tcW w:w="3151" w:type="pct"/>
            <w:tcBorders>
              <w:top w:val="nil"/>
              <w:left w:val="nil"/>
              <w:bottom w:val="nil"/>
              <w:right w:val="nil"/>
            </w:tcBorders>
            <w:noWrap/>
            <w:vAlign w:val="center"/>
            <w:hideMark/>
          </w:tcPr>
          <w:p w14:paraId="05407E03"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Provisão para Riscos Trabalhistas, Cíveis e Fiscais</w:t>
            </w:r>
          </w:p>
        </w:tc>
        <w:tc>
          <w:tcPr>
            <w:tcW w:w="611" w:type="pct"/>
            <w:tcBorders>
              <w:top w:val="nil"/>
              <w:left w:val="single" w:sz="4" w:space="0" w:color="3616F6"/>
              <w:bottom w:val="nil"/>
              <w:right w:val="nil"/>
            </w:tcBorders>
            <w:shd w:val="clear" w:color="000000" w:fill="66FFFF"/>
            <w:vAlign w:val="center"/>
            <w:hideMark/>
          </w:tcPr>
          <w:p w14:paraId="162EF21D"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62.983 </w:t>
            </w:r>
          </w:p>
        </w:tc>
        <w:tc>
          <w:tcPr>
            <w:tcW w:w="611" w:type="pct"/>
            <w:tcBorders>
              <w:top w:val="nil"/>
              <w:left w:val="single" w:sz="4" w:space="0" w:color="3616F6"/>
              <w:bottom w:val="nil"/>
              <w:right w:val="nil"/>
            </w:tcBorders>
            <w:vAlign w:val="center"/>
            <w:hideMark/>
          </w:tcPr>
          <w:p w14:paraId="220AFEC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59.881 </w:t>
            </w:r>
          </w:p>
        </w:tc>
        <w:tc>
          <w:tcPr>
            <w:tcW w:w="626" w:type="pct"/>
            <w:tcBorders>
              <w:top w:val="nil"/>
              <w:left w:val="nil"/>
              <w:bottom w:val="nil"/>
              <w:right w:val="nil"/>
            </w:tcBorders>
            <w:noWrap/>
            <w:vAlign w:val="center"/>
            <w:hideMark/>
          </w:tcPr>
          <w:p w14:paraId="1ADCF3A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57.817 </w:t>
            </w:r>
          </w:p>
        </w:tc>
      </w:tr>
      <w:tr w:rsidR="003E38CD" w:rsidRPr="003E38CD" w14:paraId="516B50CE" w14:textId="77777777" w:rsidTr="003E38CD">
        <w:trPr>
          <w:trHeight w:val="215"/>
        </w:trPr>
        <w:tc>
          <w:tcPr>
            <w:tcW w:w="3151" w:type="pct"/>
            <w:tcBorders>
              <w:top w:val="nil"/>
              <w:left w:val="nil"/>
              <w:bottom w:val="nil"/>
              <w:right w:val="nil"/>
            </w:tcBorders>
            <w:noWrap/>
            <w:vAlign w:val="center"/>
            <w:hideMark/>
          </w:tcPr>
          <w:p w14:paraId="7AF00961"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Provisão Programa Indenização por Serviços Prestados</w:t>
            </w:r>
          </w:p>
        </w:tc>
        <w:tc>
          <w:tcPr>
            <w:tcW w:w="611" w:type="pct"/>
            <w:tcBorders>
              <w:top w:val="nil"/>
              <w:left w:val="single" w:sz="4" w:space="0" w:color="3616F6"/>
              <w:bottom w:val="nil"/>
              <w:right w:val="nil"/>
            </w:tcBorders>
            <w:shd w:val="clear" w:color="000000" w:fill="66FFFF"/>
            <w:vAlign w:val="center"/>
            <w:hideMark/>
          </w:tcPr>
          <w:p w14:paraId="65A4CA5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21.195 </w:t>
            </w:r>
          </w:p>
        </w:tc>
        <w:tc>
          <w:tcPr>
            <w:tcW w:w="611" w:type="pct"/>
            <w:tcBorders>
              <w:top w:val="nil"/>
              <w:left w:val="single" w:sz="4" w:space="0" w:color="3616F6"/>
              <w:bottom w:val="nil"/>
              <w:right w:val="nil"/>
            </w:tcBorders>
            <w:vAlign w:val="center"/>
            <w:hideMark/>
          </w:tcPr>
          <w:p w14:paraId="7DF27DD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20.923 </w:t>
            </w:r>
          </w:p>
        </w:tc>
        <w:tc>
          <w:tcPr>
            <w:tcW w:w="626" w:type="pct"/>
            <w:tcBorders>
              <w:top w:val="nil"/>
              <w:left w:val="nil"/>
              <w:bottom w:val="nil"/>
              <w:right w:val="nil"/>
            </w:tcBorders>
            <w:noWrap/>
            <w:vAlign w:val="center"/>
            <w:hideMark/>
          </w:tcPr>
          <w:p w14:paraId="5AD2509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21.579 </w:t>
            </w:r>
          </w:p>
        </w:tc>
      </w:tr>
      <w:tr w:rsidR="003E38CD" w:rsidRPr="003E38CD" w14:paraId="3200186D" w14:textId="77777777" w:rsidTr="003E38CD">
        <w:trPr>
          <w:trHeight w:val="215"/>
        </w:trPr>
        <w:tc>
          <w:tcPr>
            <w:tcW w:w="3151" w:type="pct"/>
            <w:tcBorders>
              <w:top w:val="nil"/>
              <w:left w:val="nil"/>
              <w:bottom w:val="nil"/>
              <w:right w:val="nil"/>
            </w:tcBorders>
            <w:noWrap/>
            <w:vAlign w:val="center"/>
            <w:hideMark/>
          </w:tcPr>
          <w:p w14:paraId="1D07CA67"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Credores por Perdas Judiciais</w:t>
            </w:r>
          </w:p>
        </w:tc>
        <w:tc>
          <w:tcPr>
            <w:tcW w:w="611" w:type="pct"/>
            <w:tcBorders>
              <w:top w:val="nil"/>
              <w:left w:val="single" w:sz="4" w:space="0" w:color="3616F6"/>
              <w:bottom w:val="nil"/>
              <w:right w:val="nil"/>
            </w:tcBorders>
            <w:shd w:val="clear" w:color="000000" w:fill="66FFFF"/>
            <w:vAlign w:val="center"/>
            <w:hideMark/>
          </w:tcPr>
          <w:p w14:paraId="4EEC838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96.378 </w:t>
            </w:r>
          </w:p>
        </w:tc>
        <w:tc>
          <w:tcPr>
            <w:tcW w:w="611" w:type="pct"/>
            <w:tcBorders>
              <w:top w:val="nil"/>
              <w:left w:val="single" w:sz="4" w:space="0" w:color="3616F6"/>
              <w:bottom w:val="nil"/>
              <w:right w:val="nil"/>
            </w:tcBorders>
            <w:vAlign w:val="center"/>
            <w:hideMark/>
          </w:tcPr>
          <w:p w14:paraId="627F593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102.247 </w:t>
            </w:r>
          </w:p>
        </w:tc>
        <w:tc>
          <w:tcPr>
            <w:tcW w:w="626" w:type="pct"/>
            <w:tcBorders>
              <w:top w:val="nil"/>
              <w:left w:val="nil"/>
              <w:bottom w:val="nil"/>
              <w:right w:val="nil"/>
            </w:tcBorders>
            <w:noWrap/>
            <w:vAlign w:val="center"/>
            <w:hideMark/>
          </w:tcPr>
          <w:p w14:paraId="4A8D83A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107.150 </w:t>
            </w:r>
          </w:p>
        </w:tc>
      </w:tr>
      <w:tr w:rsidR="003E38CD" w:rsidRPr="003E38CD" w14:paraId="5900739F" w14:textId="77777777" w:rsidTr="003E38CD">
        <w:trPr>
          <w:trHeight w:val="215"/>
        </w:trPr>
        <w:tc>
          <w:tcPr>
            <w:tcW w:w="3151" w:type="pct"/>
            <w:tcBorders>
              <w:top w:val="nil"/>
              <w:left w:val="nil"/>
              <w:bottom w:val="nil"/>
              <w:right w:val="nil"/>
            </w:tcBorders>
            <w:noWrap/>
            <w:vAlign w:val="center"/>
            <w:hideMark/>
          </w:tcPr>
          <w:p w14:paraId="48B5CC03"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Grupamento de Ações</w:t>
            </w:r>
          </w:p>
        </w:tc>
        <w:tc>
          <w:tcPr>
            <w:tcW w:w="611" w:type="pct"/>
            <w:tcBorders>
              <w:top w:val="nil"/>
              <w:left w:val="single" w:sz="4" w:space="0" w:color="3616F6"/>
              <w:bottom w:val="nil"/>
              <w:right w:val="nil"/>
            </w:tcBorders>
            <w:shd w:val="clear" w:color="000000" w:fill="66FFFF"/>
            <w:vAlign w:val="center"/>
            <w:hideMark/>
          </w:tcPr>
          <w:p w14:paraId="016074B2"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680 </w:t>
            </w:r>
          </w:p>
        </w:tc>
        <w:tc>
          <w:tcPr>
            <w:tcW w:w="611" w:type="pct"/>
            <w:tcBorders>
              <w:top w:val="nil"/>
              <w:left w:val="single" w:sz="4" w:space="0" w:color="3616F6"/>
              <w:bottom w:val="nil"/>
              <w:right w:val="nil"/>
            </w:tcBorders>
            <w:vAlign w:val="center"/>
            <w:hideMark/>
          </w:tcPr>
          <w:p w14:paraId="6C698FD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680 </w:t>
            </w:r>
          </w:p>
        </w:tc>
        <w:tc>
          <w:tcPr>
            <w:tcW w:w="626" w:type="pct"/>
            <w:tcBorders>
              <w:top w:val="nil"/>
              <w:left w:val="nil"/>
              <w:bottom w:val="nil"/>
              <w:right w:val="nil"/>
            </w:tcBorders>
            <w:noWrap/>
            <w:vAlign w:val="center"/>
            <w:hideMark/>
          </w:tcPr>
          <w:p w14:paraId="28BF9694"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680 </w:t>
            </w:r>
          </w:p>
        </w:tc>
      </w:tr>
      <w:tr w:rsidR="003E38CD" w:rsidRPr="003E38CD" w14:paraId="712B6C09" w14:textId="77777777" w:rsidTr="003E38CD">
        <w:trPr>
          <w:trHeight w:val="215"/>
        </w:trPr>
        <w:tc>
          <w:tcPr>
            <w:tcW w:w="3151" w:type="pct"/>
            <w:tcBorders>
              <w:top w:val="nil"/>
              <w:left w:val="nil"/>
              <w:bottom w:val="nil"/>
              <w:right w:val="nil"/>
            </w:tcBorders>
            <w:noWrap/>
            <w:vAlign w:val="center"/>
            <w:hideMark/>
          </w:tcPr>
          <w:p w14:paraId="01607C06"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Recursos Capitalizáveis - AFAC</w:t>
            </w:r>
          </w:p>
        </w:tc>
        <w:tc>
          <w:tcPr>
            <w:tcW w:w="611" w:type="pct"/>
            <w:tcBorders>
              <w:top w:val="nil"/>
              <w:left w:val="single" w:sz="4" w:space="0" w:color="3616F6"/>
              <w:bottom w:val="nil"/>
              <w:right w:val="nil"/>
            </w:tcBorders>
            <w:shd w:val="clear" w:color="000000" w:fill="66FFFF"/>
            <w:vAlign w:val="center"/>
            <w:hideMark/>
          </w:tcPr>
          <w:p w14:paraId="6D829CD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1.816.040 </w:t>
            </w:r>
          </w:p>
        </w:tc>
        <w:tc>
          <w:tcPr>
            <w:tcW w:w="611" w:type="pct"/>
            <w:tcBorders>
              <w:top w:val="nil"/>
              <w:left w:val="single" w:sz="4" w:space="0" w:color="3616F6"/>
              <w:bottom w:val="nil"/>
              <w:right w:val="nil"/>
            </w:tcBorders>
            <w:vAlign w:val="center"/>
            <w:hideMark/>
          </w:tcPr>
          <w:p w14:paraId="46C6BEF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1.831.921 </w:t>
            </w:r>
          </w:p>
        </w:tc>
        <w:tc>
          <w:tcPr>
            <w:tcW w:w="626" w:type="pct"/>
            <w:tcBorders>
              <w:top w:val="nil"/>
              <w:left w:val="nil"/>
              <w:bottom w:val="nil"/>
              <w:right w:val="nil"/>
            </w:tcBorders>
            <w:noWrap/>
            <w:vAlign w:val="center"/>
            <w:hideMark/>
          </w:tcPr>
          <w:p w14:paraId="5198E23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1.843.183 </w:t>
            </w:r>
          </w:p>
        </w:tc>
      </w:tr>
      <w:tr w:rsidR="003E38CD" w:rsidRPr="003E38CD" w14:paraId="4B58AEED" w14:textId="77777777" w:rsidTr="003E38CD">
        <w:trPr>
          <w:trHeight w:val="215"/>
        </w:trPr>
        <w:tc>
          <w:tcPr>
            <w:tcW w:w="3151" w:type="pct"/>
            <w:tcBorders>
              <w:top w:val="nil"/>
              <w:left w:val="nil"/>
              <w:bottom w:val="nil"/>
              <w:right w:val="nil"/>
            </w:tcBorders>
            <w:noWrap/>
            <w:vAlign w:val="center"/>
            <w:hideMark/>
          </w:tcPr>
          <w:p w14:paraId="29DC927A"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Receitas Diferidas</w:t>
            </w:r>
          </w:p>
        </w:tc>
        <w:tc>
          <w:tcPr>
            <w:tcW w:w="611" w:type="pct"/>
            <w:tcBorders>
              <w:top w:val="nil"/>
              <w:left w:val="single" w:sz="4" w:space="0" w:color="3616F6"/>
              <w:bottom w:val="nil"/>
              <w:right w:val="nil"/>
            </w:tcBorders>
            <w:shd w:val="clear" w:color="000000" w:fill="66FFFF"/>
            <w:vAlign w:val="center"/>
            <w:hideMark/>
          </w:tcPr>
          <w:p w14:paraId="0DEC19E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255.365 </w:t>
            </w:r>
          </w:p>
        </w:tc>
        <w:tc>
          <w:tcPr>
            <w:tcW w:w="611" w:type="pct"/>
            <w:tcBorders>
              <w:top w:val="nil"/>
              <w:left w:val="single" w:sz="4" w:space="0" w:color="3616F6"/>
              <w:bottom w:val="nil"/>
              <w:right w:val="nil"/>
            </w:tcBorders>
            <w:vAlign w:val="center"/>
            <w:hideMark/>
          </w:tcPr>
          <w:p w14:paraId="35A9921F"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273.605 </w:t>
            </w:r>
          </w:p>
        </w:tc>
        <w:tc>
          <w:tcPr>
            <w:tcW w:w="626" w:type="pct"/>
            <w:tcBorders>
              <w:top w:val="nil"/>
              <w:left w:val="nil"/>
              <w:bottom w:val="nil"/>
              <w:right w:val="nil"/>
            </w:tcBorders>
            <w:noWrap/>
            <w:vAlign w:val="center"/>
            <w:hideMark/>
          </w:tcPr>
          <w:p w14:paraId="455790B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291.845 </w:t>
            </w:r>
          </w:p>
        </w:tc>
      </w:tr>
      <w:tr w:rsidR="003E38CD" w:rsidRPr="003E38CD" w14:paraId="0D8B1B8B" w14:textId="77777777" w:rsidTr="003E38CD">
        <w:trPr>
          <w:trHeight w:val="215"/>
        </w:trPr>
        <w:tc>
          <w:tcPr>
            <w:tcW w:w="3151" w:type="pct"/>
            <w:tcBorders>
              <w:top w:val="single" w:sz="4" w:space="0" w:color="3616F6"/>
              <w:left w:val="nil"/>
              <w:bottom w:val="single" w:sz="4" w:space="0" w:color="3616F6"/>
              <w:right w:val="nil"/>
            </w:tcBorders>
            <w:noWrap/>
            <w:vAlign w:val="center"/>
            <w:hideMark/>
          </w:tcPr>
          <w:p w14:paraId="243B9523" w14:textId="77777777" w:rsidR="003E38CD" w:rsidRPr="003E38CD" w:rsidRDefault="003E38CD" w:rsidP="003E38CD">
            <w:pPr>
              <w:rPr>
                <w:rFonts w:ascii="Arial" w:hAnsi="Arial" w:cs="Arial"/>
                <w:b/>
                <w:bCs/>
                <w:color w:val="000000"/>
                <w:sz w:val="16"/>
                <w:szCs w:val="16"/>
              </w:rPr>
            </w:pPr>
            <w:r w:rsidRPr="003E38CD">
              <w:rPr>
                <w:rFonts w:ascii="Arial" w:hAnsi="Arial" w:cs="Arial"/>
                <w:b/>
                <w:bCs/>
                <w:color w:val="000000"/>
                <w:sz w:val="16"/>
                <w:szCs w:val="16"/>
              </w:rPr>
              <w:t xml:space="preserve">Patrimônio Líquido </w:t>
            </w:r>
          </w:p>
        </w:tc>
        <w:tc>
          <w:tcPr>
            <w:tcW w:w="611" w:type="pct"/>
            <w:tcBorders>
              <w:top w:val="single" w:sz="4" w:space="0" w:color="3616F6"/>
              <w:left w:val="single" w:sz="4" w:space="0" w:color="3616F6"/>
              <w:bottom w:val="single" w:sz="4" w:space="0" w:color="3616F6"/>
              <w:right w:val="nil"/>
            </w:tcBorders>
            <w:shd w:val="clear" w:color="000000" w:fill="66FFFF"/>
            <w:vAlign w:val="center"/>
            <w:hideMark/>
          </w:tcPr>
          <w:p w14:paraId="1CD52DCB"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1.553.866 </w:t>
            </w:r>
          </w:p>
        </w:tc>
        <w:tc>
          <w:tcPr>
            <w:tcW w:w="611" w:type="pct"/>
            <w:tcBorders>
              <w:top w:val="single" w:sz="4" w:space="0" w:color="3616F6"/>
              <w:left w:val="single" w:sz="4" w:space="0" w:color="3616F6"/>
              <w:bottom w:val="single" w:sz="4" w:space="0" w:color="3616F6"/>
              <w:right w:val="nil"/>
            </w:tcBorders>
            <w:vAlign w:val="center"/>
            <w:hideMark/>
          </w:tcPr>
          <w:p w14:paraId="394A8290"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1.482.012 </w:t>
            </w:r>
          </w:p>
        </w:tc>
        <w:tc>
          <w:tcPr>
            <w:tcW w:w="626" w:type="pct"/>
            <w:tcBorders>
              <w:top w:val="single" w:sz="4" w:space="0" w:color="3616F6"/>
              <w:left w:val="nil"/>
              <w:bottom w:val="single" w:sz="4" w:space="0" w:color="3616F6"/>
              <w:right w:val="nil"/>
            </w:tcBorders>
            <w:noWrap/>
            <w:vAlign w:val="center"/>
            <w:hideMark/>
          </w:tcPr>
          <w:p w14:paraId="7A7FA287" w14:textId="77777777" w:rsidR="003E38CD" w:rsidRPr="003E38CD" w:rsidRDefault="003E38CD" w:rsidP="00547B21">
            <w:pPr>
              <w:jc w:val="right"/>
              <w:rPr>
                <w:rFonts w:ascii="Arial" w:hAnsi="Arial" w:cs="Arial"/>
                <w:b/>
                <w:bCs/>
                <w:color w:val="000000"/>
                <w:sz w:val="16"/>
                <w:szCs w:val="16"/>
              </w:rPr>
            </w:pPr>
            <w:r w:rsidRPr="003E38CD">
              <w:rPr>
                <w:rFonts w:ascii="Arial" w:hAnsi="Arial" w:cs="Arial"/>
                <w:b/>
                <w:bCs/>
                <w:color w:val="000000"/>
                <w:sz w:val="16"/>
                <w:szCs w:val="16"/>
              </w:rPr>
              <w:t xml:space="preserve">   1.288.018 </w:t>
            </w:r>
          </w:p>
        </w:tc>
      </w:tr>
      <w:tr w:rsidR="003E38CD" w:rsidRPr="003E38CD" w14:paraId="42BC8FB6" w14:textId="77777777" w:rsidTr="003E38CD">
        <w:trPr>
          <w:trHeight w:val="215"/>
        </w:trPr>
        <w:tc>
          <w:tcPr>
            <w:tcW w:w="3151" w:type="pct"/>
            <w:tcBorders>
              <w:top w:val="nil"/>
              <w:left w:val="nil"/>
              <w:bottom w:val="nil"/>
              <w:right w:val="nil"/>
            </w:tcBorders>
            <w:noWrap/>
            <w:vAlign w:val="center"/>
            <w:hideMark/>
          </w:tcPr>
          <w:p w14:paraId="2CAC58C6"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Capital Social</w:t>
            </w:r>
          </w:p>
        </w:tc>
        <w:tc>
          <w:tcPr>
            <w:tcW w:w="611" w:type="pct"/>
            <w:tcBorders>
              <w:top w:val="nil"/>
              <w:left w:val="single" w:sz="4" w:space="0" w:color="3616F6"/>
              <w:bottom w:val="nil"/>
              <w:right w:val="nil"/>
            </w:tcBorders>
            <w:shd w:val="clear" w:color="000000" w:fill="66FFFF"/>
            <w:vAlign w:val="center"/>
            <w:hideMark/>
          </w:tcPr>
          <w:p w14:paraId="6AD65D0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3.586.754 </w:t>
            </w:r>
          </w:p>
        </w:tc>
        <w:tc>
          <w:tcPr>
            <w:tcW w:w="611" w:type="pct"/>
            <w:tcBorders>
              <w:top w:val="nil"/>
              <w:left w:val="single" w:sz="4" w:space="0" w:color="3616F6"/>
              <w:bottom w:val="nil"/>
              <w:right w:val="nil"/>
            </w:tcBorders>
            <w:vAlign w:val="center"/>
            <w:hideMark/>
          </w:tcPr>
          <w:p w14:paraId="3CBB98C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3.474.498 </w:t>
            </w:r>
          </w:p>
        </w:tc>
        <w:tc>
          <w:tcPr>
            <w:tcW w:w="626" w:type="pct"/>
            <w:tcBorders>
              <w:top w:val="nil"/>
              <w:left w:val="nil"/>
              <w:bottom w:val="nil"/>
              <w:right w:val="nil"/>
            </w:tcBorders>
            <w:noWrap/>
            <w:vAlign w:val="center"/>
            <w:hideMark/>
          </w:tcPr>
          <w:p w14:paraId="03DFFB69"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3.474.498 </w:t>
            </w:r>
          </w:p>
        </w:tc>
      </w:tr>
      <w:tr w:rsidR="003E38CD" w:rsidRPr="003E38CD" w14:paraId="120B8FD3" w14:textId="77777777" w:rsidTr="003E38CD">
        <w:trPr>
          <w:trHeight w:val="215"/>
        </w:trPr>
        <w:tc>
          <w:tcPr>
            <w:tcW w:w="3151" w:type="pct"/>
            <w:tcBorders>
              <w:top w:val="nil"/>
              <w:left w:val="nil"/>
              <w:bottom w:val="nil"/>
              <w:right w:val="nil"/>
            </w:tcBorders>
            <w:noWrap/>
            <w:vAlign w:val="center"/>
            <w:hideMark/>
          </w:tcPr>
          <w:p w14:paraId="56E2052B"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Prejuízos Acumulados</w:t>
            </w:r>
          </w:p>
        </w:tc>
        <w:tc>
          <w:tcPr>
            <w:tcW w:w="611" w:type="pct"/>
            <w:tcBorders>
              <w:top w:val="nil"/>
              <w:left w:val="single" w:sz="4" w:space="0" w:color="3616F6"/>
              <w:bottom w:val="nil"/>
              <w:right w:val="nil"/>
            </w:tcBorders>
            <w:shd w:val="clear" w:color="000000" w:fill="66FFFF"/>
            <w:vAlign w:val="center"/>
            <w:hideMark/>
          </w:tcPr>
          <w:p w14:paraId="37ED2A79"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(2.197.131)</w:t>
            </w:r>
          </w:p>
        </w:tc>
        <w:tc>
          <w:tcPr>
            <w:tcW w:w="611" w:type="pct"/>
            <w:tcBorders>
              <w:top w:val="nil"/>
              <w:left w:val="single" w:sz="4" w:space="0" w:color="3616F6"/>
              <w:bottom w:val="nil"/>
              <w:right w:val="nil"/>
            </w:tcBorders>
            <w:vAlign w:val="center"/>
            <w:hideMark/>
          </w:tcPr>
          <w:p w14:paraId="2083345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(2.139.784)</w:t>
            </w:r>
          </w:p>
        </w:tc>
        <w:tc>
          <w:tcPr>
            <w:tcW w:w="626" w:type="pct"/>
            <w:tcBorders>
              <w:top w:val="nil"/>
              <w:left w:val="nil"/>
              <w:bottom w:val="nil"/>
              <w:right w:val="nil"/>
            </w:tcBorders>
            <w:noWrap/>
            <w:vAlign w:val="center"/>
            <w:hideMark/>
          </w:tcPr>
          <w:p w14:paraId="647C5D13"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(2.216.302)</w:t>
            </w:r>
          </w:p>
        </w:tc>
      </w:tr>
      <w:tr w:rsidR="003E38CD" w:rsidRPr="003E38CD" w14:paraId="250F16D5" w14:textId="77777777" w:rsidTr="003E38CD">
        <w:trPr>
          <w:trHeight w:val="215"/>
        </w:trPr>
        <w:tc>
          <w:tcPr>
            <w:tcW w:w="3151" w:type="pct"/>
            <w:tcBorders>
              <w:top w:val="nil"/>
              <w:left w:val="nil"/>
              <w:bottom w:val="nil"/>
              <w:right w:val="nil"/>
            </w:tcBorders>
            <w:noWrap/>
            <w:vAlign w:val="center"/>
            <w:hideMark/>
          </w:tcPr>
          <w:p w14:paraId="60995709"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Ajustes de Avaliação Patrimonial</w:t>
            </w:r>
          </w:p>
        </w:tc>
        <w:tc>
          <w:tcPr>
            <w:tcW w:w="611" w:type="pct"/>
            <w:tcBorders>
              <w:top w:val="nil"/>
              <w:left w:val="single" w:sz="4" w:space="0" w:color="3616F6"/>
              <w:bottom w:val="nil"/>
              <w:right w:val="nil"/>
            </w:tcBorders>
            <w:shd w:val="clear" w:color="000000" w:fill="66FFFF"/>
            <w:vAlign w:val="center"/>
            <w:hideMark/>
          </w:tcPr>
          <w:p w14:paraId="75ACD5C0"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31.573 </w:t>
            </w:r>
          </w:p>
        </w:tc>
        <w:tc>
          <w:tcPr>
            <w:tcW w:w="611" w:type="pct"/>
            <w:tcBorders>
              <w:top w:val="nil"/>
              <w:left w:val="single" w:sz="4" w:space="0" w:color="3616F6"/>
              <w:bottom w:val="nil"/>
              <w:right w:val="nil"/>
            </w:tcBorders>
            <w:vAlign w:val="center"/>
            <w:hideMark/>
          </w:tcPr>
          <w:p w14:paraId="02910CA8"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35.153 </w:t>
            </w:r>
          </w:p>
        </w:tc>
        <w:tc>
          <w:tcPr>
            <w:tcW w:w="626" w:type="pct"/>
            <w:tcBorders>
              <w:top w:val="nil"/>
              <w:left w:val="nil"/>
              <w:bottom w:val="nil"/>
              <w:right w:val="nil"/>
            </w:tcBorders>
            <w:noWrap/>
            <w:vAlign w:val="center"/>
            <w:hideMark/>
          </w:tcPr>
          <w:p w14:paraId="119F3DB6"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29.933 </w:t>
            </w:r>
          </w:p>
        </w:tc>
      </w:tr>
      <w:tr w:rsidR="003E38CD" w:rsidRPr="003E38CD" w14:paraId="7141D9B1" w14:textId="77777777" w:rsidTr="003E38CD">
        <w:trPr>
          <w:trHeight w:val="215"/>
        </w:trPr>
        <w:tc>
          <w:tcPr>
            <w:tcW w:w="3151" w:type="pct"/>
            <w:tcBorders>
              <w:top w:val="nil"/>
              <w:left w:val="nil"/>
              <w:bottom w:val="nil"/>
              <w:right w:val="nil"/>
            </w:tcBorders>
            <w:noWrap/>
            <w:vAlign w:val="center"/>
            <w:hideMark/>
          </w:tcPr>
          <w:p w14:paraId="4EEBBE32"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Ações em Tesouraria</w:t>
            </w:r>
          </w:p>
        </w:tc>
        <w:tc>
          <w:tcPr>
            <w:tcW w:w="611" w:type="pct"/>
            <w:tcBorders>
              <w:top w:val="nil"/>
              <w:left w:val="single" w:sz="4" w:space="0" w:color="3616F6"/>
              <w:bottom w:val="nil"/>
              <w:right w:val="nil"/>
            </w:tcBorders>
            <w:shd w:val="clear" w:color="000000" w:fill="66FFFF"/>
            <w:vAlign w:val="center"/>
            <w:hideMark/>
          </w:tcPr>
          <w:p w14:paraId="44EC75AE"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(111)</w:t>
            </w:r>
          </w:p>
        </w:tc>
        <w:tc>
          <w:tcPr>
            <w:tcW w:w="611" w:type="pct"/>
            <w:tcBorders>
              <w:top w:val="nil"/>
              <w:left w:val="single" w:sz="4" w:space="0" w:color="3616F6"/>
              <w:bottom w:val="nil"/>
              <w:right w:val="nil"/>
            </w:tcBorders>
            <w:vAlign w:val="center"/>
            <w:hideMark/>
          </w:tcPr>
          <w:p w14:paraId="3E6B752B"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(111)</w:t>
            </w:r>
          </w:p>
        </w:tc>
        <w:tc>
          <w:tcPr>
            <w:tcW w:w="626" w:type="pct"/>
            <w:tcBorders>
              <w:top w:val="nil"/>
              <w:left w:val="nil"/>
              <w:bottom w:val="nil"/>
              <w:right w:val="nil"/>
            </w:tcBorders>
            <w:noWrap/>
            <w:vAlign w:val="center"/>
            <w:hideMark/>
          </w:tcPr>
          <w:p w14:paraId="3B7ACE1C"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(111)</w:t>
            </w:r>
          </w:p>
        </w:tc>
      </w:tr>
      <w:tr w:rsidR="003E38CD" w:rsidRPr="003E38CD" w14:paraId="1953B35F" w14:textId="77777777" w:rsidTr="003E38CD">
        <w:trPr>
          <w:trHeight w:val="215"/>
        </w:trPr>
        <w:tc>
          <w:tcPr>
            <w:tcW w:w="3151" w:type="pct"/>
            <w:tcBorders>
              <w:top w:val="nil"/>
              <w:left w:val="nil"/>
              <w:bottom w:val="single" w:sz="4" w:space="0" w:color="3616F6"/>
              <w:right w:val="nil"/>
            </w:tcBorders>
            <w:noWrap/>
            <w:vAlign w:val="center"/>
            <w:hideMark/>
          </w:tcPr>
          <w:p w14:paraId="06494D1F" w14:textId="77777777" w:rsidR="003E38CD" w:rsidRPr="003E38CD" w:rsidRDefault="003E38CD" w:rsidP="003E38CD">
            <w:pPr>
              <w:rPr>
                <w:rFonts w:ascii="Arial" w:hAnsi="Arial" w:cs="Arial"/>
                <w:color w:val="000000"/>
                <w:sz w:val="16"/>
                <w:szCs w:val="16"/>
              </w:rPr>
            </w:pPr>
            <w:r w:rsidRPr="003E38CD">
              <w:rPr>
                <w:rFonts w:ascii="Arial" w:hAnsi="Arial" w:cs="Arial"/>
                <w:color w:val="000000"/>
                <w:sz w:val="16"/>
                <w:szCs w:val="16"/>
              </w:rPr>
              <w:t xml:space="preserve">    Recursos Capitalizáveis - AFAC</w:t>
            </w:r>
          </w:p>
        </w:tc>
        <w:tc>
          <w:tcPr>
            <w:tcW w:w="611" w:type="pct"/>
            <w:tcBorders>
              <w:top w:val="nil"/>
              <w:left w:val="single" w:sz="4" w:space="0" w:color="3616F6"/>
              <w:bottom w:val="single" w:sz="4" w:space="0" w:color="3616F6"/>
              <w:right w:val="nil"/>
            </w:tcBorders>
            <w:shd w:val="clear" w:color="000000" w:fill="66FFFF"/>
            <w:vAlign w:val="center"/>
            <w:hideMark/>
          </w:tcPr>
          <w:p w14:paraId="45204E71"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132.781 </w:t>
            </w:r>
          </w:p>
        </w:tc>
        <w:tc>
          <w:tcPr>
            <w:tcW w:w="611" w:type="pct"/>
            <w:tcBorders>
              <w:top w:val="nil"/>
              <w:left w:val="single" w:sz="4" w:space="0" w:color="3616F6"/>
              <w:bottom w:val="single" w:sz="4" w:space="0" w:color="3616F6"/>
              <w:right w:val="nil"/>
            </w:tcBorders>
            <w:vAlign w:val="center"/>
            <w:hideMark/>
          </w:tcPr>
          <w:p w14:paraId="036E1707"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112.256 </w:t>
            </w:r>
          </w:p>
        </w:tc>
        <w:tc>
          <w:tcPr>
            <w:tcW w:w="626" w:type="pct"/>
            <w:tcBorders>
              <w:top w:val="nil"/>
              <w:left w:val="nil"/>
              <w:bottom w:val="single" w:sz="4" w:space="0" w:color="3616F6"/>
              <w:right w:val="nil"/>
            </w:tcBorders>
            <w:noWrap/>
            <w:vAlign w:val="center"/>
            <w:hideMark/>
          </w:tcPr>
          <w:p w14:paraId="31761015" w14:textId="77777777" w:rsidR="003E38CD" w:rsidRPr="003E38CD" w:rsidRDefault="003E38CD" w:rsidP="00547B21">
            <w:pPr>
              <w:jc w:val="right"/>
              <w:rPr>
                <w:rFonts w:ascii="Arial" w:hAnsi="Arial" w:cs="Arial"/>
                <w:color w:val="000000"/>
                <w:sz w:val="16"/>
                <w:szCs w:val="16"/>
              </w:rPr>
            </w:pPr>
            <w:r w:rsidRPr="003E38CD">
              <w:rPr>
                <w:rFonts w:ascii="Arial" w:hAnsi="Arial" w:cs="Arial"/>
                <w:color w:val="000000"/>
                <w:sz w:val="16"/>
                <w:szCs w:val="16"/>
              </w:rPr>
              <w:t xml:space="preserve">                  -   </w:t>
            </w:r>
          </w:p>
        </w:tc>
      </w:tr>
    </w:tbl>
    <w:p w14:paraId="4A1CB699" w14:textId="04081DC6" w:rsidR="003E38CD" w:rsidRDefault="003E38CD" w:rsidP="00316C25">
      <w:pPr>
        <w:rPr>
          <w:rFonts w:ascii="Arial" w:hAnsi="Arial" w:cs="Arial"/>
          <w:b/>
          <w:smallCaps/>
          <w:u w:val="single"/>
        </w:rPr>
      </w:pPr>
    </w:p>
    <w:p w14:paraId="6B069E06" w14:textId="093739F1" w:rsidR="00CB1979" w:rsidRPr="00CB1979" w:rsidRDefault="00CB1979" w:rsidP="00CB1979">
      <w:pPr>
        <w:jc w:val="both"/>
        <w:rPr>
          <w:rFonts w:ascii="Arial" w:hAnsi="Arial" w:cs="Arial"/>
          <w:b/>
          <w:smallCaps/>
          <w:u w:val="single"/>
        </w:rPr>
      </w:pPr>
      <w:r w:rsidRPr="00CB1979">
        <w:rPr>
          <w:rFonts w:ascii="Arial" w:hAnsi="Arial" w:cs="Arial"/>
          <w:b/>
          <w:smallCaps/>
          <w:u w:val="single"/>
        </w:rPr>
        <w:t>A</w:t>
      </w:r>
      <w:r w:rsidR="007936C6">
        <w:rPr>
          <w:rFonts w:ascii="Arial" w:hAnsi="Arial" w:cs="Arial"/>
          <w:b/>
          <w:smallCaps/>
          <w:u w:val="single"/>
        </w:rPr>
        <w:t>nexo</w:t>
      </w:r>
      <w:r w:rsidRPr="00CB1979">
        <w:rPr>
          <w:rFonts w:ascii="Arial" w:hAnsi="Arial" w:cs="Arial"/>
          <w:b/>
          <w:smallCaps/>
          <w:u w:val="single"/>
        </w:rPr>
        <w:t xml:space="preserve"> I</w:t>
      </w:r>
      <w:r>
        <w:rPr>
          <w:rFonts w:ascii="Arial" w:hAnsi="Arial" w:cs="Arial"/>
          <w:b/>
          <w:smallCaps/>
          <w:u w:val="single"/>
        </w:rPr>
        <w:t>II</w:t>
      </w:r>
    </w:p>
    <w:p w14:paraId="477468C8" w14:textId="77777777" w:rsidR="00CB1979" w:rsidRDefault="00CB1979" w:rsidP="002E3F6E">
      <w:pPr>
        <w:rPr>
          <w:rFonts w:ascii="Arial" w:hAnsi="Arial" w:cs="Arial"/>
          <w:b/>
          <w:smallCaps/>
          <w:u w:val="single"/>
        </w:rPr>
      </w:pPr>
    </w:p>
    <w:p w14:paraId="0D3D8916" w14:textId="36605606" w:rsidR="002E3F6E" w:rsidRDefault="002E3F6E" w:rsidP="002E3F6E">
      <w:pPr>
        <w:rPr>
          <w:rFonts w:ascii="Arial" w:hAnsi="Arial" w:cs="Arial"/>
          <w:b/>
          <w:smallCaps/>
          <w:u w:val="single"/>
        </w:rPr>
      </w:pPr>
      <w:r>
        <w:rPr>
          <w:rFonts w:ascii="Arial" w:hAnsi="Arial" w:cs="Arial"/>
          <w:b/>
          <w:smallCaps/>
          <w:u w:val="single"/>
        </w:rPr>
        <w:t>Demonstração dos Fluxos de Caixa</w:t>
      </w:r>
    </w:p>
    <w:tbl>
      <w:tblPr>
        <w:tblW w:w="5000" w:type="pct"/>
        <w:tblCellMar>
          <w:left w:w="70" w:type="dxa"/>
          <w:right w:w="70" w:type="dxa"/>
        </w:tblCellMar>
        <w:tblLook w:val="04A0" w:firstRow="1" w:lastRow="0" w:firstColumn="1" w:lastColumn="0" w:noHBand="0" w:noVBand="1"/>
      </w:tblPr>
      <w:tblGrid>
        <w:gridCol w:w="6294"/>
        <w:gridCol w:w="781"/>
        <w:gridCol w:w="772"/>
        <w:gridCol w:w="772"/>
        <w:gridCol w:w="147"/>
        <w:gridCol w:w="861"/>
        <w:gridCol w:w="861"/>
      </w:tblGrid>
      <w:tr w:rsidR="00B74DC5" w:rsidRPr="00B74DC5" w14:paraId="230486AC" w14:textId="77777777" w:rsidTr="00B74DC5">
        <w:trPr>
          <w:trHeight w:val="198"/>
        </w:trPr>
        <w:tc>
          <w:tcPr>
            <w:tcW w:w="3001" w:type="pct"/>
            <w:tcBorders>
              <w:top w:val="nil"/>
              <w:left w:val="nil"/>
              <w:bottom w:val="nil"/>
              <w:right w:val="nil"/>
            </w:tcBorders>
            <w:noWrap/>
            <w:vAlign w:val="bottom"/>
            <w:hideMark/>
          </w:tcPr>
          <w:p w14:paraId="2E837391" w14:textId="77777777" w:rsidR="00B74DC5" w:rsidRPr="00B74DC5" w:rsidRDefault="00B74DC5" w:rsidP="00B74DC5">
            <w:pPr>
              <w:rPr>
                <w:sz w:val="20"/>
                <w:szCs w:val="20"/>
              </w:rPr>
            </w:pPr>
          </w:p>
        </w:tc>
        <w:tc>
          <w:tcPr>
            <w:tcW w:w="1109" w:type="pct"/>
            <w:gridSpan w:val="3"/>
            <w:tcBorders>
              <w:top w:val="nil"/>
              <w:left w:val="nil"/>
              <w:bottom w:val="single" w:sz="8" w:space="0" w:color="auto"/>
              <w:right w:val="nil"/>
            </w:tcBorders>
            <w:noWrap/>
            <w:vAlign w:val="center"/>
            <w:hideMark/>
          </w:tcPr>
          <w:p w14:paraId="03F55440"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Trimestres</w:t>
            </w:r>
          </w:p>
        </w:tc>
        <w:tc>
          <w:tcPr>
            <w:tcW w:w="70" w:type="pct"/>
            <w:tcBorders>
              <w:top w:val="nil"/>
              <w:left w:val="nil"/>
              <w:bottom w:val="nil"/>
              <w:right w:val="nil"/>
            </w:tcBorders>
            <w:noWrap/>
            <w:vAlign w:val="center"/>
            <w:hideMark/>
          </w:tcPr>
          <w:p w14:paraId="75ADD52B" w14:textId="77777777" w:rsidR="00B74DC5" w:rsidRPr="00B74DC5" w:rsidRDefault="00B74DC5" w:rsidP="00B74DC5">
            <w:pPr>
              <w:jc w:val="center"/>
              <w:rPr>
                <w:rFonts w:ascii="Arial" w:hAnsi="Arial" w:cs="Arial"/>
                <w:b/>
                <w:bCs/>
                <w:color w:val="000000"/>
                <w:sz w:val="16"/>
                <w:szCs w:val="16"/>
              </w:rPr>
            </w:pPr>
          </w:p>
        </w:tc>
        <w:tc>
          <w:tcPr>
            <w:tcW w:w="410" w:type="pct"/>
            <w:tcBorders>
              <w:top w:val="nil"/>
              <w:left w:val="nil"/>
              <w:bottom w:val="nil"/>
              <w:right w:val="nil"/>
            </w:tcBorders>
            <w:noWrap/>
            <w:vAlign w:val="center"/>
            <w:hideMark/>
          </w:tcPr>
          <w:p w14:paraId="28D7BC1F" w14:textId="77777777" w:rsidR="00B74DC5" w:rsidRPr="00B74DC5" w:rsidRDefault="00B74DC5" w:rsidP="00B74DC5">
            <w:pPr>
              <w:jc w:val="center"/>
              <w:rPr>
                <w:sz w:val="20"/>
                <w:szCs w:val="20"/>
              </w:rPr>
            </w:pPr>
          </w:p>
        </w:tc>
        <w:tc>
          <w:tcPr>
            <w:tcW w:w="410" w:type="pct"/>
            <w:tcBorders>
              <w:top w:val="nil"/>
              <w:left w:val="nil"/>
              <w:bottom w:val="nil"/>
              <w:right w:val="nil"/>
            </w:tcBorders>
            <w:noWrap/>
            <w:vAlign w:val="center"/>
            <w:hideMark/>
          </w:tcPr>
          <w:p w14:paraId="7758C182" w14:textId="77777777" w:rsidR="00B74DC5" w:rsidRPr="00B74DC5" w:rsidRDefault="00B74DC5" w:rsidP="00B74DC5">
            <w:pPr>
              <w:jc w:val="center"/>
              <w:rPr>
                <w:sz w:val="20"/>
                <w:szCs w:val="20"/>
              </w:rPr>
            </w:pPr>
          </w:p>
        </w:tc>
      </w:tr>
      <w:tr w:rsidR="00B74DC5" w:rsidRPr="00B74DC5" w14:paraId="3238C16E" w14:textId="77777777" w:rsidTr="00B74DC5">
        <w:trPr>
          <w:trHeight w:val="198"/>
        </w:trPr>
        <w:tc>
          <w:tcPr>
            <w:tcW w:w="3001" w:type="pct"/>
            <w:tcBorders>
              <w:top w:val="nil"/>
              <w:left w:val="nil"/>
              <w:bottom w:val="nil"/>
              <w:right w:val="nil"/>
            </w:tcBorders>
            <w:noWrap/>
            <w:vAlign w:val="bottom"/>
            <w:hideMark/>
          </w:tcPr>
          <w:p w14:paraId="7FAF446E" w14:textId="77777777" w:rsidR="00B74DC5" w:rsidRPr="00B74DC5" w:rsidRDefault="00B74DC5" w:rsidP="00B74DC5">
            <w:pPr>
              <w:jc w:val="center"/>
              <w:rPr>
                <w:sz w:val="20"/>
                <w:szCs w:val="20"/>
              </w:rPr>
            </w:pPr>
          </w:p>
        </w:tc>
        <w:tc>
          <w:tcPr>
            <w:tcW w:w="373" w:type="pct"/>
            <w:tcBorders>
              <w:top w:val="nil"/>
              <w:left w:val="nil"/>
              <w:bottom w:val="nil"/>
              <w:right w:val="nil"/>
            </w:tcBorders>
            <w:noWrap/>
            <w:vAlign w:val="bottom"/>
            <w:hideMark/>
          </w:tcPr>
          <w:p w14:paraId="01E128E6" w14:textId="77777777" w:rsidR="00B74DC5" w:rsidRPr="00B74DC5" w:rsidRDefault="00B74DC5" w:rsidP="00B74DC5">
            <w:pPr>
              <w:rPr>
                <w:sz w:val="20"/>
                <w:szCs w:val="20"/>
              </w:rPr>
            </w:pPr>
          </w:p>
        </w:tc>
        <w:tc>
          <w:tcPr>
            <w:tcW w:w="368" w:type="pct"/>
            <w:tcBorders>
              <w:top w:val="nil"/>
              <w:left w:val="nil"/>
              <w:bottom w:val="nil"/>
              <w:right w:val="nil"/>
            </w:tcBorders>
            <w:noWrap/>
            <w:vAlign w:val="bottom"/>
            <w:hideMark/>
          </w:tcPr>
          <w:p w14:paraId="35EAB9A0" w14:textId="77777777" w:rsidR="00B74DC5" w:rsidRPr="00B74DC5" w:rsidRDefault="00B74DC5" w:rsidP="00B74DC5">
            <w:pPr>
              <w:rPr>
                <w:sz w:val="20"/>
                <w:szCs w:val="20"/>
              </w:rPr>
            </w:pPr>
          </w:p>
        </w:tc>
        <w:tc>
          <w:tcPr>
            <w:tcW w:w="368" w:type="pct"/>
            <w:tcBorders>
              <w:top w:val="nil"/>
              <w:left w:val="nil"/>
              <w:bottom w:val="nil"/>
              <w:right w:val="nil"/>
            </w:tcBorders>
            <w:noWrap/>
            <w:vAlign w:val="bottom"/>
            <w:hideMark/>
          </w:tcPr>
          <w:p w14:paraId="08E00034" w14:textId="77777777" w:rsidR="00B74DC5" w:rsidRPr="00B74DC5" w:rsidRDefault="00B74DC5" w:rsidP="00B74DC5">
            <w:pPr>
              <w:rPr>
                <w:sz w:val="20"/>
                <w:szCs w:val="20"/>
              </w:rPr>
            </w:pPr>
          </w:p>
        </w:tc>
        <w:tc>
          <w:tcPr>
            <w:tcW w:w="70" w:type="pct"/>
            <w:tcBorders>
              <w:top w:val="nil"/>
              <w:left w:val="nil"/>
              <w:bottom w:val="nil"/>
              <w:right w:val="nil"/>
            </w:tcBorders>
            <w:noWrap/>
            <w:vAlign w:val="bottom"/>
            <w:hideMark/>
          </w:tcPr>
          <w:p w14:paraId="1474838A" w14:textId="77777777" w:rsidR="00B74DC5" w:rsidRPr="00B74DC5" w:rsidRDefault="00B74DC5" w:rsidP="00B74DC5">
            <w:pPr>
              <w:rPr>
                <w:sz w:val="20"/>
                <w:szCs w:val="20"/>
              </w:rPr>
            </w:pPr>
          </w:p>
        </w:tc>
        <w:tc>
          <w:tcPr>
            <w:tcW w:w="410" w:type="pct"/>
            <w:tcBorders>
              <w:top w:val="nil"/>
              <w:left w:val="nil"/>
              <w:bottom w:val="nil"/>
              <w:right w:val="nil"/>
            </w:tcBorders>
            <w:noWrap/>
            <w:vAlign w:val="bottom"/>
            <w:hideMark/>
          </w:tcPr>
          <w:p w14:paraId="54E704E5" w14:textId="77777777" w:rsidR="00B74DC5" w:rsidRPr="00B74DC5" w:rsidRDefault="00B74DC5" w:rsidP="00B74DC5">
            <w:pPr>
              <w:rPr>
                <w:sz w:val="20"/>
                <w:szCs w:val="20"/>
              </w:rPr>
            </w:pPr>
          </w:p>
        </w:tc>
        <w:tc>
          <w:tcPr>
            <w:tcW w:w="410" w:type="pct"/>
            <w:tcBorders>
              <w:top w:val="nil"/>
              <w:left w:val="nil"/>
              <w:bottom w:val="nil"/>
              <w:right w:val="nil"/>
            </w:tcBorders>
            <w:noWrap/>
            <w:vAlign w:val="bottom"/>
            <w:hideMark/>
          </w:tcPr>
          <w:p w14:paraId="3DB3B522" w14:textId="77777777" w:rsidR="00B74DC5" w:rsidRPr="00B74DC5" w:rsidRDefault="00B74DC5" w:rsidP="00B74DC5">
            <w:pPr>
              <w:rPr>
                <w:sz w:val="20"/>
                <w:szCs w:val="20"/>
              </w:rPr>
            </w:pPr>
          </w:p>
        </w:tc>
      </w:tr>
      <w:tr w:rsidR="00B74DC5" w:rsidRPr="00B74DC5" w14:paraId="2AE33BB3" w14:textId="77777777" w:rsidTr="00B74DC5">
        <w:trPr>
          <w:trHeight w:val="198"/>
        </w:trPr>
        <w:tc>
          <w:tcPr>
            <w:tcW w:w="3001" w:type="pct"/>
            <w:tcBorders>
              <w:top w:val="single" w:sz="8" w:space="0" w:color="3616F6"/>
              <w:left w:val="nil"/>
              <w:bottom w:val="single" w:sz="8" w:space="0" w:color="3616F6"/>
              <w:right w:val="nil"/>
            </w:tcBorders>
            <w:shd w:val="clear" w:color="000000" w:fill="75F6F9"/>
            <w:noWrap/>
            <w:vAlign w:val="center"/>
            <w:hideMark/>
          </w:tcPr>
          <w:p w14:paraId="466157E7"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R$ mil</w:t>
            </w:r>
          </w:p>
        </w:tc>
        <w:tc>
          <w:tcPr>
            <w:tcW w:w="373" w:type="pct"/>
            <w:tcBorders>
              <w:top w:val="single" w:sz="8" w:space="0" w:color="3616F6"/>
              <w:left w:val="single" w:sz="8" w:space="0" w:color="3616F6"/>
              <w:bottom w:val="single" w:sz="8" w:space="0" w:color="3616F6"/>
              <w:right w:val="single" w:sz="8" w:space="0" w:color="3616F6"/>
            </w:tcBorders>
            <w:shd w:val="clear" w:color="000000" w:fill="75F6F9"/>
            <w:vAlign w:val="center"/>
            <w:hideMark/>
          </w:tcPr>
          <w:p w14:paraId="1F760293"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2T25</w:t>
            </w:r>
          </w:p>
        </w:tc>
        <w:tc>
          <w:tcPr>
            <w:tcW w:w="368" w:type="pct"/>
            <w:tcBorders>
              <w:top w:val="single" w:sz="8" w:space="0" w:color="3616F6"/>
              <w:left w:val="nil"/>
              <w:bottom w:val="single" w:sz="8" w:space="0" w:color="3616F6"/>
              <w:right w:val="single" w:sz="8" w:space="0" w:color="3616F6"/>
            </w:tcBorders>
            <w:shd w:val="clear" w:color="000000" w:fill="75F6F9"/>
            <w:vAlign w:val="center"/>
            <w:hideMark/>
          </w:tcPr>
          <w:p w14:paraId="0D4D8A16"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2T24</w:t>
            </w:r>
          </w:p>
        </w:tc>
        <w:tc>
          <w:tcPr>
            <w:tcW w:w="368" w:type="pct"/>
            <w:tcBorders>
              <w:top w:val="single" w:sz="8" w:space="0" w:color="3616F6"/>
              <w:left w:val="nil"/>
              <w:bottom w:val="single" w:sz="8" w:space="0" w:color="3616F6"/>
              <w:right w:val="single" w:sz="8" w:space="0" w:color="3616F6"/>
            </w:tcBorders>
            <w:shd w:val="clear" w:color="000000" w:fill="75F6F9"/>
            <w:vAlign w:val="center"/>
            <w:hideMark/>
          </w:tcPr>
          <w:p w14:paraId="72B728CF"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1T25</w:t>
            </w:r>
          </w:p>
        </w:tc>
        <w:tc>
          <w:tcPr>
            <w:tcW w:w="70" w:type="pct"/>
            <w:tcBorders>
              <w:top w:val="nil"/>
              <w:left w:val="nil"/>
              <w:bottom w:val="nil"/>
              <w:right w:val="nil"/>
            </w:tcBorders>
            <w:vAlign w:val="center"/>
            <w:hideMark/>
          </w:tcPr>
          <w:p w14:paraId="77A57D97" w14:textId="77777777" w:rsidR="00B74DC5" w:rsidRPr="00B74DC5" w:rsidRDefault="00B74DC5" w:rsidP="00B74DC5">
            <w:pPr>
              <w:jc w:val="center"/>
              <w:rPr>
                <w:rFonts w:ascii="Arial" w:hAnsi="Arial" w:cs="Arial"/>
                <w:b/>
                <w:bCs/>
                <w:color w:val="000000"/>
                <w:sz w:val="16"/>
                <w:szCs w:val="16"/>
              </w:rPr>
            </w:pPr>
          </w:p>
        </w:tc>
        <w:tc>
          <w:tcPr>
            <w:tcW w:w="410" w:type="pct"/>
            <w:tcBorders>
              <w:top w:val="single" w:sz="8" w:space="0" w:color="3616F6"/>
              <w:left w:val="nil"/>
              <w:bottom w:val="single" w:sz="8" w:space="0" w:color="3616F6"/>
              <w:right w:val="single" w:sz="8" w:space="0" w:color="3616F6"/>
            </w:tcBorders>
            <w:shd w:val="clear" w:color="000000" w:fill="75F6F9"/>
            <w:vAlign w:val="center"/>
            <w:hideMark/>
          </w:tcPr>
          <w:p w14:paraId="22CFF561"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1S25</w:t>
            </w:r>
          </w:p>
        </w:tc>
        <w:tc>
          <w:tcPr>
            <w:tcW w:w="410" w:type="pct"/>
            <w:tcBorders>
              <w:top w:val="single" w:sz="8" w:space="0" w:color="3616F6"/>
              <w:left w:val="nil"/>
              <w:bottom w:val="single" w:sz="8" w:space="0" w:color="3616F6"/>
              <w:right w:val="nil"/>
            </w:tcBorders>
            <w:shd w:val="clear" w:color="000000" w:fill="75F6F9"/>
            <w:vAlign w:val="center"/>
            <w:hideMark/>
          </w:tcPr>
          <w:p w14:paraId="1F0556E4" w14:textId="77777777" w:rsidR="00B74DC5" w:rsidRPr="00B74DC5" w:rsidRDefault="00B74DC5" w:rsidP="00B74DC5">
            <w:pPr>
              <w:jc w:val="center"/>
              <w:rPr>
                <w:rFonts w:ascii="Arial" w:hAnsi="Arial" w:cs="Arial"/>
                <w:b/>
                <w:bCs/>
                <w:color w:val="000000"/>
                <w:sz w:val="16"/>
                <w:szCs w:val="16"/>
              </w:rPr>
            </w:pPr>
            <w:r w:rsidRPr="00B74DC5">
              <w:rPr>
                <w:rFonts w:ascii="Arial" w:hAnsi="Arial" w:cs="Arial"/>
                <w:b/>
                <w:bCs/>
                <w:color w:val="000000"/>
                <w:sz w:val="16"/>
                <w:szCs w:val="16"/>
              </w:rPr>
              <w:t>1S24</w:t>
            </w:r>
          </w:p>
        </w:tc>
      </w:tr>
      <w:tr w:rsidR="00B74DC5" w:rsidRPr="00B74DC5" w14:paraId="36841F2D" w14:textId="77777777" w:rsidTr="00B74DC5">
        <w:trPr>
          <w:trHeight w:val="198"/>
        </w:trPr>
        <w:tc>
          <w:tcPr>
            <w:tcW w:w="3001" w:type="pct"/>
            <w:tcBorders>
              <w:top w:val="nil"/>
              <w:left w:val="nil"/>
              <w:bottom w:val="nil"/>
              <w:right w:val="nil"/>
            </w:tcBorders>
            <w:noWrap/>
            <w:vAlign w:val="center"/>
            <w:hideMark/>
          </w:tcPr>
          <w:p w14:paraId="6A7617D1"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Fluxos de Caixa das Atividades Operacionais</w:t>
            </w:r>
          </w:p>
        </w:tc>
        <w:tc>
          <w:tcPr>
            <w:tcW w:w="373" w:type="pct"/>
            <w:tcBorders>
              <w:top w:val="nil"/>
              <w:left w:val="nil"/>
              <w:bottom w:val="nil"/>
              <w:right w:val="nil"/>
            </w:tcBorders>
            <w:noWrap/>
            <w:vAlign w:val="bottom"/>
            <w:hideMark/>
          </w:tcPr>
          <w:p w14:paraId="4F7CAC4E" w14:textId="77777777" w:rsidR="00B74DC5" w:rsidRPr="00B74DC5" w:rsidRDefault="00B74DC5" w:rsidP="00B74DC5">
            <w:pPr>
              <w:rPr>
                <w:rFonts w:ascii="Arial" w:hAnsi="Arial" w:cs="Arial"/>
                <w:b/>
                <w:bCs/>
                <w:color w:val="000000"/>
                <w:sz w:val="16"/>
                <w:szCs w:val="16"/>
              </w:rPr>
            </w:pPr>
          </w:p>
        </w:tc>
        <w:tc>
          <w:tcPr>
            <w:tcW w:w="368" w:type="pct"/>
            <w:tcBorders>
              <w:top w:val="nil"/>
              <w:left w:val="nil"/>
              <w:bottom w:val="nil"/>
              <w:right w:val="nil"/>
            </w:tcBorders>
            <w:noWrap/>
            <w:vAlign w:val="bottom"/>
            <w:hideMark/>
          </w:tcPr>
          <w:p w14:paraId="7CEAFE14" w14:textId="77777777" w:rsidR="00B74DC5" w:rsidRPr="00B74DC5" w:rsidRDefault="00B74DC5" w:rsidP="00B74DC5">
            <w:pPr>
              <w:rPr>
                <w:sz w:val="20"/>
                <w:szCs w:val="20"/>
              </w:rPr>
            </w:pPr>
          </w:p>
        </w:tc>
        <w:tc>
          <w:tcPr>
            <w:tcW w:w="368" w:type="pct"/>
            <w:tcBorders>
              <w:top w:val="nil"/>
              <w:left w:val="nil"/>
              <w:bottom w:val="nil"/>
              <w:right w:val="nil"/>
            </w:tcBorders>
            <w:noWrap/>
            <w:vAlign w:val="bottom"/>
            <w:hideMark/>
          </w:tcPr>
          <w:p w14:paraId="5E224BFC" w14:textId="77777777" w:rsidR="00B74DC5" w:rsidRPr="00B74DC5" w:rsidRDefault="00B74DC5" w:rsidP="00B74DC5">
            <w:pPr>
              <w:rPr>
                <w:sz w:val="20"/>
                <w:szCs w:val="20"/>
              </w:rPr>
            </w:pPr>
          </w:p>
        </w:tc>
        <w:tc>
          <w:tcPr>
            <w:tcW w:w="70" w:type="pct"/>
            <w:tcBorders>
              <w:top w:val="nil"/>
              <w:left w:val="nil"/>
              <w:bottom w:val="nil"/>
              <w:right w:val="nil"/>
            </w:tcBorders>
            <w:noWrap/>
            <w:vAlign w:val="bottom"/>
            <w:hideMark/>
          </w:tcPr>
          <w:p w14:paraId="64C9F32A" w14:textId="77777777" w:rsidR="00B74DC5" w:rsidRPr="00B74DC5" w:rsidRDefault="00B74DC5" w:rsidP="00B74DC5">
            <w:pPr>
              <w:rPr>
                <w:sz w:val="20"/>
                <w:szCs w:val="20"/>
              </w:rPr>
            </w:pPr>
          </w:p>
        </w:tc>
        <w:tc>
          <w:tcPr>
            <w:tcW w:w="410" w:type="pct"/>
            <w:tcBorders>
              <w:top w:val="nil"/>
              <w:left w:val="nil"/>
              <w:bottom w:val="nil"/>
              <w:right w:val="nil"/>
            </w:tcBorders>
            <w:noWrap/>
            <w:vAlign w:val="bottom"/>
            <w:hideMark/>
          </w:tcPr>
          <w:p w14:paraId="32826C53" w14:textId="77777777" w:rsidR="00B74DC5" w:rsidRPr="00B74DC5" w:rsidRDefault="00B74DC5" w:rsidP="00B74DC5">
            <w:pPr>
              <w:rPr>
                <w:sz w:val="20"/>
                <w:szCs w:val="20"/>
              </w:rPr>
            </w:pPr>
          </w:p>
        </w:tc>
        <w:tc>
          <w:tcPr>
            <w:tcW w:w="410" w:type="pct"/>
            <w:tcBorders>
              <w:top w:val="nil"/>
              <w:left w:val="nil"/>
              <w:bottom w:val="nil"/>
              <w:right w:val="nil"/>
            </w:tcBorders>
            <w:noWrap/>
            <w:vAlign w:val="bottom"/>
            <w:hideMark/>
          </w:tcPr>
          <w:p w14:paraId="50826C5D" w14:textId="77777777" w:rsidR="00B74DC5" w:rsidRPr="00B74DC5" w:rsidRDefault="00B74DC5" w:rsidP="00B74DC5">
            <w:pPr>
              <w:rPr>
                <w:sz w:val="20"/>
                <w:szCs w:val="20"/>
              </w:rPr>
            </w:pPr>
          </w:p>
        </w:tc>
      </w:tr>
      <w:tr w:rsidR="00B74DC5" w:rsidRPr="00B74DC5" w14:paraId="642F671B" w14:textId="77777777" w:rsidTr="00B74DC5">
        <w:trPr>
          <w:trHeight w:val="198"/>
        </w:trPr>
        <w:tc>
          <w:tcPr>
            <w:tcW w:w="3001" w:type="pct"/>
            <w:tcBorders>
              <w:top w:val="single" w:sz="8" w:space="0" w:color="0000FF"/>
              <w:left w:val="nil"/>
              <w:bottom w:val="single" w:sz="8" w:space="0" w:color="0000FF"/>
              <w:right w:val="nil"/>
            </w:tcBorders>
            <w:noWrap/>
            <w:vAlign w:val="center"/>
            <w:hideMark/>
          </w:tcPr>
          <w:p w14:paraId="05ACD0B3"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Prejuízo antes do Imposto de Renda e Contribuição Social</w:t>
            </w:r>
          </w:p>
        </w:tc>
        <w:tc>
          <w:tcPr>
            <w:tcW w:w="373"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51CF243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(50.723)</w:t>
            </w:r>
          </w:p>
        </w:tc>
        <w:tc>
          <w:tcPr>
            <w:tcW w:w="368" w:type="pct"/>
            <w:tcBorders>
              <w:top w:val="single" w:sz="8" w:space="0" w:color="0000FF"/>
              <w:left w:val="nil"/>
              <w:bottom w:val="single" w:sz="8" w:space="0" w:color="0000FF"/>
              <w:right w:val="nil"/>
            </w:tcBorders>
            <w:noWrap/>
            <w:vAlign w:val="center"/>
            <w:hideMark/>
          </w:tcPr>
          <w:p w14:paraId="12AD2CD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(60.065)</w:t>
            </w:r>
          </w:p>
        </w:tc>
        <w:tc>
          <w:tcPr>
            <w:tcW w:w="368" w:type="pct"/>
            <w:tcBorders>
              <w:top w:val="single" w:sz="8" w:space="0" w:color="0000FF"/>
              <w:left w:val="single" w:sz="8" w:space="0" w:color="0000FF"/>
              <w:bottom w:val="single" w:sz="8" w:space="0" w:color="0000FF"/>
              <w:right w:val="nil"/>
            </w:tcBorders>
            <w:noWrap/>
            <w:vAlign w:val="center"/>
            <w:hideMark/>
          </w:tcPr>
          <w:p w14:paraId="189F272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(6.624)</w:t>
            </w:r>
          </w:p>
        </w:tc>
        <w:tc>
          <w:tcPr>
            <w:tcW w:w="70" w:type="pct"/>
            <w:tcBorders>
              <w:top w:val="nil"/>
              <w:left w:val="nil"/>
              <w:bottom w:val="nil"/>
              <w:right w:val="nil"/>
            </w:tcBorders>
            <w:noWrap/>
            <w:vAlign w:val="center"/>
            <w:hideMark/>
          </w:tcPr>
          <w:p w14:paraId="2CADC93A"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220D898B"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(57.347)</w:t>
            </w:r>
          </w:p>
        </w:tc>
        <w:tc>
          <w:tcPr>
            <w:tcW w:w="410" w:type="pct"/>
            <w:tcBorders>
              <w:top w:val="single" w:sz="8" w:space="0" w:color="0000FF"/>
              <w:left w:val="nil"/>
              <w:bottom w:val="single" w:sz="8" w:space="0" w:color="0000FF"/>
              <w:right w:val="nil"/>
            </w:tcBorders>
            <w:noWrap/>
            <w:vAlign w:val="center"/>
            <w:hideMark/>
          </w:tcPr>
          <w:p w14:paraId="7C625A4E"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(143.090)</w:t>
            </w:r>
          </w:p>
        </w:tc>
      </w:tr>
      <w:tr w:rsidR="00B74DC5" w:rsidRPr="00B74DC5" w14:paraId="37B9C640" w14:textId="77777777" w:rsidTr="00B74DC5">
        <w:trPr>
          <w:trHeight w:val="198"/>
        </w:trPr>
        <w:tc>
          <w:tcPr>
            <w:tcW w:w="3001" w:type="pct"/>
            <w:tcBorders>
              <w:top w:val="nil"/>
              <w:left w:val="nil"/>
              <w:bottom w:val="nil"/>
              <w:right w:val="nil"/>
            </w:tcBorders>
            <w:noWrap/>
            <w:vAlign w:val="center"/>
            <w:hideMark/>
          </w:tcPr>
          <w:p w14:paraId="099371EB"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 Ajustes por: </w:t>
            </w:r>
          </w:p>
        </w:tc>
        <w:tc>
          <w:tcPr>
            <w:tcW w:w="373" w:type="pct"/>
            <w:tcBorders>
              <w:top w:val="nil"/>
              <w:left w:val="single" w:sz="8" w:space="0" w:color="0000FF"/>
              <w:bottom w:val="nil"/>
              <w:right w:val="single" w:sz="8" w:space="0" w:color="0000FF"/>
            </w:tcBorders>
            <w:shd w:val="clear" w:color="000000" w:fill="75F6F9"/>
            <w:noWrap/>
            <w:vAlign w:val="center"/>
            <w:hideMark/>
          </w:tcPr>
          <w:p w14:paraId="7886088D"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490314A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single" w:sz="8" w:space="0" w:color="0000FF"/>
              <w:bottom w:val="nil"/>
              <w:right w:val="nil"/>
            </w:tcBorders>
            <w:noWrap/>
            <w:vAlign w:val="center"/>
            <w:hideMark/>
          </w:tcPr>
          <w:p w14:paraId="163C98F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bottom"/>
            <w:hideMark/>
          </w:tcPr>
          <w:p w14:paraId="2DC457ED"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06DFB0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76445D3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2E7E0843" w14:textId="77777777" w:rsidTr="00B74DC5">
        <w:trPr>
          <w:trHeight w:val="198"/>
        </w:trPr>
        <w:tc>
          <w:tcPr>
            <w:tcW w:w="3001" w:type="pct"/>
            <w:tcBorders>
              <w:top w:val="nil"/>
              <w:left w:val="nil"/>
              <w:bottom w:val="nil"/>
              <w:right w:val="nil"/>
            </w:tcBorders>
            <w:noWrap/>
            <w:vAlign w:val="center"/>
            <w:hideMark/>
          </w:tcPr>
          <w:p w14:paraId="6CF75E0A"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Depreciação e Amortização </w:t>
            </w:r>
          </w:p>
        </w:tc>
        <w:tc>
          <w:tcPr>
            <w:tcW w:w="373" w:type="pct"/>
            <w:tcBorders>
              <w:top w:val="nil"/>
              <w:left w:val="single" w:sz="8" w:space="0" w:color="0000FF"/>
              <w:bottom w:val="nil"/>
              <w:right w:val="single" w:sz="8" w:space="0" w:color="0000FF"/>
            </w:tcBorders>
            <w:shd w:val="clear" w:color="000000" w:fill="75F6F9"/>
            <w:noWrap/>
            <w:vAlign w:val="center"/>
            <w:hideMark/>
          </w:tcPr>
          <w:p w14:paraId="68DF88D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70.621</w:t>
            </w:r>
          </w:p>
        </w:tc>
        <w:tc>
          <w:tcPr>
            <w:tcW w:w="368" w:type="pct"/>
            <w:tcBorders>
              <w:top w:val="nil"/>
              <w:left w:val="nil"/>
              <w:bottom w:val="nil"/>
              <w:right w:val="single" w:sz="8" w:space="0" w:color="0000FF"/>
            </w:tcBorders>
            <w:noWrap/>
            <w:vAlign w:val="center"/>
            <w:hideMark/>
          </w:tcPr>
          <w:p w14:paraId="6291667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66.498</w:t>
            </w:r>
          </w:p>
        </w:tc>
        <w:tc>
          <w:tcPr>
            <w:tcW w:w="368" w:type="pct"/>
            <w:tcBorders>
              <w:top w:val="nil"/>
              <w:left w:val="nil"/>
              <w:bottom w:val="nil"/>
              <w:right w:val="nil"/>
            </w:tcBorders>
            <w:noWrap/>
            <w:vAlign w:val="center"/>
            <w:hideMark/>
          </w:tcPr>
          <w:p w14:paraId="7F14AC3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69.724</w:t>
            </w:r>
          </w:p>
        </w:tc>
        <w:tc>
          <w:tcPr>
            <w:tcW w:w="70" w:type="pct"/>
            <w:tcBorders>
              <w:top w:val="nil"/>
              <w:left w:val="nil"/>
              <w:bottom w:val="nil"/>
              <w:right w:val="nil"/>
            </w:tcBorders>
            <w:noWrap/>
            <w:vAlign w:val="center"/>
            <w:hideMark/>
          </w:tcPr>
          <w:p w14:paraId="571F6A4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B3E38A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140.345</w:t>
            </w:r>
          </w:p>
        </w:tc>
        <w:tc>
          <w:tcPr>
            <w:tcW w:w="410" w:type="pct"/>
            <w:tcBorders>
              <w:top w:val="nil"/>
              <w:left w:val="nil"/>
              <w:bottom w:val="nil"/>
              <w:right w:val="nil"/>
            </w:tcBorders>
            <w:noWrap/>
            <w:vAlign w:val="center"/>
            <w:hideMark/>
          </w:tcPr>
          <w:p w14:paraId="4D115F3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132.149</w:t>
            </w:r>
          </w:p>
        </w:tc>
      </w:tr>
      <w:tr w:rsidR="00B74DC5" w:rsidRPr="00B74DC5" w14:paraId="198185F2" w14:textId="77777777" w:rsidTr="00B74DC5">
        <w:trPr>
          <w:trHeight w:val="198"/>
        </w:trPr>
        <w:tc>
          <w:tcPr>
            <w:tcW w:w="3001" w:type="pct"/>
            <w:tcBorders>
              <w:top w:val="nil"/>
              <w:left w:val="nil"/>
              <w:bottom w:val="nil"/>
              <w:right w:val="nil"/>
            </w:tcBorders>
            <w:noWrap/>
            <w:vAlign w:val="center"/>
            <w:hideMark/>
          </w:tcPr>
          <w:p w14:paraId="340FB8EC"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Provisão/Rever. para Riscos Prováveis Trabalhistas, Cíveis e Fiscais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5A36139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146</w:t>
            </w:r>
          </w:p>
        </w:tc>
        <w:tc>
          <w:tcPr>
            <w:tcW w:w="368" w:type="pct"/>
            <w:tcBorders>
              <w:top w:val="nil"/>
              <w:left w:val="nil"/>
              <w:bottom w:val="nil"/>
              <w:right w:val="single" w:sz="8" w:space="0" w:color="0000FF"/>
            </w:tcBorders>
            <w:noWrap/>
            <w:vAlign w:val="center"/>
            <w:hideMark/>
          </w:tcPr>
          <w:p w14:paraId="679B851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299</w:t>
            </w:r>
          </w:p>
        </w:tc>
        <w:tc>
          <w:tcPr>
            <w:tcW w:w="368" w:type="pct"/>
            <w:tcBorders>
              <w:top w:val="nil"/>
              <w:left w:val="nil"/>
              <w:bottom w:val="nil"/>
              <w:right w:val="nil"/>
            </w:tcBorders>
            <w:noWrap/>
            <w:vAlign w:val="center"/>
            <w:hideMark/>
          </w:tcPr>
          <w:p w14:paraId="544DA46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111</w:t>
            </w:r>
          </w:p>
        </w:tc>
        <w:tc>
          <w:tcPr>
            <w:tcW w:w="70" w:type="pct"/>
            <w:tcBorders>
              <w:top w:val="nil"/>
              <w:left w:val="nil"/>
              <w:bottom w:val="nil"/>
              <w:right w:val="nil"/>
            </w:tcBorders>
            <w:noWrap/>
            <w:vAlign w:val="center"/>
            <w:hideMark/>
          </w:tcPr>
          <w:p w14:paraId="41A84C6C"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708898A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257</w:t>
            </w:r>
          </w:p>
        </w:tc>
        <w:tc>
          <w:tcPr>
            <w:tcW w:w="410" w:type="pct"/>
            <w:tcBorders>
              <w:top w:val="nil"/>
              <w:left w:val="nil"/>
              <w:bottom w:val="nil"/>
              <w:right w:val="nil"/>
            </w:tcBorders>
            <w:noWrap/>
            <w:vAlign w:val="center"/>
            <w:hideMark/>
          </w:tcPr>
          <w:p w14:paraId="4354710B"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302</w:t>
            </w:r>
          </w:p>
        </w:tc>
      </w:tr>
      <w:tr w:rsidR="00B74DC5" w:rsidRPr="00B74DC5" w14:paraId="69A8A1CF" w14:textId="77777777" w:rsidTr="00B74DC5">
        <w:trPr>
          <w:trHeight w:val="198"/>
        </w:trPr>
        <w:tc>
          <w:tcPr>
            <w:tcW w:w="3001" w:type="pct"/>
            <w:tcBorders>
              <w:top w:val="nil"/>
              <w:left w:val="nil"/>
              <w:bottom w:val="nil"/>
              <w:right w:val="nil"/>
            </w:tcBorders>
            <w:noWrap/>
            <w:vAlign w:val="center"/>
            <w:hideMark/>
          </w:tcPr>
          <w:p w14:paraId="18FC4B51"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Variação Monetária de Prov. para Riscos Prováveis Trabalhistas, Cíveis e Fiscais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21E210F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1.779</w:t>
            </w:r>
          </w:p>
        </w:tc>
        <w:tc>
          <w:tcPr>
            <w:tcW w:w="368" w:type="pct"/>
            <w:tcBorders>
              <w:top w:val="nil"/>
              <w:left w:val="nil"/>
              <w:bottom w:val="nil"/>
              <w:right w:val="single" w:sz="8" w:space="0" w:color="0000FF"/>
            </w:tcBorders>
            <w:noWrap/>
            <w:vAlign w:val="center"/>
            <w:hideMark/>
          </w:tcPr>
          <w:p w14:paraId="78B1591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1.493</w:t>
            </w:r>
          </w:p>
        </w:tc>
        <w:tc>
          <w:tcPr>
            <w:tcW w:w="368" w:type="pct"/>
            <w:tcBorders>
              <w:top w:val="nil"/>
              <w:left w:val="nil"/>
              <w:bottom w:val="nil"/>
              <w:right w:val="nil"/>
            </w:tcBorders>
            <w:noWrap/>
            <w:vAlign w:val="center"/>
            <w:hideMark/>
          </w:tcPr>
          <w:p w14:paraId="46B4FD7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2.070</w:t>
            </w:r>
          </w:p>
        </w:tc>
        <w:tc>
          <w:tcPr>
            <w:tcW w:w="70" w:type="pct"/>
            <w:tcBorders>
              <w:top w:val="nil"/>
              <w:left w:val="nil"/>
              <w:bottom w:val="nil"/>
              <w:right w:val="nil"/>
            </w:tcBorders>
            <w:noWrap/>
            <w:vAlign w:val="center"/>
            <w:hideMark/>
          </w:tcPr>
          <w:p w14:paraId="286C73CE"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3A37AC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3.849</w:t>
            </w:r>
          </w:p>
        </w:tc>
        <w:tc>
          <w:tcPr>
            <w:tcW w:w="410" w:type="pct"/>
            <w:tcBorders>
              <w:top w:val="nil"/>
              <w:left w:val="nil"/>
              <w:bottom w:val="nil"/>
              <w:right w:val="nil"/>
            </w:tcBorders>
            <w:noWrap/>
            <w:vAlign w:val="center"/>
            <w:hideMark/>
          </w:tcPr>
          <w:p w14:paraId="11AB09E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3.381</w:t>
            </w:r>
          </w:p>
        </w:tc>
      </w:tr>
      <w:tr w:rsidR="00B74DC5" w:rsidRPr="00B74DC5" w14:paraId="27677125" w14:textId="77777777" w:rsidTr="00B74DC5">
        <w:trPr>
          <w:trHeight w:val="198"/>
        </w:trPr>
        <w:tc>
          <w:tcPr>
            <w:tcW w:w="3001" w:type="pct"/>
            <w:tcBorders>
              <w:top w:val="nil"/>
              <w:left w:val="nil"/>
              <w:bottom w:val="nil"/>
              <w:right w:val="nil"/>
            </w:tcBorders>
            <w:noWrap/>
            <w:vAlign w:val="center"/>
            <w:hideMark/>
          </w:tcPr>
          <w:p w14:paraId="055484CE"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Receitas Diferidas - Realizações </w:t>
            </w:r>
          </w:p>
        </w:tc>
        <w:tc>
          <w:tcPr>
            <w:tcW w:w="373" w:type="pct"/>
            <w:tcBorders>
              <w:top w:val="nil"/>
              <w:left w:val="single" w:sz="8" w:space="0" w:color="0000FF"/>
              <w:bottom w:val="nil"/>
              <w:right w:val="single" w:sz="8" w:space="0" w:color="0000FF"/>
            </w:tcBorders>
            <w:shd w:val="clear" w:color="000000" w:fill="75F6F9"/>
            <w:noWrap/>
            <w:vAlign w:val="center"/>
            <w:hideMark/>
          </w:tcPr>
          <w:p w14:paraId="167776F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(9.120)</w:t>
            </w:r>
          </w:p>
        </w:tc>
        <w:tc>
          <w:tcPr>
            <w:tcW w:w="368" w:type="pct"/>
            <w:tcBorders>
              <w:top w:val="nil"/>
              <w:left w:val="nil"/>
              <w:bottom w:val="nil"/>
              <w:right w:val="single" w:sz="8" w:space="0" w:color="0000FF"/>
            </w:tcBorders>
            <w:noWrap/>
            <w:vAlign w:val="center"/>
            <w:hideMark/>
          </w:tcPr>
          <w:p w14:paraId="001B374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(9.120)</w:t>
            </w:r>
          </w:p>
        </w:tc>
        <w:tc>
          <w:tcPr>
            <w:tcW w:w="368" w:type="pct"/>
            <w:tcBorders>
              <w:top w:val="nil"/>
              <w:left w:val="nil"/>
              <w:bottom w:val="nil"/>
              <w:right w:val="nil"/>
            </w:tcBorders>
            <w:noWrap/>
            <w:vAlign w:val="center"/>
            <w:hideMark/>
          </w:tcPr>
          <w:p w14:paraId="2F23461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(9.120)</w:t>
            </w:r>
          </w:p>
        </w:tc>
        <w:tc>
          <w:tcPr>
            <w:tcW w:w="70" w:type="pct"/>
            <w:tcBorders>
              <w:top w:val="nil"/>
              <w:left w:val="nil"/>
              <w:bottom w:val="nil"/>
              <w:right w:val="nil"/>
            </w:tcBorders>
            <w:noWrap/>
            <w:vAlign w:val="center"/>
            <w:hideMark/>
          </w:tcPr>
          <w:p w14:paraId="77452198"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3226BDC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(18.240)</w:t>
            </w:r>
          </w:p>
        </w:tc>
        <w:tc>
          <w:tcPr>
            <w:tcW w:w="410" w:type="pct"/>
            <w:tcBorders>
              <w:top w:val="nil"/>
              <w:left w:val="nil"/>
              <w:bottom w:val="nil"/>
              <w:right w:val="nil"/>
            </w:tcBorders>
            <w:noWrap/>
            <w:vAlign w:val="center"/>
            <w:hideMark/>
          </w:tcPr>
          <w:p w14:paraId="134A609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(21.281)</w:t>
            </w:r>
          </w:p>
        </w:tc>
      </w:tr>
      <w:tr w:rsidR="00B74DC5" w:rsidRPr="00B74DC5" w14:paraId="2440706E" w14:textId="77777777" w:rsidTr="00B74DC5">
        <w:trPr>
          <w:trHeight w:val="198"/>
        </w:trPr>
        <w:tc>
          <w:tcPr>
            <w:tcW w:w="3001" w:type="pct"/>
            <w:tcBorders>
              <w:top w:val="nil"/>
              <w:left w:val="nil"/>
              <w:bottom w:val="nil"/>
              <w:right w:val="nil"/>
            </w:tcBorders>
            <w:noWrap/>
            <w:vAlign w:val="center"/>
            <w:hideMark/>
          </w:tcPr>
          <w:p w14:paraId="466C6372"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Equivalência Patrimonial </w:t>
            </w:r>
          </w:p>
        </w:tc>
        <w:tc>
          <w:tcPr>
            <w:tcW w:w="373" w:type="pct"/>
            <w:tcBorders>
              <w:top w:val="nil"/>
              <w:left w:val="single" w:sz="8" w:space="0" w:color="0000FF"/>
              <w:bottom w:val="nil"/>
              <w:right w:val="single" w:sz="8" w:space="0" w:color="0000FF"/>
            </w:tcBorders>
            <w:shd w:val="clear" w:color="000000" w:fill="75F6F9"/>
            <w:noWrap/>
            <w:vAlign w:val="center"/>
            <w:hideMark/>
          </w:tcPr>
          <w:p w14:paraId="472FDF6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342</w:t>
            </w:r>
          </w:p>
        </w:tc>
        <w:tc>
          <w:tcPr>
            <w:tcW w:w="368" w:type="pct"/>
            <w:tcBorders>
              <w:top w:val="nil"/>
              <w:left w:val="nil"/>
              <w:bottom w:val="nil"/>
              <w:right w:val="single" w:sz="8" w:space="0" w:color="0000FF"/>
            </w:tcBorders>
            <w:noWrap/>
            <w:vAlign w:val="center"/>
            <w:hideMark/>
          </w:tcPr>
          <w:p w14:paraId="129B890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718</w:t>
            </w:r>
          </w:p>
        </w:tc>
        <w:tc>
          <w:tcPr>
            <w:tcW w:w="368" w:type="pct"/>
            <w:tcBorders>
              <w:top w:val="nil"/>
              <w:left w:val="nil"/>
              <w:bottom w:val="nil"/>
              <w:right w:val="nil"/>
            </w:tcBorders>
            <w:noWrap/>
            <w:vAlign w:val="center"/>
            <w:hideMark/>
          </w:tcPr>
          <w:p w14:paraId="73E5AEDB"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716</w:t>
            </w:r>
          </w:p>
        </w:tc>
        <w:tc>
          <w:tcPr>
            <w:tcW w:w="70" w:type="pct"/>
            <w:tcBorders>
              <w:top w:val="nil"/>
              <w:left w:val="nil"/>
              <w:bottom w:val="nil"/>
              <w:right w:val="nil"/>
            </w:tcBorders>
            <w:noWrap/>
            <w:vAlign w:val="center"/>
            <w:hideMark/>
          </w:tcPr>
          <w:p w14:paraId="4D72006B"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986E24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1.058</w:t>
            </w:r>
          </w:p>
        </w:tc>
        <w:tc>
          <w:tcPr>
            <w:tcW w:w="410" w:type="pct"/>
            <w:tcBorders>
              <w:top w:val="nil"/>
              <w:left w:val="nil"/>
              <w:bottom w:val="nil"/>
              <w:right w:val="nil"/>
            </w:tcBorders>
            <w:noWrap/>
            <w:vAlign w:val="center"/>
            <w:hideMark/>
          </w:tcPr>
          <w:p w14:paraId="36A2F29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527</w:t>
            </w:r>
          </w:p>
        </w:tc>
      </w:tr>
      <w:tr w:rsidR="00B74DC5" w:rsidRPr="00B74DC5" w14:paraId="3C5143A7" w14:textId="77777777" w:rsidTr="00B74DC5">
        <w:trPr>
          <w:trHeight w:val="198"/>
        </w:trPr>
        <w:tc>
          <w:tcPr>
            <w:tcW w:w="3001" w:type="pct"/>
            <w:tcBorders>
              <w:top w:val="nil"/>
              <w:left w:val="nil"/>
              <w:bottom w:val="nil"/>
              <w:right w:val="nil"/>
            </w:tcBorders>
            <w:noWrap/>
            <w:vAlign w:val="center"/>
            <w:hideMark/>
          </w:tcPr>
          <w:p w14:paraId="5725F7F0"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Encargos Financeiros sobre Adiantamento para Aumento de Capital </w:t>
            </w:r>
          </w:p>
        </w:tc>
        <w:tc>
          <w:tcPr>
            <w:tcW w:w="373" w:type="pct"/>
            <w:tcBorders>
              <w:top w:val="nil"/>
              <w:left w:val="single" w:sz="8" w:space="0" w:color="0000FF"/>
              <w:bottom w:val="nil"/>
              <w:right w:val="single" w:sz="8" w:space="0" w:color="0000FF"/>
            </w:tcBorders>
            <w:shd w:val="clear" w:color="000000" w:fill="75F6F9"/>
            <w:noWrap/>
            <w:vAlign w:val="center"/>
            <w:hideMark/>
          </w:tcPr>
          <w:p w14:paraId="66A5931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60.213</w:t>
            </w:r>
          </w:p>
        </w:tc>
        <w:tc>
          <w:tcPr>
            <w:tcW w:w="368" w:type="pct"/>
            <w:tcBorders>
              <w:top w:val="nil"/>
              <w:left w:val="nil"/>
              <w:bottom w:val="nil"/>
              <w:right w:val="single" w:sz="8" w:space="0" w:color="0000FF"/>
            </w:tcBorders>
            <w:noWrap/>
            <w:vAlign w:val="center"/>
            <w:hideMark/>
          </w:tcPr>
          <w:p w14:paraId="7907EE0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45.400</w:t>
            </w:r>
          </w:p>
        </w:tc>
        <w:tc>
          <w:tcPr>
            <w:tcW w:w="368" w:type="pct"/>
            <w:tcBorders>
              <w:top w:val="nil"/>
              <w:left w:val="nil"/>
              <w:bottom w:val="nil"/>
              <w:right w:val="nil"/>
            </w:tcBorders>
            <w:noWrap/>
            <w:vAlign w:val="center"/>
            <w:hideMark/>
          </w:tcPr>
          <w:p w14:paraId="40448B1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54.829</w:t>
            </w:r>
          </w:p>
        </w:tc>
        <w:tc>
          <w:tcPr>
            <w:tcW w:w="70" w:type="pct"/>
            <w:tcBorders>
              <w:top w:val="nil"/>
              <w:left w:val="nil"/>
              <w:bottom w:val="nil"/>
              <w:right w:val="nil"/>
            </w:tcBorders>
            <w:noWrap/>
            <w:vAlign w:val="center"/>
            <w:hideMark/>
          </w:tcPr>
          <w:p w14:paraId="2098E2E0"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44465F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115.042</w:t>
            </w:r>
          </w:p>
        </w:tc>
        <w:tc>
          <w:tcPr>
            <w:tcW w:w="410" w:type="pct"/>
            <w:tcBorders>
              <w:top w:val="nil"/>
              <w:left w:val="nil"/>
              <w:bottom w:val="nil"/>
              <w:right w:val="nil"/>
            </w:tcBorders>
            <w:noWrap/>
            <w:vAlign w:val="center"/>
            <w:hideMark/>
          </w:tcPr>
          <w:p w14:paraId="6F08B69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91.031</w:t>
            </w:r>
          </w:p>
        </w:tc>
      </w:tr>
      <w:tr w:rsidR="00B74DC5" w:rsidRPr="00B74DC5" w14:paraId="5CD5FF34" w14:textId="77777777" w:rsidTr="00B74DC5">
        <w:trPr>
          <w:trHeight w:val="198"/>
        </w:trPr>
        <w:tc>
          <w:tcPr>
            <w:tcW w:w="3001" w:type="pct"/>
            <w:tcBorders>
              <w:top w:val="nil"/>
              <w:left w:val="nil"/>
              <w:bottom w:val="nil"/>
              <w:right w:val="nil"/>
            </w:tcBorders>
            <w:noWrap/>
            <w:vAlign w:val="center"/>
            <w:hideMark/>
          </w:tcPr>
          <w:p w14:paraId="149D2920"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Provisão IRPJ/CSLL do Período</w:t>
            </w:r>
          </w:p>
        </w:tc>
        <w:tc>
          <w:tcPr>
            <w:tcW w:w="373" w:type="pct"/>
            <w:tcBorders>
              <w:top w:val="nil"/>
              <w:left w:val="single" w:sz="8" w:space="0" w:color="0000FF"/>
              <w:bottom w:val="nil"/>
              <w:right w:val="single" w:sz="8" w:space="0" w:color="0000FF"/>
            </w:tcBorders>
            <w:shd w:val="clear" w:color="000000" w:fill="75F6F9"/>
            <w:noWrap/>
            <w:vAlign w:val="center"/>
            <w:hideMark/>
          </w:tcPr>
          <w:p w14:paraId="6C3F60B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4.281</w:t>
            </w:r>
          </w:p>
        </w:tc>
        <w:tc>
          <w:tcPr>
            <w:tcW w:w="368" w:type="pct"/>
            <w:tcBorders>
              <w:top w:val="nil"/>
              <w:left w:val="nil"/>
              <w:bottom w:val="nil"/>
              <w:right w:val="single" w:sz="8" w:space="0" w:color="0000FF"/>
            </w:tcBorders>
            <w:noWrap/>
            <w:vAlign w:val="center"/>
            <w:hideMark/>
          </w:tcPr>
          <w:p w14:paraId="566EB0F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nil"/>
            </w:tcBorders>
            <w:noWrap/>
            <w:vAlign w:val="center"/>
            <w:hideMark/>
          </w:tcPr>
          <w:p w14:paraId="6F86BA4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(4.281)</w:t>
            </w:r>
          </w:p>
        </w:tc>
        <w:tc>
          <w:tcPr>
            <w:tcW w:w="70" w:type="pct"/>
            <w:tcBorders>
              <w:top w:val="nil"/>
              <w:left w:val="nil"/>
              <w:bottom w:val="nil"/>
              <w:right w:val="nil"/>
            </w:tcBorders>
            <w:noWrap/>
            <w:vAlign w:val="center"/>
            <w:hideMark/>
          </w:tcPr>
          <w:p w14:paraId="1EA546DB"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59C0C3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410" w:type="pct"/>
            <w:tcBorders>
              <w:top w:val="nil"/>
              <w:left w:val="nil"/>
              <w:bottom w:val="nil"/>
              <w:right w:val="nil"/>
            </w:tcBorders>
            <w:noWrap/>
            <w:vAlign w:val="center"/>
            <w:hideMark/>
          </w:tcPr>
          <w:p w14:paraId="0E8D467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r>
      <w:tr w:rsidR="00B74DC5" w:rsidRPr="00B74DC5" w14:paraId="21085698" w14:textId="77777777" w:rsidTr="00B74DC5">
        <w:trPr>
          <w:trHeight w:val="198"/>
        </w:trPr>
        <w:tc>
          <w:tcPr>
            <w:tcW w:w="3001" w:type="pct"/>
            <w:tcBorders>
              <w:top w:val="nil"/>
              <w:left w:val="nil"/>
              <w:bottom w:val="nil"/>
              <w:right w:val="nil"/>
            </w:tcBorders>
            <w:noWrap/>
            <w:vAlign w:val="center"/>
            <w:hideMark/>
          </w:tcPr>
          <w:p w14:paraId="18AC46E8"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Encargos Financeiros sobre Empréstimos e Financiamentos </w:t>
            </w:r>
          </w:p>
        </w:tc>
        <w:tc>
          <w:tcPr>
            <w:tcW w:w="373" w:type="pct"/>
            <w:tcBorders>
              <w:top w:val="nil"/>
              <w:left w:val="single" w:sz="8" w:space="0" w:color="0000FF"/>
              <w:bottom w:val="nil"/>
              <w:right w:val="single" w:sz="8" w:space="0" w:color="0000FF"/>
            </w:tcBorders>
            <w:shd w:val="clear" w:color="000000" w:fill="75F6F9"/>
            <w:noWrap/>
            <w:vAlign w:val="center"/>
            <w:hideMark/>
          </w:tcPr>
          <w:p w14:paraId="2429040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single" w:sz="8" w:space="0" w:color="0000FF"/>
            </w:tcBorders>
            <w:noWrap/>
            <w:vAlign w:val="center"/>
            <w:hideMark/>
          </w:tcPr>
          <w:p w14:paraId="548C60E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966</w:t>
            </w:r>
          </w:p>
        </w:tc>
        <w:tc>
          <w:tcPr>
            <w:tcW w:w="368" w:type="pct"/>
            <w:tcBorders>
              <w:top w:val="nil"/>
              <w:left w:val="nil"/>
              <w:bottom w:val="nil"/>
              <w:right w:val="nil"/>
            </w:tcBorders>
            <w:noWrap/>
            <w:vAlign w:val="center"/>
            <w:hideMark/>
          </w:tcPr>
          <w:p w14:paraId="286E480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(209)</w:t>
            </w:r>
          </w:p>
        </w:tc>
        <w:tc>
          <w:tcPr>
            <w:tcW w:w="70" w:type="pct"/>
            <w:tcBorders>
              <w:top w:val="nil"/>
              <w:left w:val="nil"/>
              <w:bottom w:val="nil"/>
              <w:right w:val="nil"/>
            </w:tcBorders>
            <w:noWrap/>
            <w:vAlign w:val="center"/>
            <w:hideMark/>
          </w:tcPr>
          <w:p w14:paraId="29CDDA4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93CD12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(209)</w:t>
            </w:r>
          </w:p>
        </w:tc>
        <w:tc>
          <w:tcPr>
            <w:tcW w:w="410" w:type="pct"/>
            <w:tcBorders>
              <w:top w:val="nil"/>
              <w:left w:val="nil"/>
              <w:bottom w:val="nil"/>
              <w:right w:val="nil"/>
            </w:tcBorders>
            <w:noWrap/>
            <w:vAlign w:val="center"/>
            <w:hideMark/>
          </w:tcPr>
          <w:p w14:paraId="0D30B7D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2.146</w:t>
            </w:r>
          </w:p>
        </w:tc>
      </w:tr>
      <w:tr w:rsidR="00B74DC5" w:rsidRPr="00B74DC5" w14:paraId="4CDB0C88" w14:textId="77777777" w:rsidTr="00B74DC5">
        <w:trPr>
          <w:trHeight w:val="198"/>
        </w:trPr>
        <w:tc>
          <w:tcPr>
            <w:tcW w:w="3001" w:type="pct"/>
            <w:tcBorders>
              <w:top w:val="nil"/>
              <w:left w:val="nil"/>
              <w:bottom w:val="nil"/>
              <w:right w:val="nil"/>
            </w:tcBorders>
            <w:noWrap/>
            <w:vAlign w:val="center"/>
            <w:hideMark/>
          </w:tcPr>
          <w:p w14:paraId="57EEC941"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Provisão para Programa de Indenização por Serviços Prestados </w:t>
            </w:r>
          </w:p>
        </w:tc>
        <w:tc>
          <w:tcPr>
            <w:tcW w:w="373" w:type="pct"/>
            <w:tcBorders>
              <w:top w:val="nil"/>
              <w:left w:val="single" w:sz="8" w:space="0" w:color="0000FF"/>
              <w:bottom w:val="nil"/>
              <w:right w:val="single" w:sz="8" w:space="0" w:color="0000FF"/>
            </w:tcBorders>
            <w:shd w:val="clear" w:color="000000" w:fill="75F6F9"/>
            <w:noWrap/>
            <w:vAlign w:val="center"/>
            <w:hideMark/>
          </w:tcPr>
          <w:p w14:paraId="7EAB99C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1.227</w:t>
            </w:r>
          </w:p>
        </w:tc>
        <w:tc>
          <w:tcPr>
            <w:tcW w:w="368" w:type="pct"/>
            <w:tcBorders>
              <w:top w:val="nil"/>
              <w:left w:val="nil"/>
              <w:bottom w:val="nil"/>
              <w:right w:val="single" w:sz="8" w:space="0" w:color="0000FF"/>
            </w:tcBorders>
            <w:noWrap/>
            <w:vAlign w:val="center"/>
            <w:hideMark/>
          </w:tcPr>
          <w:p w14:paraId="1836647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271</w:t>
            </w:r>
          </w:p>
        </w:tc>
        <w:tc>
          <w:tcPr>
            <w:tcW w:w="368" w:type="pct"/>
            <w:tcBorders>
              <w:top w:val="nil"/>
              <w:left w:val="nil"/>
              <w:bottom w:val="nil"/>
              <w:right w:val="nil"/>
            </w:tcBorders>
            <w:noWrap/>
            <w:vAlign w:val="center"/>
            <w:hideMark/>
          </w:tcPr>
          <w:p w14:paraId="79B9240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999</w:t>
            </w:r>
          </w:p>
        </w:tc>
        <w:tc>
          <w:tcPr>
            <w:tcW w:w="70" w:type="pct"/>
            <w:tcBorders>
              <w:top w:val="nil"/>
              <w:left w:val="nil"/>
              <w:bottom w:val="nil"/>
              <w:right w:val="nil"/>
            </w:tcBorders>
            <w:noWrap/>
            <w:vAlign w:val="center"/>
            <w:hideMark/>
          </w:tcPr>
          <w:p w14:paraId="4EA8624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CD0400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2.226</w:t>
            </w:r>
          </w:p>
        </w:tc>
        <w:tc>
          <w:tcPr>
            <w:tcW w:w="410" w:type="pct"/>
            <w:tcBorders>
              <w:top w:val="nil"/>
              <w:left w:val="nil"/>
              <w:bottom w:val="nil"/>
              <w:right w:val="nil"/>
            </w:tcBorders>
            <w:noWrap/>
            <w:vAlign w:val="center"/>
            <w:hideMark/>
          </w:tcPr>
          <w:p w14:paraId="4C35F3E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340</w:t>
            </w:r>
          </w:p>
        </w:tc>
      </w:tr>
      <w:tr w:rsidR="00B74DC5" w:rsidRPr="00B74DC5" w14:paraId="6FFA7EC7" w14:textId="77777777" w:rsidTr="00B74DC5">
        <w:trPr>
          <w:trHeight w:val="198"/>
        </w:trPr>
        <w:tc>
          <w:tcPr>
            <w:tcW w:w="3001" w:type="pct"/>
            <w:tcBorders>
              <w:top w:val="nil"/>
              <w:left w:val="nil"/>
              <w:bottom w:val="nil"/>
              <w:right w:val="nil"/>
            </w:tcBorders>
            <w:noWrap/>
            <w:vAlign w:val="center"/>
            <w:hideMark/>
          </w:tcPr>
          <w:p w14:paraId="0A7CA3E9"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Variação Monetária/Juros de Credores por Perdas Judiciais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6AA8E7B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3.872</w:t>
            </w:r>
          </w:p>
        </w:tc>
        <w:tc>
          <w:tcPr>
            <w:tcW w:w="368" w:type="pct"/>
            <w:tcBorders>
              <w:top w:val="nil"/>
              <w:left w:val="nil"/>
              <w:bottom w:val="nil"/>
              <w:right w:val="single" w:sz="8" w:space="0" w:color="0000FF"/>
            </w:tcBorders>
            <w:noWrap/>
            <w:vAlign w:val="center"/>
            <w:hideMark/>
          </w:tcPr>
          <w:p w14:paraId="6CCDB7D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3.320</w:t>
            </w:r>
          </w:p>
        </w:tc>
        <w:tc>
          <w:tcPr>
            <w:tcW w:w="368" w:type="pct"/>
            <w:tcBorders>
              <w:top w:val="nil"/>
              <w:left w:val="nil"/>
              <w:bottom w:val="nil"/>
              <w:right w:val="nil"/>
            </w:tcBorders>
            <w:noWrap/>
            <w:vAlign w:val="center"/>
            <w:hideMark/>
          </w:tcPr>
          <w:p w14:paraId="2B135A1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3.964</w:t>
            </w:r>
          </w:p>
        </w:tc>
        <w:tc>
          <w:tcPr>
            <w:tcW w:w="70" w:type="pct"/>
            <w:tcBorders>
              <w:top w:val="nil"/>
              <w:left w:val="nil"/>
              <w:bottom w:val="nil"/>
              <w:right w:val="nil"/>
            </w:tcBorders>
            <w:noWrap/>
            <w:vAlign w:val="center"/>
            <w:hideMark/>
          </w:tcPr>
          <w:p w14:paraId="20744F92"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91D496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7.836</w:t>
            </w:r>
          </w:p>
        </w:tc>
        <w:tc>
          <w:tcPr>
            <w:tcW w:w="410" w:type="pct"/>
            <w:tcBorders>
              <w:top w:val="nil"/>
              <w:left w:val="nil"/>
              <w:bottom w:val="nil"/>
              <w:right w:val="nil"/>
            </w:tcBorders>
            <w:noWrap/>
            <w:vAlign w:val="center"/>
            <w:hideMark/>
          </w:tcPr>
          <w:p w14:paraId="6395416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7.441</w:t>
            </w:r>
          </w:p>
        </w:tc>
      </w:tr>
      <w:tr w:rsidR="00B74DC5" w:rsidRPr="00B74DC5" w14:paraId="6E6C5FEE" w14:textId="77777777" w:rsidTr="00B74DC5">
        <w:trPr>
          <w:trHeight w:val="198"/>
        </w:trPr>
        <w:tc>
          <w:tcPr>
            <w:tcW w:w="3001" w:type="pct"/>
            <w:tcBorders>
              <w:top w:val="nil"/>
              <w:left w:val="nil"/>
              <w:bottom w:val="nil"/>
              <w:right w:val="nil"/>
            </w:tcBorders>
            <w:noWrap/>
            <w:vAlign w:val="center"/>
            <w:hideMark/>
          </w:tcPr>
          <w:p w14:paraId="77DE963F"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Variação Monetária de Depósitos Judiciais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3136D5C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(1.119)</w:t>
            </w:r>
          </w:p>
        </w:tc>
        <w:tc>
          <w:tcPr>
            <w:tcW w:w="368" w:type="pct"/>
            <w:tcBorders>
              <w:top w:val="nil"/>
              <w:left w:val="nil"/>
              <w:bottom w:val="nil"/>
              <w:right w:val="single" w:sz="8" w:space="0" w:color="0000FF"/>
            </w:tcBorders>
            <w:noWrap/>
            <w:vAlign w:val="center"/>
            <w:hideMark/>
          </w:tcPr>
          <w:p w14:paraId="1FB382D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(909)</w:t>
            </w:r>
          </w:p>
        </w:tc>
        <w:tc>
          <w:tcPr>
            <w:tcW w:w="368" w:type="pct"/>
            <w:tcBorders>
              <w:top w:val="nil"/>
              <w:left w:val="nil"/>
              <w:bottom w:val="nil"/>
              <w:right w:val="nil"/>
            </w:tcBorders>
            <w:noWrap/>
            <w:vAlign w:val="center"/>
            <w:hideMark/>
          </w:tcPr>
          <w:p w14:paraId="44AE51C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(1.065)</w:t>
            </w:r>
          </w:p>
        </w:tc>
        <w:tc>
          <w:tcPr>
            <w:tcW w:w="70" w:type="pct"/>
            <w:tcBorders>
              <w:top w:val="nil"/>
              <w:left w:val="nil"/>
              <w:bottom w:val="nil"/>
              <w:right w:val="nil"/>
            </w:tcBorders>
            <w:noWrap/>
            <w:vAlign w:val="center"/>
            <w:hideMark/>
          </w:tcPr>
          <w:p w14:paraId="6E836467"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1AFB6F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(2.184)</w:t>
            </w:r>
          </w:p>
        </w:tc>
        <w:tc>
          <w:tcPr>
            <w:tcW w:w="410" w:type="pct"/>
            <w:tcBorders>
              <w:top w:val="nil"/>
              <w:left w:val="nil"/>
              <w:bottom w:val="nil"/>
              <w:right w:val="nil"/>
            </w:tcBorders>
            <w:noWrap/>
            <w:vAlign w:val="center"/>
            <w:hideMark/>
          </w:tcPr>
          <w:p w14:paraId="0D0AB27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(1.779)</w:t>
            </w:r>
          </w:p>
        </w:tc>
      </w:tr>
      <w:tr w:rsidR="00B74DC5" w:rsidRPr="00B74DC5" w14:paraId="3245DEE7" w14:textId="77777777" w:rsidTr="00B74DC5">
        <w:trPr>
          <w:trHeight w:val="198"/>
        </w:trPr>
        <w:tc>
          <w:tcPr>
            <w:tcW w:w="3001" w:type="pct"/>
            <w:tcBorders>
              <w:top w:val="nil"/>
              <w:left w:val="nil"/>
              <w:bottom w:val="nil"/>
              <w:right w:val="nil"/>
            </w:tcBorders>
            <w:noWrap/>
            <w:vAlign w:val="center"/>
            <w:hideMark/>
          </w:tcPr>
          <w:p w14:paraId="4EA92738"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Perdas Estimadas com Créditos de Liquidação Duvidosa </w:t>
            </w:r>
          </w:p>
        </w:tc>
        <w:tc>
          <w:tcPr>
            <w:tcW w:w="373" w:type="pct"/>
            <w:tcBorders>
              <w:top w:val="nil"/>
              <w:left w:val="single" w:sz="8" w:space="0" w:color="0000FF"/>
              <w:bottom w:val="nil"/>
              <w:right w:val="single" w:sz="8" w:space="0" w:color="0000FF"/>
            </w:tcBorders>
            <w:shd w:val="clear" w:color="000000" w:fill="75F6F9"/>
            <w:noWrap/>
            <w:vAlign w:val="center"/>
            <w:hideMark/>
          </w:tcPr>
          <w:p w14:paraId="4A526FA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959</w:t>
            </w:r>
          </w:p>
        </w:tc>
        <w:tc>
          <w:tcPr>
            <w:tcW w:w="368" w:type="pct"/>
            <w:tcBorders>
              <w:top w:val="nil"/>
              <w:left w:val="nil"/>
              <w:bottom w:val="nil"/>
              <w:right w:val="single" w:sz="8" w:space="0" w:color="0000FF"/>
            </w:tcBorders>
            <w:noWrap/>
            <w:vAlign w:val="center"/>
            <w:hideMark/>
          </w:tcPr>
          <w:p w14:paraId="5791369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2.748</w:t>
            </w:r>
          </w:p>
        </w:tc>
        <w:tc>
          <w:tcPr>
            <w:tcW w:w="368" w:type="pct"/>
            <w:tcBorders>
              <w:top w:val="nil"/>
              <w:left w:val="nil"/>
              <w:bottom w:val="nil"/>
              <w:right w:val="nil"/>
            </w:tcBorders>
            <w:noWrap/>
            <w:vAlign w:val="center"/>
            <w:hideMark/>
          </w:tcPr>
          <w:p w14:paraId="78E9685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(398)</w:t>
            </w:r>
          </w:p>
        </w:tc>
        <w:tc>
          <w:tcPr>
            <w:tcW w:w="70" w:type="pct"/>
            <w:tcBorders>
              <w:top w:val="nil"/>
              <w:left w:val="nil"/>
              <w:bottom w:val="nil"/>
              <w:right w:val="nil"/>
            </w:tcBorders>
            <w:noWrap/>
            <w:vAlign w:val="center"/>
            <w:hideMark/>
          </w:tcPr>
          <w:p w14:paraId="2D55F2F5"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55670F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561</w:t>
            </w:r>
          </w:p>
        </w:tc>
        <w:tc>
          <w:tcPr>
            <w:tcW w:w="410" w:type="pct"/>
            <w:tcBorders>
              <w:top w:val="nil"/>
              <w:left w:val="nil"/>
              <w:bottom w:val="nil"/>
              <w:right w:val="nil"/>
            </w:tcBorders>
            <w:noWrap/>
            <w:vAlign w:val="center"/>
            <w:hideMark/>
          </w:tcPr>
          <w:p w14:paraId="7038133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4.072</w:t>
            </w:r>
          </w:p>
        </w:tc>
      </w:tr>
      <w:tr w:rsidR="00B74DC5" w:rsidRPr="00B74DC5" w14:paraId="608C7D8B" w14:textId="77777777" w:rsidTr="00B74DC5">
        <w:trPr>
          <w:trHeight w:val="198"/>
        </w:trPr>
        <w:tc>
          <w:tcPr>
            <w:tcW w:w="3001" w:type="pct"/>
            <w:tcBorders>
              <w:top w:val="nil"/>
              <w:left w:val="nil"/>
              <w:bottom w:val="nil"/>
              <w:right w:val="nil"/>
            </w:tcBorders>
            <w:noWrap/>
            <w:vAlign w:val="center"/>
            <w:hideMark/>
          </w:tcPr>
          <w:p w14:paraId="3D850721"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Despesas Financeiras - Apropriação de Juros a Incorrer - IFRS 16 </w:t>
            </w:r>
          </w:p>
        </w:tc>
        <w:tc>
          <w:tcPr>
            <w:tcW w:w="373" w:type="pct"/>
            <w:tcBorders>
              <w:top w:val="nil"/>
              <w:left w:val="single" w:sz="8" w:space="0" w:color="0000FF"/>
              <w:bottom w:val="nil"/>
              <w:right w:val="single" w:sz="8" w:space="0" w:color="0000FF"/>
            </w:tcBorders>
            <w:shd w:val="clear" w:color="000000" w:fill="75F6F9"/>
            <w:noWrap/>
            <w:vAlign w:val="center"/>
            <w:hideMark/>
          </w:tcPr>
          <w:p w14:paraId="336F543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150</w:t>
            </w:r>
          </w:p>
        </w:tc>
        <w:tc>
          <w:tcPr>
            <w:tcW w:w="368" w:type="pct"/>
            <w:tcBorders>
              <w:top w:val="nil"/>
              <w:left w:val="nil"/>
              <w:bottom w:val="nil"/>
              <w:right w:val="single" w:sz="8" w:space="0" w:color="0000FF"/>
            </w:tcBorders>
            <w:noWrap/>
            <w:vAlign w:val="center"/>
            <w:hideMark/>
          </w:tcPr>
          <w:p w14:paraId="50FE393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193</w:t>
            </w:r>
          </w:p>
        </w:tc>
        <w:tc>
          <w:tcPr>
            <w:tcW w:w="368" w:type="pct"/>
            <w:tcBorders>
              <w:top w:val="nil"/>
              <w:left w:val="nil"/>
              <w:bottom w:val="nil"/>
              <w:right w:val="nil"/>
            </w:tcBorders>
            <w:noWrap/>
            <w:vAlign w:val="center"/>
            <w:hideMark/>
          </w:tcPr>
          <w:p w14:paraId="43E5C32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303</w:t>
            </w:r>
          </w:p>
        </w:tc>
        <w:tc>
          <w:tcPr>
            <w:tcW w:w="70" w:type="pct"/>
            <w:tcBorders>
              <w:top w:val="nil"/>
              <w:left w:val="nil"/>
              <w:bottom w:val="nil"/>
              <w:right w:val="nil"/>
            </w:tcBorders>
            <w:noWrap/>
            <w:vAlign w:val="center"/>
            <w:hideMark/>
          </w:tcPr>
          <w:p w14:paraId="607C96A4"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6AC0BD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453</w:t>
            </w:r>
          </w:p>
        </w:tc>
        <w:tc>
          <w:tcPr>
            <w:tcW w:w="410" w:type="pct"/>
            <w:tcBorders>
              <w:top w:val="nil"/>
              <w:left w:val="nil"/>
              <w:bottom w:val="nil"/>
              <w:right w:val="nil"/>
            </w:tcBorders>
            <w:noWrap/>
            <w:vAlign w:val="center"/>
            <w:hideMark/>
          </w:tcPr>
          <w:p w14:paraId="314FE18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405</w:t>
            </w:r>
          </w:p>
        </w:tc>
      </w:tr>
      <w:tr w:rsidR="00B74DC5" w:rsidRPr="00B74DC5" w14:paraId="7BFEF661" w14:textId="77777777" w:rsidTr="00B74DC5">
        <w:trPr>
          <w:trHeight w:val="198"/>
        </w:trPr>
        <w:tc>
          <w:tcPr>
            <w:tcW w:w="3001" w:type="pct"/>
            <w:tcBorders>
              <w:top w:val="nil"/>
              <w:left w:val="nil"/>
              <w:bottom w:val="nil"/>
              <w:right w:val="nil"/>
            </w:tcBorders>
            <w:noWrap/>
            <w:vAlign w:val="center"/>
            <w:hideMark/>
          </w:tcPr>
          <w:p w14:paraId="08B9147E"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Baixa de Bens do Ativo Imobilizado</w:t>
            </w:r>
          </w:p>
        </w:tc>
        <w:tc>
          <w:tcPr>
            <w:tcW w:w="373" w:type="pct"/>
            <w:tcBorders>
              <w:top w:val="nil"/>
              <w:left w:val="single" w:sz="8" w:space="0" w:color="0000FF"/>
              <w:bottom w:val="nil"/>
              <w:right w:val="single" w:sz="8" w:space="0" w:color="0000FF"/>
            </w:tcBorders>
            <w:shd w:val="clear" w:color="000000" w:fill="75F6F9"/>
            <w:noWrap/>
            <w:vAlign w:val="center"/>
            <w:hideMark/>
          </w:tcPr>
          <w:p w14:paraId="3F53D4D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single" w:sz="8" w:space="0" w:color="0000FF"/>
            </w:tcBorders>
            <w:noWrap/>
            <w:vAlign w:val="center"/>
            <w:hideMark/>
          </w:tcPr>
          <w:p w14:paraId="0E18A58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4.032</w:t>
            </w:r>
          </w:p>
        </w:tc>
        <w:tc>
          <w:tcPr>
            <w:tcW w:w="368" w:type="pct"/>
            <w:tcBorders>
              <w:top w:val="nil"/>
              <w:left w:val="nil"/>
              <w:bottom w:val="nil"/>
              <w:right w:val="nil"/>
            </w:tcBorders>
            <w:noWrap/>
            <w:vAlign w:val="center"/>
            <w:hideMark/>
          </w:tcPr>
          <w:p w14:paraId="6293F89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70" w:type="pct"/>
            <w:tcBorders>
              <w:top w:val="nil"/>
              <w:left w:val="nil"/>
              <w:bottom w:val="nil"/>
              <w:right w:val="nil"/>
            </w:tcBorders>
            <w:noWrap/>
            <w:vAlign w:val="center"/>
            <w:hideMark/>
          </w:tcPr>
          <w:p w14:paraId="61B3FDE3"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11FC92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410" w:type="pct"/>
            <w:tcBorders>
              <w:top w:val="nil"/>
              <w:left w:val="nil"/>
              <w:bottom w:val="nil"/>
              <w:right w:val="nil"/>
            </w:tcBorders>
            <w:noWrap/>
            <w:vAlign w:val="center"/>
            <w:hideMark/>
          </w:tcPr>
          <w:p w14:paraId="4B75A9C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4.032</w:t>
            </w:r>
          </w:p>
        </w:tc>
      </w:tr>
      <w:tr w:rsidR="00B74DC5" w:rsidRPr="00B74DC5" w14:paraId="7CA9C80A" w14:textId="77777777" w:rsidTr="00B74DC5">
        <w:trPr>
          <w:trHeight w:val="198"/>
        </w:trPr>
        <w:tc>
          <w:tcPr>
            <w:tcW w:w="3001" w:type="pct"/>
            <w:tcBorders>
              <w:top w:val="nil"/>
              <w:left w:val="nil"/>
              <w:bottom w:val="nil"/>
              <w:right w:val="nil"/>
            </w:tcBorders>
            <w:noWrap/>
            <w:vAlign w:val="center"/>
            <w:hideMark/>
          </w:tcPr>
          <w:p w14:paraId="7F3EE530" w14:textId="77777777" w:rsidR="00B74DC5" w:rsidRPr="00B74DC5" w:rsidRDefault="00B74DC5" w:rsidP="00B74DC5">
            <w:pPr>
              <w:ind w:firstLineChars="200" w:firstLine="300"/>
              <w:rPr>
                <w:rFonts w:ascii="Arial" w:hAnsi="Arial" w:cs="Arial"/>
                <w:color w:val="000000"/>
                <w:sz w:val="15"/>
                <w:szCs w:val="15"/>
              </w:rPr>
            </w:pPr>
            <w:r w:rsidRPr="00B74DC5">
              <w:rPr>
                <w:rFonts w:ascii="Arial" w:hAnsi="Arial" w:cs="Arial"/>
                <w:color w:val="000000"/>
                <w:sz w:val="15"/>
                <w:szCs w:val="15"/>
              </w:rPr>
              <w:t xml:space="preserve"> Ganho na Baixa de Passivo </w:t>
            </w:r>
          </w:p>
        </w:tc>
        <w:tc>
          <w:tcPr>
            <w:tcW w:w="373" w:type="pct"/>
            <w:tcBorders>
              <w:top w:val="nil"/>
              <w:left w:val="single" w:sz="8" w:space="0" w:color="0000FF"/>
              <w:bottom w:val="nil"/>
              <w:right w:val="single" w:sz="8" w:space="0" w:color="0000FF"/>
            </w:tcBorders>
            <w:shd w:val="clear" w:color="000000" w:fill="75F6F9"/>
            <w:noWrap/>
            <w:vAlign w:val="center"/>
            <w:hideMark/>
          </w:tcPr>
          <w:p w14:paraId="2AEB6FA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w:t>
            </w:r>
          </w:p>
        </w:tc>
        <w:tc>
          <w:tcPr>
            <w:tcW w:w="368" w:type="pct"/>
            <w:tcBorders>
              <w:top w:val="nil"/>
              <w:left w:val="nil"/>
              <w:bottom w:val="nil"/>
              <w:right w:val="single" w:sz="8" w:space="0" w:color="0000FF"/>
            </w:tcBorders>
            <w:noWrap/>
            <w:vAlign w:val="center"/>
            <w:hideMark/>
          </w:tcPr>
          <w:p w14:paraId="252828D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(1.417)</w:t>
            </w:r>
          </w:p>
        </w:tc>
        <w:tc>
          <w:tcPr>
            <w:tcW w:w="368" w:type="pct"/>
            <w:tcBorders>
              <w:top w:val="nil"/>
              <w:left w:val="nil"/>
              <w:bottom w:val="nil"/>
              <w:right w:val="nil"/>
            </w:tcBorders>
            <w:noWrap/>
            <w:vAlign w:val="center"/>
            <w:hideMark/>
          </w:tcPr>
          <w:p w14:paraId="10B2EC7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(70)</w:t>
            </w:r>
          </w:p>
        </w:tc>
        <w:tc>
          <w:tcPr>
            <w:tcW w:w="70" w:type="pct"/>
            <w:tcBorders>
              <w:top w:val="nil"/>
              <w:left w:val="nil"/>
              <w:bottom w:val="nil"/>
              <w:right w:val="nil"/>
            </w:tcBorders>
            <w:noWrap/>
            <w:vAlign w:val="center"/>
            <w:hideMark/>
          </w:tcPr>
          <w:p w14:paraId="3B2735FA"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A4E84F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(76)</w:t>
            </w:r>
          </w:p>
        </w:tc>
        <w:tc>
          <w:tcPr>
            <w:tcW w:w="410" w:type="pct"/>
            <w:tcBorders>
              <w:top w:val="nil"/>
              <w:left w:val="nil"/>
              <w:bottom w:val="nil"/>
              <w:right w:val="nil"/>
            </w:tcBorders>
            <w:noWrap/>
            <w:vAlign w:val="center"/>
            <w:hideMark/>
          </w:tcPr>
          <w:p w14:paraId="615107E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(1.417)</w:t>
            </w:r>
          </w:p>
        </w:tc>
      </w:tr>
      <w:tr w:rsidR="00B74DC5" w:rsidRPr="00B74DC5" w14:paraId="70A77244" w14:textId="77777777" w:rsidTr="00B74DC5">
        <w:trPr>
          <w:trHeight w:val="198"/>
        </w:trPr>
        <w:tc>
          <w:tcPr>
            <w:tcW w:w="3001" w:type="pct"/>
            <w:tcBorders>
              <w:top w:val="nil"/>
              <w:left w:val="nil"/>
              <w:bottom w:val="nil"/>
              <w:right w:val="nil"/>
            </w:tcBorders>
            <w:noWrap/>
            <w:vAlign w:val="center"/>
            <w:hideMark/>
          </w:tcPr>
          <w:p w14:paraId="186C29A3"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Perda na Baixa de Ativos - Tributos </w:t>
            </w:r>
          </w:p>
        </w:tc>
        <w:tc>
          <w:tcPr>
            <w:tcW w:w="373" w:type="pct"/>
            <w:tcBorders>
              <w:top w:val="nil"/>
              <w:left w:val="single" w:sz="8" w:space="0" w:color="0000FF"/>
              <w:bottom w:val="nil"/>
              <w:right w:val="single" w:sz="8" w:space="0" w:color="0000FF"/>
            </w:tcBorders>
            <w:shd w:val="clear" w:color="000000" w:fill="75F6F9"/>
            <w:noWrap/>
            <w:vAlign w:val="center"/>
            <w:hideMark/>
          </w:tcPr>
          <w:p w14:paraId="08860B6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(232)</w:t>
            </w:r>
          </w:p>
        </w:tc>
        <w:tc>
          <w:tcPr>
            <w:tcW w:w="368" w:type="pct"/>
            <w:tcBorders>
              <w:top w:val="nil"/>
              <w:left w:val="nil"/>
              <w:bottom w:val="nil"/>
              <w:right w:val="single" w:sz="8" w:space="0" w:color="0000FF"/>
            </w:tcBorders>
            <w:noWrap/>
            <w:vAlign w:val="center"/>
            <w:hideMark/>
          </w:tcPr>
          <w:p w14:paraId="196F9F2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nil"/>
            </w:tcBorders>
            <w:noWrap/>
            <w:vAlign w:val="center"/>
            <w:hideMark/>
          </w:tcPr>
          <w:p w14:paraId="6A39218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232</w:t>
            </w:r>
          </w:p>
        </w:tc>
        <w:tc>
          <w:tcPr>
            <w:tcW w:w="70" w:type="pct"/>
            <w:tcBorders>
              <w:top w:val="nil"/>
              <w:left w:val="nil"/>
              <w:bottom w:val="nil"/>
              <w:right w:val="nil"/>
            </w:tcBorders>
            <w:noWrap/>
            <w:vAlign w:val="center"/>
            <w:hideMark/>
          </w:tcPr>
          <w:p w14:paraId="2CC86F78"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0691B3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410" w:type="pct"/>
            <w:tcBorders>
              <w:top w:val="nil"/>
              <w:left w:val="nil"/>
              <w:bottom w:val="nil"/>
              <w:right w:val="nil"/>
            </w:tcBorders>
            <w:noWrap/>
            <w:vAlign w:val="center"/>
            <w:hideMark/>
          </w:tcPr>
          <w:p w14:paraId="7B4712C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r>
      <w:tr w:rsidR="00B74DC5" w:rsidRPr="00B74DC5" w14:paraId="2A31C991" w14:textId="77777777" w:rsidTr="00B74DC5">
        <w:trPr>
          <w:trHeight w:val="198"/>
        </w:trPr>
        <w:tc>
          <w:tcPr>
            <w:tcW w:w="3001" w:type="pct"/>
            <w:tcBorders>
              <w:top w:val="nil"/>
              <w:left w:val="nil"/>
              <w:bottom w:val="nil"/>
              <w:right w:val="nil"/>
            </w:tcBorders>
            <w:noWrap/>
            <w:vAlign w:val="center"/>
            <w:hideMark/>
          </w:tcPr>
          <w:p w14:paraId="62D79A28"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Recuperação de Créditos Tributários </w:t>
            </w:r>
          </w:p>
        </w:tc>
        <w:tc>
          <w:tcPr>
            <w:tcW w:w="373" w:type="pct"/>
            <w:tcBorders>
              <w:top w:val="nil"/>
              <w:left w:val="single" w:sz="8" w:space="0" w:color="0000FF"/>
              <w:bottom w:val="nil"/>
              <w:right w:val="single" w:sz="8" w:space="0" w:color="0000FF"/>
            </w:tcBorders>
            <w:shd w:val="clear" w:color="000000" w:fill="75F6F9"/>
            <w:noWrap/>
            <w:vAlign w:val="center"/>
            <w:hideMark/>
          </w:tcPr>
          <w:p w14:paraId="0441C95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2.915</w:t>
            </w:r>
          </w:p>
        </w:tc>
        <w:tc>
          <w:tcPr>
            <w:tcW w:w="368" w:type="pct"/>
            <w:tcBorders>
              <w:top w:val="nil"/>
              <w:left w:val="nil"/>
              <w:bottom w:val="nil"/>
              <w:right w:val="single" w:sz="8" w:space="0" w:color="0000FF"/>
            </w:tcBorders>
            <w:noWrap/>
            <w:vAlign w:val="center"/>
            <w:hideMark/>
          </w:tcPr>
          <w:p w14:paraId="6AD531F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nil"/>
            </w:tcBorders>
            <w:noWrap/>
            <w:vAlign w:val="center"/>
            <w:hideMark/>
          </w:tcPr>
          <w:p w14:paraId="0FEBC9F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70" w:type="pct"/>
            <w:tcBorders>
              <w:top w:val="nil"/>
              <w:left w:val="nil"/>
              <w:bottom w:val="nil"/>
              <w:right w:val="nil"/>
            </w:tcBorders>
            <w:noWrap/>
            <w:vAlign w:val="center"/>
            <w:hideMark/>
          </w:tcPr>
          <w:p w14:paraId="63B104B1"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190DD7F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2.915</w:t>
            </w:r>
          </w:p>
        </w:tc>
        <w:tc>
          <w:tcPr>
            <w:tcW w:w="410" w:type="pct"/>
            <w:tcBorders>
              <w:top w:val="nil"/>
              <w:left w:val="nil"/>
              <w:bottom w:val="nil"/>
              <w:right w:val="nil"/>
            </w:tcBorders>
            <w:noWrap/>
            <w:vAlign w:val="center"/>
            <w:hideMark/>
          </w:tcPr>
          <w:p w14:paraId="4322D42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r>
      <w:tr w:rsidR="00B74DC5" w:rsidRPr="00B74DC5" w14:paraId="4E355C7D" w14:textId="77777777" w:rsidTr="00B74DC5">
        <w:trPr>
          <w:trHeight w:val="198"/>
        </w:trPr>
        <w:tc>
          <w:tcPr>
            <w:tcW w:w="3001" w:type="pct"/>
            <w:tcBorders>
              <w:top w:val="single" w:sz="8" w:space="0" w:color="0000FF"/>
              <w:left w:val="nil"/>
              <w:bottom w:val="single" w:sz="8" w:space="0" w:color="0000FF"/>
              <w:right w:val="nil"/>
            </w:tcBorders>
            <w:noWrap/>
            <w:vAlign w:val="center"/>
            <w:hideMark/>
          </w:tcPr>
          <w:p w14:paraId="530E7AA5"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     Subtotal</w:t>
            </w:r>
          </w:p>
        </w:tc>
        <w:tc>
          <w:tcPr>
            <w:tcW w:w="373"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6D83E3E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136.028</w:t>
            </w:r>
          </w:p>
        </w:tc>
        <w:tc>
          <w:tcPr>
            <w:tcW w:w="368" w:type="pct"/>
            <w:tcBorders>
              <w:top w:val="single" w:sz="8" w:space="0" w:color="0000FF"/>
              <w:left w:val="nil"/>
              <w:bottom w:val="single" w:sz="8" w:space="0" w:color="0000FF"/>
              <w:right w:val="single" w:sz="8" w:space="0" w:color="0000FF"/>
            </w:tcBorders>
            <w:noWrap/>
            <w:vAlign w:val="center"/>
            <w:hideMark/>
          </w:tcPr>
          <w:p w14:paraId="77CB1E8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114.492</w:t>
            </w:r>
          </w:p>
        </w:tc>
        <w:tc>
          <w:tcPr>
            <w:tcW w:w="368" w:type="pct"/>
            <w:tcBorders>
              <w:top w:val="single" w:sz="8" w:space="0" w:color="0000FF"/>
              <w:left w:val="nil"/>
              <w:bottom w:val="single" w:sz="8" w:space="0" w:color="0000FF"/>
              <w:right w:val="nil"/>
            </w:tcBorders>
            <w:noWrap/>
            <w:vAlign w:val="center"/>
            <w:hideMark/>
          </w:tcPr>
          <w:p w14:paraId="466047B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117.805</w:t>
            </w:r>
          </w:p>
        </w:tc>
        <w:tc>
          <w:tcPr>
            <w:tcW w:w="70" w:type="pct"/>
            <w:tcBorders>
              <w:top w:val="nil"/>
              <w:left w:val="nil"/>
              <w:bottom w:val="nil"/>
              <w:right w:val="nil"/>
            </w:tcBorders>
            <w:noWrap/>
            <w:vAlign w:val="center"/>
            <w:hideMark/>
          </w:tcPr>
          <w:p w14:paraId="76AC0361"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400AA08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253.833</w:t>
            </w:r>
          </w:p>
        </w:tc>
        <w:tc>
          <w:tcPr>
            <w:tcW w:w="410" w:type="pct"/>
            <w:tcBorders>
              <w:top w:val="single" w:sz="8" w:space="0" w:color="0000FF"/>
              <w:left w:val="nil"/>
              <w:bottom w:val="single" w:sz="8" w:space="0" w:color="0000FF"/>
              <w:right w:val="nil"/>
            </w:tcBorders>
            <w:noWrap/>
            <w:vAlign w:val="center"/>
            <w:hideMark/>
          </w:tcPr>
          <w:p w14:paraId="72BCC09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221.349</w:t>
            </w:r>
          </w:p>
        </w:tc>
      </w:tr>
      <w:tr w:rsidR="00B74DC5" w:rsidRPr="00B74DC5" w14:paraId="7DC7FEBD" w14:textId="77777777" w:rsidTr="00B74DC5">
        <w:trPr>
          <w:trHeight w:val="198"/>
        </w:trPr>
        <w:tc>
          <w:tcPr>
            <w:tcW w:w="3001" w:type="pct"/>
            <w:tcBorders>
              <w:top w:val="nil"/>
              <w:left w:val="nil"/>
              <w:bottom w:val="nil"/>
              <w:right w:val="nil"/>
            </w:tcBorders>
            <w:noWrap/>
            <w:vAlign w:val="center"/>
            <w:hideMark/>
          </w:tcPr>
          <w:p w14:paraId="7029F628"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Mutações Patrimoniais:</w:t>
            </w:r>
          </w:p>
        </w:tc>
        <w:tc>
          <w:tcPr>
            <w:tcW w:w="373" w:type="pct"/>
            <w:tcBorders>
              <w:top w:val="nil"/>
              <w:left w:val="single" w:sz="8" w:space="0" w:color="0000FF"/>
              <w:bottom w:val="nil"/>
              <w:right w:val="single" w:sz="8" w:space="0" w:color="0000FF"/>
            </w:tcBorders>
            <w:shd w:val="clear" w:color="000000" w:fill="75F6F9"/>
            <w:noWrap/>
            <w:vAlign w:val="center"/>
            <w:hideMark/>
          </w:tcPr>
          <w:p w14:paraId="14D55911"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57C69074"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77A0A39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center"/>
            <w:hideMark/>
          </w:tcPr>
          <w:p w14:paraId="68B0651E"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2240F95"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4C769F3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7BEACE71" w14:textId="77777777" w:rsidTr="00B74DC5">
        <w:trPr>
          <w:trHeight w:val="198"/>
        </w:trPr>
        <w:tc>
          <w:tcPr>
            <w:tcW w:w="3001" w:type="pct"/>
            <w:tcBorders>
              <w:top w:val="nil"/>
              <w:left w:val="nil"/>
              <w:bottom w:val="nil"/>
              <w:right w:val="nil"/>
            </w:tcBorders>
            <w:noWrap/>
            <w:vAlign w:val="center"/>
            <w:hideMark/>
          </w:tcPr>
          <w:p w14:paraId="7C84841B"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Contas a Receber de Clientes </w:t>
            </w:r>
          </w:p>
        </w:tc>
        <w:tc>
          <w:tcPr>
            <w:tcW w:w="373" w:type="pct"/>
            <w:tcBorders>
              <w:top w:val="nil"/>
              <w:left w:val="single" w:sz="8" w:space="0" w:color="0000FF"/>
              <w:bottom w:val="nil"/>
              <w:right w:val="single" w:sz="8" w:space="0" w:color="0000FF"/>
            </w:tcBorders>
            <w:shd w:val="clear" w:color="000000" w:fill="75F6F9"/>
            <w:noWrap/>
            <w:vAlign w:val="center"/>
            <w:hideMark/>
          </w:tcPr>
          <w:p w14:paraId="02CCEBE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(66.746)</w:t>
            </w:r>
          </w:p>
        </w:tc>
        <w:tc>
          <w:tcPr>
            <w:tcW w:w="368" w:type="pct"/>
            <w:tcBorders>
              <w:top w:val="nil"/>
              <w:left w:val="nil"/>
              <w:bottom w:val="nil"/>
              <w:right w:val="single" w:sz="8" w:space="0" w:color="0000FF"/>
            </w:tcBorders>
            <w:noWrap/>
            <w:vAlign w:val="center"/>
            <w:hideMark/>
          </w:tcPr>
          <w:p w14:paraId="0A83E78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(28.683)</w:t>
            </w:r>
          </w:p>
        </w:tc>
        <w:tc>
          <w:tcPr>
            <w:tcW w:w="368" w:type="pct"/>
            <w:tcBorders>
              <w:top w:val="nil"/>
              <w:left w:val="nil"/>
              <w:bottom w:val="nil"/>
              <w:right w:val="nil"/>
            </w:tcBorders>
            <w:noWrap/>
            <w:vAlign w:val="center"/>
            <w:hideMark/>
          </w:tcPr>
          <w:p w14:paraId="0154CB6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(87.116)</w:t>
            </w:r>
          </w:p>
        </w:tc>
        <w:tc>
          <w:tcPr>
            <w:tcW w:w="70" w:type="pct"/>
            <w:tcBorders>
              <w:top w:val="nil"/>
              <w:left w:val="nil"/>
              <w:bottom w:val="nil"/>
              <w:right w:val="nil"/>
            </w:tcBorders>
            <w:noWrap/>
            <w:vAlign w:val="center"/>
            <w:hideMark/>
          </w:tcPr>
          <w:p w14:paraId="2D0C1E34"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4EF7BC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(153.862)</w:t>
            </w:r>
          </w:p>
        </w:tc>
        <w:tc>
          <w:tcPr>
            <w:tcW w:w="410" w:type="pct"/>
            <w:tcBorders>
              <w:top w:val="nil"/>
              <w:left w:val="nil"/>
              <w:bottom w:val="nil"/>
              <w:right w:val="nil"/>
            </w:tcBorders>
            <w:noWrap/>
            <w:vAlign w:val="center"/>
            <w:hideMark/>
          </w:tcPr>
          <w:p w14:paraId="326C32E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(25.414)</w:t>
            </w:r>
          </w:p>
        </w:tc>
      </w:tr>
      <w:tr w:rsidR="00B74DC5" w:rsidRPr="00B74DC5" w14:paraId="62A0752D" w14:textId="77777777" w:rsidTr="00B74DC5">
        <w:trPr>
          <w:trHeight w:val="198"/>
        </w:trPr>
        <w:tc>
          <w:tcPr>
            <w:tcW w:w="3001" w:type="pct"/>
            <w:tcBorders>
              <w:top w:val="nil"/>
              <w:left w:val="nil"/>
              <w:bottom w:val="nil"/>
              <w:right w:val="nil"/>
            </w:tcBorders>
            <w:noWrap/>
            <w:vAlign w:val="center"/>
            <w:hideMark/>
          </w:tcPr>
          <w:p w14:paraId="79FEBA29"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Tributos a Recuperar </w:t>
            </w:r>
          </w:p>
        </w:tc>
        <w:tc>
          <w:tcPr>
            <w:tcW w:w="373" w:type="pct"/>
            <w:tcBorders>
              <w:top w:val="nil"/>
              <w:left w:val="single" w:sz="8" w:space="0" w:color="0000FF"/>
              <w:bottom w:val="nil"/>
              <w:right w:val="single" w:sz="8" w:space="0" w:color="0000FF"/>
            </w:tcBorders>
            <w:shd w:val="clear" w:color="000000" w:fill="75F6F9"/>
            <w:noWrap/>
            <w:vAlign w:val="center"/>
            <w:hideMark/>
          </w:tcPr>
          <w:p w14:paraId="3C38B38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(9.950)</w:t>
            </w:r>
          </w:p>
        </w:tc>
        <w:tc>
          <w:tcPr>
            <w:tcW w:w="368" w:type="pct"/>
            <w:tcBorders>
              <w:top w:val="nil"/>
              <w:left w:val="nil"/>
              <w:bottom w:val="nil"/>
              <w:right w:val="single" w:sz="8" w:space="0" w:color="0000FF"/>
            </w:tcBorders>
            <w:noWrap/>
            <w:vAlign w:val="center"/>
            <w:hideMark/>
          </w:tcPr>
          <w:p w14:paraId="664B120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(6.565)</w:t>
            </w:r>
          </w:p>
        </w:tc>
        <w:tc>
          <w:tcPr>
            <w:tcW w:w="368" w:type="pct"/>
            <w:tcBorders>
              <w:top w:val="nil"/>
              <w:left w:val="nil"/>
              <w:bottom w:val="nil"/>
              <w:right w:val="nil"/>
            </w:tcBorders>
            <w:noWrap/>
            <w:vAlign w:val="center"/>
            <w:hideMark/>
          </w:tcPr>
          <w:p w14:paraId="68FFC99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13.283</w:t>
            </w:r>
          </w:p>
        </w:tc>
        <w:tc>
          <w:tcPr>
            <w:tcW w:w="70" w:type="pct"/>
            <w:tcBorders>
              <w:top w:val="nil"/>
              <w:left w:val="nil"/>
              <w:bottom w:val="nil"/>
              <w:right w:val="nil"/>
            </w:tcBorders>
            <w:noWrap/>
            <w:vAlign w:val="center"/>
            <w:hideMark/>
          </w:tcPr>
          <w:p w14:paraId="37E6B73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910C79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3.333</w:t>
            </w:r>
          </w:p>
        </w:tc>
        <w:tc>
          <w:tcPr>
            <w:tcW w:w="410" w:type="pct"/>
            <w:tcBorders>
              <w:top w:val="nil"/>
              <w:left w:val="nil"/>
              <w:bottom w:val="nil"/>
              <w:right w:val="nil"/>
            </w:tcBorders>
            <w:noWrap/>
            <w:vAlign w:val="center"/>
            <w:hideMark/>
          </w:tcPr>
          <w:p w14:paraId="03C61F0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(17.766)</w:t>
            </w:r>
          </w:p>
        </w:tc>
      </w:tr>
      <w:tr w:rsidR="00B74DC5" w:rsidRPr="00B74DC5" w14:paraId="50A7A347" w14:textId="77777777" w:rsidTr="00B74DC5">
        <w:trPr>
          <w:trHeight w:val="198"/>
        </w:trPr>
        <w:tc>
          <w:tcPr>
            <w:tcW w:w="3001" w:type="pct"/>
            <w:tcBorders>
              <w:top w:val="nil"/>
              <w:left w:val="nil"/>
              <w:bottom w:val="nil"/>
              <w:right w:val="nil"/>
            </w:tcBorders>
            <w:noWrap/>
            <w:vAlign w:val="center"/>
            <w:hideMark/>
          </w:tcPr>
          <w:p w14:paraId="40BC3D4D"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Depósitos Judiciais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108899C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w:t>
            </w:r>
          </w:p>
        </w:tc>
        <w:tc>
          <w:tcPr>
            <w:tcW w:w="368" w:type="pct"/>
            <w:tcBorders>
              <w:top w:val="nil"/>
              <w:left w:val="nil"/>
              <w:bottom w:val="nil"/>
              <w:right w:val="single" w:sz="8" w:space="0" w:color="0000FF"/>
            </w:tcBorders>
            <w:noWrap/>
            <w:vAlign w:val="center"/>
            <w:hideMark/>
          </w:tcPr>
          <w:p w14:paraId="638022D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w:t>
            </w:r>
          </w:p>
        </w:tc>
        <w:tc>
          <w:tcPr>
            <w:tcW w:w="368" w:type="pct"/>
            <w:tcBorders>
              <w:top w:val="nil"/>
              <w:left w:val="nil"/>
              <w:bottom w:val="nil"/>
              <w:right w:val="nil"/>
            </w:tcBorders>
            <w:noWrap/>
            <w:vAlign w:val="center"/>
            <w:hideMark/>
          </w:tcPr>
          <w:p w14:paraId="45C63B4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27</w:t>
            </w:r>
          </w:p>
        </w:tc>
        <w:tc>
          <w:tcPr>
            <w:tcW w:w="70" w:type="pct"/>
            <w:tcBorders>
              <w:top w:val="nil"/>
              <w:left w:val="nil"/>
              <w:bottom w:val="nil"/>
              <w:right w:val="nil"/>
            </w:tcBorders>
            <w:noWrap/>
            <w:vAlign w:val="center"/>
            <w:hideMark/>
          </w:tcPr>
          <w:p w14:paraId="60DCAEBD"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0D287F5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43</w:t>
            </w:r>
          </w:p>
        </w:tc>
        <w:tc>
          <w:tcPr>
            <w:tcW w:w="410" w:type="pct"/>
            <w:tcBorders>
              <w:top w:val="nil"/>
              <w:left w:val="nil"/>
              <w:bottom w:val="nil"/>
              <w:right w:val="nil"/>
            </w:tcBorders>
            <w:noWrap/>
            <w:vAlign w:val="center"/>
            <w:hideMark/>
          </w:tcPr>
          <w:p w14:paraId="65AA486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(57)</w:t>
            </w:r>
          </w:p>
        </w:tc>
      </w:tr>
      <w:tr w:rsidR="00B74DC5" w:rsidRPr="00B74DC5" w14:paraId="07EC0CB4" w14:textId="77777777" w:rsidTr="00B74DC5">
        <w:trPr>
          <w:trHeight w:val="198"/>
        </w:trPr>
        <w:tc>
          <w:tcPr>
            <w:tcW w:w="3001" w:type="pct"/>
            <w:tcBorders>
              <w:top w:val="nil"/>
              <w:left w:val="nil"/>
              <w:bottom w:val="nil"/>
              <w:right w:val="nil"/>
            </w:tcBorders>
            <w:noWrap/>
            <w:vAlign w:val="center"/>
            <w:hideMark/>
          </w:tcPr>
          <w:p w14:paraId="4A2FC62A"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Pessoal, Encargos e Benefícios Sociais </w:t>
            </w:r>
          </w:p>
        </w:tc>
        <w:tc>
          <w:tcPr>
            <w:tcW w:w="373" w:type="pct"/>
            <w:tcBorders>
              <w:top w:val="nil"/>
              <w:left w:val="single" w:sz="8" w:space="0" w:color="0000FF"/>
              <w:bottom w:val="nil"/>
              <w:right w:val="single" w:sz="8" w:space="0" w:color="0000FF"/>
            </w:tcBorders>
            <w:shd w:val="clear" w:color="000000" w:fill="75F6F9"/>
            <w:noWrap/>
            <w:vAlign w:val="center"/>
            <w:hideMark/>
          </w:tcPr>
          <w:p w14:paraId="25D21E4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1.521</w:t>
            </w:r>
          </w:p>
        </w:tc>
        <w:tc>
          <w:tcPr>
            <w:tcW w:w="368" w:type="pct"/>
            <w:tcBorders>
              <w:top w:val="nil"/>
              <w:left w:val="nil"/>
              <w:bottom w:val="nil"/>
              <w:right w:val="single" w:sz="8" w:space="0" w:color="0000FF"/>
            </w:tcBorders>
            <w:noWrap/>
            <w:vAlign w:val="center"/>
            <w:hideMark/>
          </w:tcPr>
          <w:p w14:paraId="08DFC47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2.717</w:t>
            </w:r>
          </w:p>
        </w:tc>
        <w:tc>
          <w:tcPr>
            <w:tcW w:w="368" w:type="pct"/>
            <w:tcBorders>
              <w:top w:val="nil"/>
              <w:left w:val="nil"/>
              <w:bottom w:val="nil"/>
              <w:right w:val="nil"/>
            </w:tcBorders>
            <w:noWrap/>
            <w:vAlign w:val="center"/>
            <w:hideMark/>
          </w:tcPr>
          <w:p w14:paraId="0B81A23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1.195</w:t>
            </w:r>
          </w:p>
        </w:tc>
        <w:tc>
          <w:tcPr>
            <w:tcW w:w="70" w:type="pct"/>
            <w:tcBorders>
              <w:top w:val="nil"/>
              <w:left w:val="nil"/>
              <w:bottom w:val="nil"/>
              <w:right w:val="nil"/>
            </w:tcBorders>
            <w:noWrap/>
            <w:vAlign w:val="center"/>
            <w:hideMark/>
          </w:tcPr>
          <w:p w14:paraId="0738D14E"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9C24F1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2.716</w:t>
            </w:r>
          </w:p>
        </w:tc>
        <w:tc>
          <w:tcPr>
            <w:tcW w:w="410" w:type="pct"/>
            <w:tcBorders>
              <w:top w:val="nil"/>
              <w:left w:val="nil"/>
              <w:bottom w:val="nil"/>
              <w:right w:val="nil"/>
            </w:tcBorders>
            <w:noWrap/>
            <w:vAlign w:val="center"/>
            <w:hideMark/>
          </w:tcPr>
          <w:p w14:paraId="1E60F03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3.152</w:t>
            </w:r>
          </w:p>
        </w:tc>
      </w:tr>
      <w:tr w:rsidR="00B74DC5" w:rsidRPr="00B74DC5" w14:paraId="1C87816A" w14:textId="77777777" w:rsidTr="00B74DC5">
        <w:trPr>
          <w:trHeight w:val="198"/>
        </w:trPr>
        <w:tc>
          <w:tcPr>
            <w:tcW w:w="3001" w:type="pct"/>
            <w:tcBorders>
              <w:top w:val="nil"/>
              <w:left w:val="nil"/>
              <w:bottom w:val="nil"/>
              <w:right w:val="nil"/>
            </w:tcBorders>
            <w:noWrap/>
            <w:vAlign w:val="center"/>
            <w:hideMark/>
          </w:tcPr>
          <w:p w14:paraId="05B01B01"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Fornecedores </w:t>
            </w:r>
          </w:p>
        </w:tc>
        <w:tc>
          <w:tcPr>
            <w:tcW w:w="373" w:type="pct"/>
            <w:tcBorders>
              <w:top w:val="nil"/>
              <w:left w:val="single" w:sz="8" w:space="0" w:color="0000FF"/>
              <w:bottom w:val="nil"/>
              <w:right w:val="single" w:sz="8" w:space="0" w:color="0000FF"/>
            </w:tcBorders>
            <w:shd w:val="clear" w:color="000000" w:fill="75F6F9"/>
            <w:noWrap/>
            <w:vAlign w:val="center"/>
            <w:hideMark/>
          </w:tcPr>
          <w:p w14:paraId="50089F0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45.496</w:t>
            </w:r>
          </w:p>
        </w:tc>
        <w:tc>
          <w:tcPr>
            <w:tcW w:w="368" w:type="pct"/>
            <w:tcBorders>
              <w:top w:val="nil"/>
              <w:left w:val="nil"/>
              <w:bottom w:val="nil"/>
              <w:right w:val="single" w:sz="8" w:space="0" w:color="0000FF"/>
            </w:tcBorders>
            <w:noWrap/>
            <w:vAlign w:val="center"/>
            <w:hideMark/>
          </w:tcPr>
          <w:p w14:paraId="75C982B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(6.459)</w:t>
            </w:r>
          </w:p>
        </w:tc>
        <w:tc>
          <w:tcPr>
            <w:tcW w:w="368" w:type="pct"/>
            <w:tcBorders>
              <w:top w:val="nil"/>
              <w:left w:val="nil"/>
              <w:bottom w:val="nil"/>
              <w:right w:val="nil"/>
            </w:tcBorders>
            <w:noWrap/>
            <w:vAlign w:val="center"/>
            <w:hideMark/>
          </w:tcPr>
          <w:p w14:paraId="4EA8A90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36.786</w:t>
            </w:r>
          </w:p>
        </w:tc>
        <w:tc>
          <w:tcPr>
            <w:tcW w:w="70" w:type="pct"/>
            <w:tcBorders>
              <w:top w:val="nil"/>
              <w:left w:val="nil"/>
              <w:bottom w:val="nil"/>
              <w:right w:val="nil"/>
            </w:tcBorders>
            <w:noWrap/>
            <w:vAlign w:val="center"/>
            <w:hideMark/>
          </w:tcPr>
          <w:p w14:paraId="37687563"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3D6C31A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82.282</w:t>
            </w:r>
          </w:p>
        </w:tc>
        <w:tc>
          <w:tcPr>
            <w:tcW w:w="410" w:type="pct"/>
            <w:tcBorders>
              <w:top w:val="nil"/>
              <w:left w:val="nil"/>
              <w:bottom w:val="nil"/>
              <w:right w:val="nil"/>
            </w:tcBorders>
            <w:noWrap/>
            <w:vAlign w:val="center"/>
            <w:hideMark/>
          </w:tcPr>
          <w:p w14:paraId="7AB8BF1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37.210</w:t>
            </w:r>
          </w:p>
        </w:tc>
      </w:tr>
      <w:tr w:rsidR="00B74DC5" w:rsidRPr="00B74DC5" w14:paraId="2BDBAC66" w14:textId="77777777" w:rsidTr="00B74DC5">
        <w:trPr>
          <w:trHeight w:val="198"/>
        </w:trPr>
        <w:tc>
          <w:tcPr>
            <w:tcW w:w="3001" w:type="pct"/>
            <w:tcBorders>
              <w:top w:val="nil"/>
              <w:left w:val="nil"/>
              <w:bottom w:val="nil"/>
              <w:right w:val="nil"/>
            </w:tcBorders>
            <w:noWrap/>
            <w:vAlign w:val="center"/>
            <w:hideMark/>
          </w:tcPr>
          <w:p w14:paraId="157C91DB"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Outras Contas Ativas e Passivas </w:t>
            </w:r>
          </w:p>
        </w:tc>
        <w:tc>
          <w:tcPr>
            <w:tcW w:w="373" w:type="pct"/>
            <w:tcBorders>
              <w:top w:val="nil"/>
              <w:left w:val="single" w:sz="8" w:space="0" w:color="0000FF"/>
              <w:bottom w:val="nil"/>
              <w:right w:val="single" w:sz="8" w:space="0" w:color="0000FF"/>
            </w:tcBorders>
            <w:shd w:val="clear" w:color="000000" w:fill="75F6F9"/>
            <w:noWrap/>
            <w:vAlign w:val="center"/>
            <w:hideMark/>
          </w:tcPr>
          <w:p w14:paraId="66F449E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9.235</w:t>
            </w:r>
          </w:p>
        </w:tc>
        <w:tc>
          <w:tcPr>
            <w:tcW w:w="368" w:type="pct"/>
            <w:tcBorders>
              <w:top w:val="nil"/>
              <w:left w:val="nil"/>
              <w:bottom w:val="nil"/>
              <w:right w:val="single" w:sz="8" w:space="0" w:color="0000FF"/>
            </w:tcBorders>
            <w:noWrap/>
            <w:vAlign w:val="center"/>
            <w:hideMark/>
          </w:tcPr>
          <w:p w14:paraId="44C54BB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241</w:t>
            </w:r>
          </w:p>
        </w:tc>
        <w:tc>
          <w:tcPr>
            <w:tcW w:w="368" w:type="pct"/>
            <w:tcBorders>
              <w:top w:val="nil"/>
              <w:left w:val="nil"/>
              <w:bottom w:val="nil"/>
              <w:right w:val="nil"/>
            </w:tcBorders>
            <w:noWrap/>
            <w:vAlign w:val="center"/>
            <w:hideMark/>
          </w:tcPr>
          <w:p w14:paraId="5FF56E0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(13.001)</w:t>
            </w:r>
          </w:p>
        </w:tc>
        <w:tc>
          <w:tcPr>
            <w:tcW w:w="70" w:type="pct"/>
            <w:tcBorders>
              <w:top w:val="nil"/>
              <w:left w:val="nil"/>
              <w:bottom w:val="nil"/>
              <w:right w:val="nil"/>
            </w:tcBorders>
            <w:noWrap/>
            <w:vAlign w:val="center"/>
            <w:hideMark/>
          </w:tcPr>
          <w:p w14:paraId="658C2E75"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DDF25C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(3.766)</w:t>
            </w:r>
          </w:p>
        </w:tc>
        <w:tc>
          <w:tcPr>
            <w:tcW w:w="410" w:type="pct"/>
            <w:tcBorders>
              <w:top w:val="nil"/>
              <w:left w:val="nil"/>
              <w:bottom w:val="nil"/>
              <w:right w:val="nil"/>
            </w:tcBorders>
            <w:noWrap/>
            <w:vAlign w:val="center"/>
            <w:hideMark/>
          </w:tcPr>
          <w:p w14:paraId="04B8427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17.473</w:t>
            </w:r>
          </w:p>
        </w:tc>
      </w:tr>
      <w:tr w:rsidR="00B74DC5" w:rsidRPr="00B74DC5" w14:paraId="56670B07" w14:textId="77777777" w:rsidTr="00B74DC5">
        <w:trPr>
          <w:trHeight w:val="198"/>
        </w:trPr>
        <w:tc>
          <w:tcPr>
            <w:tcW w:w="3001" w:type="pct"/>
            <w:tcBorders>
              <w:top w:val="single" w:sz="8" w:space="0" w:color="0000FF"/>
              <w:left w:val="nil"/>
              <w:bottom w:val="single" w:sz="8" w:space="0" w:color="0000FF"/>
              <w:right w:val="nil"/>
            </w:tcBorders>
            <w:noWrap/>
            <w:vAlign w:val="center"/>
            <w:hideMark/>
          </w:tcPr>
          <w:p w14:paraId="2571899E"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     Subtotal</w:t>
            </w:r>
          </w:p>
        </w:tc>
        <w:tc>
          <w:tcPr>
            <w:tcW w:w="373"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0FB92D9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(20.428)</w:t>
            </w:r>
          </w:p>
        </w:tc>
        <w:tc>
          <w:tcPr>
            <w:tcW w:w="368" w:type="pct"/>
            <w:tcBorders>
              <w:top w:val="single" w:sz="8" w:space="0" w:color="0000FF"/>
              <w:left w:val="nil"/>
              <w:bottom w:val="single" w:sz="8" w:space="0" w:color="0000FF"/>
              <w:right w:val="single" w:sz="8" w:space="0" w:color="0000FF"/>
            </w:tcBorders>
            <w:noWrap/>
            <w:vAlign w:val="center"/>
            <w:hideMark/>
          </w:tcPr>
          <w:p w14:paraId="4E16E6B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(38.752)</w:t>
            </w:r>
          </w:p>
        </w:tc>
        <w:tc>
          <w:tcPr>
            <w:tcW w:w="368" w:type="pct"/>
            <w:tcBorders>
              <w:top w:val="single" w:sz="8" w:space="0" w:color="0000FF"/>
              <w:left w:val="nil"/>
              <w:bottom w:val="single" w:sz="8" w:space="0" w:color="0000FF"/>
              <w:right w:val="nil"/>
            </w:tcBorders>
            <w:noWrap/>
            <w:vAlign w:val="center"/>
            <w:hideMark/>
          </w:tcPr>
          <w:p w14:paraId="5F9E447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(48.826)</w:t>
            </w:r>
          </w:p>
        </w:tc>
        <w:tc>
          <w:tcPr>
            <w:tcW w:w="70" w:type="pct"/>
            <w:tcBorders>
              <w:top w:val="nil"/>
              <w:left w:val="nil"/>
              <w:bottom w:val="nil"/>
              <w:right w:val="nil"/>
            </w:tcBorders>
            <w:noWrap/>
            <w:vAlign w:val="center"/>
            <w:hideMark/>
          </w:tcPr>
          <w:p w14:paraId="55B63DDC"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4B70019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(69.254)</w:t>
            </w:r>
          </w:p>
        </w:tc>
        <w:tc>
          <w:tcPr>
            <w:tcW w:w="410" w:type="pct"/>
            <w:tcBorders>
              <w:top w:val="single" w:sz="8" w:space="0" w:color="0000FF"/>
              <w:left w:val="nil"/>
              <w:bottom w:val="single" w:sz="8" w:space="0" w:color="0000FF"/>
              <w:right w:val="nil"/>
            </w:tcBorders>
            <w:noWrap/>
            <w:vAlign w:val="center"/>
            <w:hideMark/>
          </w:tcPr>
          <w:p w14:paraId="22F970B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14.598</w:t>
            </w:r>
          </w:p>
        </w:tc>
      </w:tr>
      <w:tr w:rsidR="00B74DC5" w:rsidRPr="00B74DC5" w14:paraId="3EE74B44" w14:textId="77777777" w:rsidTr="00B74DC5">
        <w:trPr>
          <w:trHeight w:val="198"/>
        </w:trPr>
        <w:tc>
          <w:tcPr>
            <w:tcW w:w="3001" w:type="pct"/>
            <w:tcBorders>
              <w:top w:val="nil"/>
              <w:left w:val="nil"/>
              <w:bottom w:val="nil"/>
              <w:right w:val="nil"/>
            </w:tcBorders>
            <w:noWrap/>
            <w:vAlign w:val="center"/>
            <w:hideMark/>
          </w:tcPr>
          <w:p w14:paraId="4A1EFBDC"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Caixa Proveniente das Atividades Operacionais</w:t>
            </w:r>
          </w:p>
        </w:tc>
        <w:tc>
          <w:tcPr>
            <w:tcW w:w="373" w:type="pct"/>
            <w:tcBorders>
              <w:top w:val="nil"/>
              <w:left w:val="single" w:sz="8" w:space="0" w:color="0000FF"/>
              <w:bottom w:val="nil"/>
              <w:right w:val="single" w:sz="8" w:space="0" w:color="0000FF"/>
            </w:tcBorders>
            <w:shd w:val="clear" w:color="000000" w:fill="75F6F9"/>
            <w:noWrap/>
            <w:vAlign w:val="center"/>
            <w:hideMark/>
          </w:tcPr>
          <w:p w14:paraId="21B10B7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20121805"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7130435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center"/>
            <w:hideMark/>
          </w:tcPr>
          <w:p w14:paraId="63946467"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EDCB0BD"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03751D0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658A592C" w14:textId="77777777" w:rsidTr="00B74DC5">
        <w:trPr>
          <w:trHeight w:val="198"/>
        </w:trPr>
        <w:tc>
          <w:tcPr>
            <w:tcW w:w="3001" w:type="pct"/>
            <w:tcBorders>
              <w:top w:val="nil"/>
              <w:left w:val="nil"/>
              <w:bottom w:val="nil"/>
              <w:right w:val="nil"/>
            </w:tcBorders>
            <w:noWrap/>
            <w:vAlign w:val="center"/>
            <w:hideMark/>
          </w:tcPr>
          <w:p w14:paraId="4A3F529C" w14:textId="77777777" w:rsidR="00B74DC5" w:rsidRPr="00B74DC5" w:rsidRDefault="00B74DC5" w:rsidP="00B74DC5">
            <w:pPr>
              <w:ind w:firstLineChars="100" w:firstLine="160"/>
              <w:rPr>
                <w:rFonts w:ascii="Arial" w:hAnsi="Arial" w:cs="Arial"/>
                <w:color w:val="000000"/>
                <w:sz w:val="16"/>
                <w:szCs w:val="16"/>
              </w:rPr>
            </w:pPr>
            <w:r w:rsidRPr="00B74DC5">
              <w:rPr>
                <w:rFonts w:ascii="Arial" w:hAnsi="Arial" w:cs="Arial"/>
                <w:color w:val="000000"/>
                <w:sz w:val="16"/>
                <w:szCs w:val="16"/>
              </w:rPr>
              <w:t xml:space="preserve">    Pagamento por Adesão ao Prog. de Indenização por Serviços Prestados - PISP</w:t>
            </w:r>
          </w:p>
        </w:tc>
        <w:tc>
          <w:tcPr>
            <w:tcW w:w="373" w:type="pct"/>
            <w:tcBorders>
              <w:top w:val="nil"/>
              <w:left w:val="single" w:sz="8" w:space="0" w:color="0000FF"/>
              <w:bottom w:val="nil"/>
              <w:right w:val="single" w:sz="8" w:space="0" w:color="0000FF"/>
            </w:tcBorders>
            <w:shd w:val="clear" w:color="000000" w:fill="75F6F9"/>
            <w:noWrap/>
            <w:vAlign w:val="center"/>
            <w:hideMark/>
          </w:tcPr>
          <w:p w14:paraId="7A50FB8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(1.709)</w:t>
            </w:r>
          </w:p>
        </w:tc>
        <w:tc>
          <w:tcPr>
            <w:tcW w:w="368" w:type="pct"/>
            <w:tcBorders>
              <w:top w:val="nil"/>
              <w:left w:val="nil"/>
              <w:bottom w:val="nil"/>
              <w:right w:val="single" w:sz="8" w:space="0" w:color="0000FF"/>
            </w:tcBorders>
            <w:noWrap/>
            <w:vAlign w:val="center"/>
            <w:hideMark/>
          </w:tcPr>
          <w:p w14:paraId="0FCDF6C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(640)</w:t>
            </w:r>
          </w:p>
        </w:tc>
        <w:tc>
          <w:tcPr>
            <w:tcW w:w="368" w:type="pct"/>
            <w:tcBorders>
              <w:top w:val="nil"/>
              <w:left w:val="nil"/>
              <w:bottom w:val="nil"/>
              <w:right w:val="nil"/>
            </w:tcBorders>
            <w:noWrap/>
            <w:vAlign w:val="center"/>
            <w:hideMark/>
          </w:tcPr>
          <w:p w14:paraId="6B812BF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70" w:type="pct"/>
            <w:tcBorders>
              <w:top w:val="nil"/>
              <w:left w:val="nil"/>
              <w:bottom w:val="nil"/>
              <w:right w:val="nil"/>
            </w:tcBorders>
            <w:noWrap/>
            <w:vAlign w:val="center"/>
            <w:hideMark/>
          </w:tcPr>
          <w:p w14:paraId="5581D191"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7051924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(1.709)</w:t>
            </w:r>
          </w:p>
        </w:tc>
        <w:tc>
          <w:tcPr>
            <w:tcW w:w="410" w:type="pct"/>
            <w:tcBorders>
              <w:top w:val="nil"/>
              <w:left w:val="nil"/>
              <w:bottom w:val="nil"/>
              <w:right w:val="nil"/>
            </w:tcBorders>
            <w:noWrap/>
            <w:vAlign w:val="center"/>
            <w:hideMark/>
          </w:tcPr>
          <w:p w14:paraId="046659A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(640)</w:t>
            </w:r>
          </w:p>
        </w:tc>
      </w:tr>
      <w:tr w:rsidR="00B74DC5" w:rsidRPr="00B74DC5" w14:paraId="0C0962F4" w14:textId="77777777" w:rsidTr="00B74DC5">
        <w:trPr>
          <w:trHeight w:val="198"/>
        </w:trPr>
        <w:tc>
          <w:tcPr>
            <w:tcW w:w="3001" w:type="pct"/>
            <w:tcBorders>
              <w:top w:val="nil"/>
              <w:left w:val="nil"/>
              <w:bottom w:val="nil"/>
              <w:right w:val="nil"/>
            </w:tcBorders>
            <w:noWrap/>
            <w:vAlign w:val="bottom"/>
            <w:hideMark/>
          </w:tcPr>
          <w:p w14:paraId="078BD058" w14:textId="77777777" w:rsidR="00B74DC5" w:rsidRPr="00B74DC5" w:rsidRDefault="00B74DC5" w:rsidP="00B74DC5">
            <w:pPr>
              <w:ind w:firstLineChars="100" w:firstLine="160"/>
              <w:rPr>
                <w:rFonts w:ascii="Arial" w:hAnsi="Arial" w:cs="Arial"/>
                <w:sz w:val="16"/>
                <w:szCs w:val="16"/>
              </w:rPr>
            </w:pPr>
            <w:r w:rsidRPr="00B74DC5">
              <w:rPr>
                <w:rFonts w:ascii="Arial" w:hAnsi="Arial" w:cs="Arial"/>
                <w:sz w:val="16"/>
                <w:szCs w:val="16"/>
              </w:rPr>
              <w:t xml:space="preserve">    Pagamento de IRPJ/CSLL Estimados</w:t>
            </w:r>
          </w:p>
        </w:tc>
        <w:tc>
          <w:tcPr>
            <w:tcW w:w="373" w:type="pct"/>
            <w:tcBorders>
              <w:top w:val="nil"/>
              <w:left w:val="single" w:sz="8" w:space="0" w:color="0000FF"/>
              <w:bottom w:val="nil"/>
              <w:right w:val="single" w:sz="8" w:space="0" w:color="0000FF"/>
            </w:tcBorders>
            <w:shd w:val="clear" w:color="000000" w:fill="75F6F9"/>
            <w:noWrap/>
            <w:vAlign w:val="center"/>
            <w:hideMark/>
          </w:tcPr>
          <w:p w14:paraId="19C46DE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single" w:sz="8" w:space="0" w:color="0000FF"/>
            </w:tcBorders>
            <w:noWrap/>
            <w:vAlign w:val="center"/>
            <w:hideMark/>
          </w:tcPr>
          <w:p w14:paraId="1FB8F7A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nil"/>
            </w:tcBorders>
            <w:noWrap/>
            <w:vAlign w:val="center"/>
            <w:hideMark/>
          </w:tcPr>
          <w:p w14:paraId="1601BF7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(7.894)</w:t>
            </w:r>
          </w:p>
        </w:tc>
        <w:tc>
          <w:tcPr>
            <w:tcW w:w="70" w:type="pct"/>
            <w:tcBorders>
              <w:top w:val="nil"/>
              <w:left w:val="nil"/>
              <w:bottom w:val="nil"/>
              <w:right w:val="nil"/>
            </w:tcBorders>
            <w:noWrap/>
            <w:vAlign w:val="center"/>
            <w:hideMark/>
          </w:tcPr>
          <w:p w14:paraId="5C1B5DD2"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0EB2B7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(7.894)</w:t>
            </w:r>
          </w:p>
        </w:tc>
        <w:tc>
          <w:tcPr>
            <w:tcW w:w="410" w:type="pct"/>
            <w:tcBorders>
              <w:top w:val="nil"/>
              <w:left w:val="nil"/>
              <w:bottom w:val="nil"/>
              <w:right w:val="nil"/>
            </w:tcBorders>
            <w:noWrap/>
            <w:vAlign w:val="center"/>
            <w:hideMark/>
          </w:tcPr>
          <w:p w14:paraId="78EF367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r>
      <w:tr w:rsidR="00B74DC5" w:rsidRPr="00B74DC5" w14:paraId="673336B5" w14:textId="77777777" w:rsidTr="00B74DC5">
        <w:trPr>
          <w:trHeight w:val="198"/>
        </w:trPr>
        <w:tc>
          <w:tcPr>
            <w:tcW w:w="3001" w:type="pct"/>
            <w:tcBorders>
              <w:top w:val="nil"/>
              <w:left w:val="nil"/>
              <w:bottom w:val="nil"/>
              <w:right w:val="nil"/>
            </w:tcBorders>
            <w:noWrap/>
            <w:vAlign w:val="center"/>
            <w:hideMark/>
          </w:tcPr>
          <w:p w14:paraId="5F25D785"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 de Juros de Empréstimos e Financiamentos</w:t>
            </w:r>
          </w:p>
        </w:tc>
        <w:tc>
          <w:tcPr>
            <w:tcW w:w="373" w:type="pct"/>
            <w:tcBorders>
              <w:top w:val="nil"/>
              <w:left w:val="single" w:sz="8" w:space="0" w:color="0000FF"/>
              <w:bottom w:val="nil"/>
              <w:right w:val="single" w:sz="8" w:space="0" w:color="0000FF"/>
            </w:tcBorders>
            <w:shd w:val="clear" w:color="000000" w:fill="75F6F9"/>
            <w:noWrap/>
            <w:vAlign w:val="center"/>
            <w:hideMark/>
          </w:tcPr>
          <w:p w14:paraId="49CA01F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single" w:sz="8" w:space="0" w:color="0000FF"/>
            </w:tcBorders>
            <w:noWrap/>
            <w:vAlign w:val="center"/>
            <w:hideMark/>
          </w:tcPr>
          <w:p w14:paraId="65B9B20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(573)</w:t>
            </w:r>
          </w:p>
        </w:tc>
        <w:tc>
          <w:tcPr>
            <w:tcW w:w="368" w:type="pct"/>
            <w:tcBorders>
              <w:top w:val="nil"/>
              <w:left w:val="nil"/>
              <w:bottom w:val="nil"/>
              <w:right w:val="nil"/>
            </w:tcBorders>
            <w:noWrap/>
            <w:vAlign w:val="center"/>
            <w:hideMark/>
          </w:tcPr>
          <w:p w14:paraId="1FF0705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(223)</w:t>
            </w:r>
          </w:p>
        </w:tc>
        <w:tc>
          <w:tcPr>
            <w:tcW w:w="70" w:type="pct"/>
            <w:tcBorders>
              <w:top w:val="nil"/>
              <w:left w:val="nil"/>
              <w:bottom w:val="nil"/>
              <w:right w:val="nil"/>
            </w:tcBorders>
            <w:noWrap/>
            <w:vAlign w:val="center"/>
            <w:hideMark/>
          </w:tcPr>
          <w:p w14:paraId="6612AEB7"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75C59F0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(223)</w:t>
            </w:r>
          </w:p>
        </w:tc>
        <w:tc>
          <w:tcPr>
            <w:tcW w:w="410" w:type="pct"/>
            <w:tcBorders>
              <w:top w:val="nil"/>
              <w:left w:val="nil"/>
              <w:bottom w:val="nil"/>
              <w:right w:val="nil"/>
            </w:tcBorders>
            <w:noWrap/>
            <w:vAlign w:val="center"/>
            <w:hideMark/>
          </w:tcPr>
          <w:p w14:paraId="39720B9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(1.642)</w:t>
            </w:r>
          </w:p>
        </w:tc>
      </w:tr>
      <w:tr w:rsidR="00B74DC5" w:rsidRPr="00B74DC5" w14:paraId="0C8FFE1D" w14:textId="77777777" w:rsidTr="00B74DC5">
        <w:trPr>
          <w:trHeight w:val="198"/>
        </w:trPr>
        <w:tc>
          <w:tcPr>
            <w:tcW w:w="3001" w:type="pct"/>
            <w:tcBorders>
              <w:top w:val="nil"/>
              <w:left w:val="nil"/>
              <w:bottom w:val="nil"/>
              <w:right w:val="nil"/>
            </w:tcBorders>
            <w:noWrap/>
            <w:vAlign w:val="center"/>
            <w:hideMark/>
          </w:tcPr>
          <w:p w14:paraId="32C6A6F4"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 de Juros de Arrendamento Mercantil Financeiro - IFRS 16</w:t>
            </w:r>
          </w:p>
        </w:tc>
        <w:tc>
          <w:tcPr>
            <w:tcW w:w="373" w:type="pct"/>
            <w:tcBorders>
              <w:top w:val="nil"/>
              <w:left w:val="single" w:sz="8" w:space="0" w:color="0000FF"/>
              <w:bottom w:val="nil"/>
              <w:right w:val="single" w:sz="8" w:space="0" w:color="0000FF"/>
            </w:tcBorders>
            <w:shd w:val="clear" w:color="000000" w:fill="75F6F9"/>
            <w:noWrap/>
            <w:vAlign w:val="center"/>
            <w:hideMark/>
          </w:tcPr>
          <w:p w14:paraId="09FFB96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(150)</w:t>
            </w:r>
          </w:p>
        </w:tc>
        <w:tc>
          <w:tcPr>
            <w:tcW w:w="368" w:type="pct"/>
            <w:tcBorders>
              <w:top w:val="nil"/>
              <w:left w:val="nil"/>
              <w:bottom w:val="nil"/>
              <w:right w:val="single" w:sz="8" w:space="0" w:color="0000FF"/>
            </w:tcBorders>
            <w:noWrap/>
            <w:vAlign w:val="center"/>
            <w:hideMark/>
          </w:tcPr>
          <w:p w14:paraId="327796C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(193)</w:t>
            </w:r>
          </w:p>
        </w:tc>
        <w:tc>
          <w:tcPr>
            <w:tcW w:w="368" w:type="pct"/>
            <w:tcBorders>
              <w:top w:val="nil"/>
              <w:left w:val="nil"/>
              <w:bottom w:val="nil"/>
              <w:right w:val="nil"/>
            </w:tcBorders>
            <w:noWrap/>
            <w:vAlign w:val="center"/>
            <w:hideMark/>
          </w:tcPr>
          <w:p w14:paraId="30E12B2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(303)</w:t>
            </w:r>
          </w:p>
        </w:tc>
        <w:tc>
          <w:tcPr>
            <w:tcW w:w="70" w:type="pct"/>
            <w:tcBorders>
              <w:top w:val="nil"/>
              <w:left w:val="nil"/>
              <w:bottom w:val="nil"/>
              <w:right w:val="nil"/>
            </w:tcBorders>
            <w:noWrap/>
            <w:vAlign w:val="center"/>
            <w:hideMark/>
          </w:tcPr>
          <w:p w14:paraId="4940B06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1BD808B"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(453)</w:t>
            </w:r>
          </w:p>
        </w:tc>
        <w:tc>
          <w:tcPr>
            <w:tcW w:w="410" w:type="pct"/>
            <w:tcBorders>
              <w:top w:val="nil"/>
              <w:left w:val="nil"/>
              <w:bottom w:val="nil"/>
              <w:right w:val="nil"/>
            </w:tcBorders>
            <w:noWrap/>
            <w:vAlign w:val="center"/>
            <w:hideMark/>
          </w:tcPr>
          <w:p w14:paraId="6DF935C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(405)</w:t>
            </w:r>
          </w:p>
        </w:tc>
      </w:tr>
      <w:tr w:rsidR="00B74DC5" w:rsidRPr="00B74DC5" w14:paraId="65013CF4" w14:textId="77777777" w:rsidTr="00B74DC5">
        <w:trPr>
          <w:trHeight w:val="198"/>
        </w:trPr>
        <w:tc>
          <w:tcPr>
            <w:tcW w:w="3001" w:type="pct"/>
            <w:tcBorders>
              <w:top w:val="nil"/>
              <w:left w:val="nil"/>
              <w:bottom w:val="nil"/>
              <w:right w:val="nil"/>
            </w:tcBorders>
            <w:noWrap/>
            <w:vAlign w:val="center"/>
            <w:hideMark/>
          </w:tcPr>
          <w:p w14:paraId="0B145FA7"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 de Causas Judiciais - Trabalhistas, Cíveis e Tributárias</w:t>
            </w:r>
          </w:p>
        </w:tc>
        <w:tc>
          <w:tcPr>
            <w:tcW w:w="373" w:type="pct"/>
            <w:tcBorders>
              <w:top w:val="nil"/>
              <w:left w:val="single" w:sz="8" w:space="0" w:color="0000FF"/>
              <w:bottom w:val="nil"/>
              <w:right w:val="single" w:sz="8" w:space="0" w:color="0000FF"/>
            </w:tcBorders>
            <w:shd w:val="clear" w:color="000000" w:fill="75F6F9"/>
            <w:noWrap/>
            <w:vAlign w:val="center"/>
            <w:hideMark/>
          </w:tcPr>
          <w:p w14:paraId="27A6373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(584)</w:t>
            </w:r>
          </w:p>
        </w:tc>
        <w:tc>
          <w:tcPr>
            <w:tcW w:w="368" w:type="pct"/>
            <w:tcBorders>
              <w:top w:val="nil"/>
              <w:left w:val="nil"/>
              <w:bottom w:val="nil"/>
              <w:right w:val="single" w:sz="8" w:space="0" w:color="0000FF"/>
            </w:tcBorders>
            <w:noWrap/>
            <w:vAlign w:val="center"/>
            <w:hideMark/>
          </w:tcPr>
          <w:p w14:paraId="2EA1705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(165)</w:t>
            </w:r>
          </w:p>
        </w:tc>
        <w:tc>
          <w:tcPr>
            <w:tcW w:w="368" w:type="pct"/>
            <w:tcBorders>
              <w:top w:val="nil"/>
              <w:left w:val="nil"/>
              <w:bottom w:val="nil"/>
              <w:right w:val="nil"/>
            </w:tcBorders>
            <w:noWrap/>
            <w:vAlign w:val="center"/>
            <w:hideMark/>
          </w:tcPr>
          <w:p w14:paraId="025F329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(149)</w:t>
            </w:r>
          </w:p>
        </w:tc>
        <w:tc>
          <w:tcPr>
            <w:tcW w:w="70" w:type="pct"/>
            <w:tcBorders>
              <w:top w:val="nil"/>
              <w:left w:val="nil"/>
              <w:bottom w:val="nil"/>
              <w:right w:val="nil"/>
            </w:tcBorders>
            <w:noWrap/>
            <w:vAlign w:val="center"/>
            <w:hideMark/>
          </w:tcPr>
          <w:p w14:paraId="1923954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0523A6C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(733)</w:t>
            </w:r>
          </w:p>
        </w:tc>
        <w:tc>
          <w:tcPr>
            <w:tcW w:w="410" w:type="pct"/>
            <w:tcBorders>
              <w:top w:val="nil"/>
              <w:left w:val="nil"/>
              <w:bottom w:val="nil"/>
              <w:right w:val="nil"/>
            </w:tcBorders>
            <w:noWrap/>
            <w:vAlign w:val="center"/>
            <w:hideMark/>
          </w:tcPr>
          <w:p w14:paraId="43C12DA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(165)</w:t>
            </w:r>
          </w:p>
        </w:tc>
      </w:tr>
      <w:tr w:rsidR="00B74DC5" w:rsidRPr="00B74DC5" w14:paraId="619F2CC9" w14:textId="77777777" w:rsidTr="00B74DC5">
        <w:trPr>
          <w:trHeight w:val="198"/>
        </w:trPr>
        <w:tc>
          <w:tcPr>
            <w:tcW w:w="3001" w:type="pct"/>
            <w:tcBorders>
              <w:top w:val="nil"/>
              <w:left w:val="nil"/>
              <w:bottom w:val="nil"/>
              <w:right w:val="nil"/>
            </w:tcBorders>
            <w:noWrap/>
            <w:vAlign w:val="center"/>
            <w:hideMark/>
          </w:tcPr>
          <w:p w14:paraId="7B8C3BF2"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 de Acordos Judiciais - Encargos</w:t>
            </w:r>
          </w:p>
        </w:tc>
        <w:tc>
          <w:tcPr>
            <w:tcW w:w="373" w:type="pct"/>
            <w:tcBorders>
              <w:top w:val="nil"/>
              <w:left w:val="single" w:sz="8" w:space="0" w:color="0000FF"/>
              <w:bottom w:val="nil"/>
              <w:right w:val="single" w:sz="8" w:space="0" w:color="0000FF"/>
            </w:tcBorders>
            <w:shd w:val="clear" w:color="000000" w:fill="75F6F9"/>
            <w:noWrap/>
            <w:vAlign w:val="center"/>
            <w:hideMark/>
          </w:tcPr>
          <w:p w14:paraId="4DE4B4E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(4.090)</w:t>
            </w:r>
          </w:p>
        </w:tc>
        <w:tc>
          <w:tcPr>
            <w:tcW w:w="368" w:type="pct"/>
            <w:tcBorders>
              <w:top w:val="nil"/>
              <w:left w:val="nil"/>
              <w:bottom w:val="nil"/>
              <w:right w:val="single" w:sz="8" w:space="0" w:color="0000FF"/>
            </w:tcBorders>
            <w:noWrap/>
            <w:vAlign w:val="center"/>
            <w:hideMark/>
          </w:tcPr>
          <w:p w14:paraId="59FD548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(6.873)</w:t>
            </w:r>
          </w:p>
        </w:tc>
        <w:tc>
          <w:tcPr>
            <w:tcW w:w="368" w:type="pct"/>
            <w:tcBorders>
              <w:top w:val="nil"/>
              <w:left w:val="nil"/>
              <w:bottom w:val="nil"/>
              <w:right w:val="nil"/>
            </w:tcBorders>
            <w:noWrap/>
            <w:vAlign w:val="center"/>
            <w:hideMark/>
          </w:tcPr>
          <w:p w14:paraId="66A122A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(2.663)</w:t>
            </w:r>
          </w:p>
        </w:tc>
        <w:tc>
          <w:tcPr>
            <w:tcW w:w="70" w:type="pct"/>
            <w:tcBorders>
              <w:top w:val="nil"/>
              <w:left w:val="nil"/>
              <w:bottom w:val="nil"/>
              <w:right w:val="nil"/>
            </w:tcBorders>
            <w:noWrap/>
            <w:vAlign w:val="center"/>
            <w:hideMark/>
          </w:tcPr>
          <w:p w14:paraId="4EBC19F1"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13C1D4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(6.753)</w:t>
            </w:r>
          </w:p>
        </w:tc>
        <w:tc>
          <w:tcPr>
            <w:tcW w:w="410" w:type="pct"/>
            <w:tcBorders>
              <w:top w:val="nil"/>
              <w:left w:val="nil"/>
              <w:bottom w:val="nil"/>
              <w:right w:val="nil"/>
            </w:tcBorders>
            <w:noWrap/>
            <w:vAlign w:val="center"/>
            <w:hideMark/>
          </w:tcPr>
          <w:p w14:paraId="1A3AECE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(9.291)</w:t>
            </w:r>
          </w:p>
        </w:tc>
      </w:tr>
      <w:tr w:rsidR="00B74DC5" w:rsidRPr="00B74DC5" w14:paraId="4CFAFE88" w14:textId="77777777" w:rsidTr="00B74DC5">
        <w:trPr>
          <w:trHeight w:val="198"/>
        </w:trPr>
        <w:tc>
          <w:tcPr>
            <w:tcW w:w="3001" w:type="pct"/>
            <w:tcBorders>
              <w:top w:val="single" w:sz="8" w:space="0" w:color="0000FF"/>
              <w:left w:val="nil"/>
              <w:bottom w:val="single" w:sz="8" w:space="0" w:color="0000FF"/>
              <w:right w:val="nil"/>
            </w:tcBorders>
            <w:noWrap/>
            <w:vAlign w:val="center"/>
            <w:hideMark/>
          </w:tcPr>
          <w:p w14:paraId="3286172D"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     Subtotal</w:t>
            </w:r>
          </w:p>
        </w:tc>
        <w:tc>
          <w:tcPr>
            <w:tcW w:w="373" w:type="pct"/>
            <w:tcBorders>
              <w:top w:val="single" w:sz="8" w:space="0" w:color="0000FF"/>
              <w:left w:val="single" w:sz="8" w:space="0" w:color="0000FF"/>
              <w:bottom w:val="single" w:sz="8" w:space="0" w:color="0000FF"/>
              <w:right w:val="nil"/>
            </w:tcBorders>
            <w:shd w:val="clear" w:color="000000" w:fill="75F6F9"/>
            <w:noWrap/>
            <w:vAlign w:val="center"/>
            <w:hideMark/>
          </w:tcPr>
          <w:p w14:paraId="5D33F25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(6.533)</w:t>
            </w:r>
          </w:p>
        </w:tc>
        <w:tc>
          <w:tcPr>
            <w:tcW w:w="368" w:type="pct"/>
            <w:tcBorders>
              <w:top w:val="single" w:sz="8" w:space="0" w:color="0000FF"/>
              <w:left w:val="single" w:sz="8" w:space="0" w:color="0000FF"/>
              <w:bottom w:val="single" w:sz="8" w:space="0" w:color="0000FF"/>
              <w:right w:val="nil"/>
            </w:tcBorders>
            <w:noWrap/>
            <w:vAlign w:val="center"/>
            <w:hideMark/>
          </w:tcPr>
          <w:p w14:paraId="2CE5AB89"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(8.444)</w:t>
            </w:r>
          </w:p>
        </w:tc>
        <w:tc>
          <w:tcPr>
            <w:tcW w:w="368" w:type="pct"/>
            <w:tcBorders>
              <w:top w:val="single" w:sz="8" w:space="0" w:color="0000FF"/>
              <w:left w:val="single" w:sz="8" w:space="0" w:color="0000FF"/>
              <w:bottom w:val="single" w:sz="8" w:space="0" w:color="0000FF"/>
              <w:right w:val="nil"/>
            </w:tcBorders>
            <w:noWrap/>
            <w:vAlign w:val="center"/>
            <w:hideMark/>
          </w:tcPr>
          <w:p w14:paraId="01F260C5"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(11.232)</w:t>
            </w:r>
          </w:p>
        </w:tc>
        <w:tc>
          <w:tcPr>
            <w:tcW w:w="70" w:type="pct"/>
            <w:tcBorders>
              <w:top w:val="nil"/>
              <w:left w:val="nil"/>
              <w:bottom w:val="nil"/>
              <w:right w:val="nil"/>
            </w:tcBorders>
            <w:noWrap/>
            <w:vAlign w:val="center"/>
            <w:hideMark/>
          </w:tcPr>
          <w:p w14:paraId="4A77094F"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0000FF"/>
              <w:left w:val="single" w:sz="8" w:space="0" w:color="0000FF"/>
              <w:bottom w:val="single" w:sz="8" w:space="0" w:color="0000FF"/>
              <w:right w:val="nil"/>
            </w:tcBorders>
            <w:shd w:val="clear" w:color="000000" w:fill="75F6F9"/>
            <w:noWrap/>
            <w:vAlign w:val="center"/>
            <w:hideMark/>
          </w:tcPr>
          <w:p w14:paraId="53ACE7D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(17.765)</w:t>
            </w:r>
          </w:p>
        </w:tc>
        <w:tc>
          <w:tcPr>
            <w:tcW w:w="410" w:type="pct"/>
            <w:tcBorders>
              <w:top w:val="single" w:sz="8" w:space="0" w:color="0000FF"/>
              <w:left w:val="single" w:sz="8" w:space="0" w:color="0000FF"/>
              <w:bottom w:val="single" w:sz="8" w:space="0" w:color="0000FF"/>
              <w:right w:val="nil"/>
            </w:tcBorders>
            <w:noWrap/>
            <w:vAlign w:val="center"/>
            <w:hideMark/>
          </w:tcPr>
          <w:p w14:paraId="2B468F7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(12.143)</w:t>
            </w:r>
          </w:p>
        </w:tc>
      </w:tr>
      <w:tr w:rsidR="00B74DC5" w:rsidRPr="00B74DC5" w14:paraId="49C3E478" w14:textId="77777777" w:rsidTr="00B74DC5">
        <w:trPr>
          <w:trHeight w:val="198"/>
        </w:trPr>
        <w:tc>
          <w:tcPr>
            <w:tcW w:w="3001" w:type="pct"/>
            <w:tcBorders>
              <w:top w:val="nil"/>
              <w:left w:val="nil"/>
              <w:bottom w:val="single" w:sz="8" w:space="0" w:color="3616F6"/>
              <w:right w:val="nil"/>
            </w:tcBorders>
            <w:shd w:val="clear" w:color="000000" w:fill="75F6F9"/>
            <w:noWrap/>
            <w:vAlign w:val="center"/>
            <w:hideMark/>
          </w:tcPr>
          <w:p w14:paraId="54037E9F"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Caixa Líquido Gerado/(Consumido) pelas Atividades Operacionais </w:t>
            </w:r>
          </w:p>
        </w:tc>
        <w:tc>
          <w:tcPr>
            <w:tcW w:w="373" w:type="pct"/>
            <w:tcBorders>
              <w:top w:val="nil"/>
              <w:left w:val="single" w:sz="8" w:space="0" w:color="0000FF"/>
              <w:bottom w:val="single" w:sz="8" w:space="0" w:color="3616F6"/>
              <w:right w:val="single" w:sz="8" w:space="0" w:color="0000FF"/>
            </w:tcBorders>
            <w:shd w:val="clear" w:color="000000" w:fill="75F6F9"/>
            <w:vAlign w:val="center"/>
            <w:hideMark/>
          </w:tcPr>
          <w:p w14:paraId="251D8416"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58.344</w:t>
            </w:r>
          </w:p>
        </w:tc>
        <w:tc>
          <w:tcPr>
            <w:tcW w:w="368" w:type="pct"/>
            <w:tcBorders>
              <w:top w:val="nil"/>
              <w:left w:val="nil"/>
              <w:bottom w:val="single" w:sz="8" w:space="0" w:color="3616F6"/>
              <w:right w:val="single" w:sz="8" w:space="0" w:color="0000FF"/>
            </w:tcBorders>
            <w:vAlign w:val="center"/>
            <w:hideMark/>
          </w:tcPr>
          <w:p w14:paraId="7861102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7.231</w:t>
            </w:r>
          </w:p>
        </w:tc>
        <w:tc>
          <w:tcPr>
            <w:tcW w:w="368" w:type="pct"/>
            <w:tcBorders>
              <w:top w:val="nil"/>
              <w:left w:val="nil"/>
              <w:bottom w:val="single" w:sz="8" w:space="0" w:color="3616F6"/>
              <w:right w:val="nil"/>
            </w:tcBorders>
            <w:vAlign w:val="center"/>
            <w:hideMark/>
          </w:tcPr>
          <w:p w14:paraId="3EB602B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51.123</w:t>
            </w:r>
          </w:p>
        </w:tc>
        <w:tc>
          <w:tcPr>
            <w:tcW w:w="70" w:type="pct"/>
            <w:tcBorders>
              <w:top w:val="nil"/>
              <w:left w:val="nil"/>
              <w:bottom w:val="nil"/>
              <w:right w:val="nil"/>
            </w:tcBorders>
            <w:vAlign w:val="center"/>
            <w:hideMark/>
          </w:tcPr>
          <w:p w14:paraId="6793BA4A"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single" w:sz="8" w:space="0" w:color="3616F6"/>
              <w:right w:val="single" w:sz="8" w:space="0" w:color="0000FF"/>
            </w:tcBorders>
            <w:shd w:val="clear" w:color="000000" w:fill="75F6F9"/>
            <w:vAlign w:val="center"/>
            <w:hideMark/>
          </w:tcPr>
          <w:p w14:paraId="295E9A7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109.467</w:t>
            </w:r>
          </w:p>
        </w:tc>
        <w:tc>
          <w:tcPr>
            <w:tcW w:w="410" w:type="pct"/>
            <w:tcBorders>
              <w:top w:val="nil"/>
              <w:left w:val="nil"/>
              <w:bottom w:val="single" w:sz="8" w:space="0" w:color="3616F6"/>
              <w:right w:val="nil"/>
            </w:tcBorders>
            <w:vAlign w:val="center"/>
            <w:hideMark/>
          </w:tcPr>
          <w:p w14:paraId="2D58FBE2"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80.714</w:t>
            </w:r>
          </w:p>
        </w:tc>
      </w:tr>
      <w:tr w:rsidR="00B74DC5" w:rsidRPr="00B74DC5" w14:paraId="71E9BAA9" w14:textId="77777777" w:rsidTr="00B74DC5">
        <w:trPr>
          <w:trHeight w:val="198"/>
        </w:trPr>
        <w:tc>
          <w:tcPr>
            <w:tcW w:w="3001" w:type="pct"/>
            <w:tcBorders>
              <w:top w:val="nil"/>
              <w:left w:val="nil"/>
              <w:bottom w:val="nil"/>
              <w:right w:val="nil"/>
            </w:tcBorders>
            <w:noWrap/>
            <w:vAlign w:val="center"/>
            <w:hideMark/>
          </w:tcPr>
          <w:p w14:paraId="7B20A17D"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Fluxos de Caixa das Atividades de Investimento</w:t>
            </w:r>
          </w:p>
        </w:tc>
        <w:tc>
          <w:tcPr>
            <w:tcW w:w="373" w:type="pct"/>
            <w:tcBorders>
              <w:top w:val="nil"/>
              <w:left w:val="single" w:sz="8" w:space="0" w:color="0000FF"/>
              <w:bottom w:val="nil"/>
              <w:right w:val="single" w:sz="8" w:space="0" w:color="0000FF"/>
            </w:tcBorders>
            <w:shd w:val="clear" w:color="000000" w:fill="75F6F9"/>
            <w:noWrap/>
            <w:vAlign w:val="center"/>
            <w:hideMark/>
          </w:tcPr>
          <w:p w14:paraId="2DE026B5"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0B39AF9F"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3F130D46"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bottom"/>
            <w:hideMark/>
          </w:tcPr>
          <w:p w14:paraId="58F11E34"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3520A0A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3FC133B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6F90315C" w14:textId="77777777" w:rsidTr="00B74DC5">
        <w:trPr>
          <w:trHeight w:val="198"/>
        </w:trPr>
        <w:tc>
          <w:tcPr>
            <w:tcW w:w="3001" w:type="pct"/>
            <w:tcBorders>
              <w:top w:val="nil"/>
              <w:left w:val="nil"/>
              <w:bottom w:val="nil"/>
              <w:right w:val="nil"/>
            </w:tcBorders>
            <w:noWrap/>
            <w:vAlign w:val="center"/>
            <w:hideMark/>
          </w:tcPr>
          <w:p w14:paraId="2EAAD4AA"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Aquisição de Imobilizado / Intangível </w:t>
            </w:r>
          </w:p>
        </w:tc>
        <w:tc>
          <w:tcPr>
            <w:tcW w:w="373" w:type="pct"/>
            <w:tcBorders>
              <w:top w:val="nil"/>
              <w:left w:val="single" w:sz="8" w:space="0" w:color="0000FF"/>
              <w:bottom w:val="nil"/>
              <w:right w:val="single" w:sz="8" w:space="0" w:color="0000FF"/>
            </w:tcBorders>
            <w:shd w:val="clear" w:color="000000" w:fill="75F6F9"/>
            <w:noWrap/>
            <w:vAlign w:val="center"/>
            <w:hideMark/>
          </w:tcPr>
          <w:p w14:paraId="6AAD4D8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(5.458)</w:t>
            </w:r>
          </w:p>
        </w:tc>
        <w:tc>
          <w:tcPr>
            <w:tcW w:w="368" w:type="pct"/>
            <w:tcBorders>
              <w:top w:val="nil"/>
              <w:left w:val="nil"/>
              <w:bottom w:val="nil"/>
              <w:right w:val="single" w:sz="8" w:space="0" w:color="0000FF"/>
            </w:tcBorders>
            <w:noWrap/>
            <w:vAlign w:val="center"/>
            <w:hideMark/>
          </w:tcPr>
          <w:p w14:paraId="15852B9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(10.977)</w:t>
            </w:r>
          </w:p>
        </w:tc>
        <w:tc>
          <w:tcPr>
            <w:tcW w:w="368" w:type="pct"/>
            <w:tcBorders>
              <w:top w:val="nil"/>
              <w:left w:val="nil"/>
              <w:bottom w:val="nil"/>
              <w:right w:val="nil"/>
            </w:tcBorders>
            <w:noWrap/>
            <w:vAlign w:val="center"/>
            <w:hideMark/>
          </w:tcPr>
          <w:p w14:paraId="30E5DBA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(4.756)</w:t>
            </w:r>
          </w:p>
        </w:tc>
        <w:tc>
          <w:tcPr>
            <w:tcW w:w="70" w:type="pct"/>
            <w:tcBorders>
              <w:top w:val="nil"/>
              <w:left w:val="nil"/>
              <w:bottom w:val="nil"/>
              <w:right w:val="nil"/>
            </w:tcBorders>
            <w:noWrap/>
            <w:vAlign w:val="center"/>
            <w:hideMark/>
          </w:tcPr>
          <w:p w14:paraId="7D287E6A"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1586A62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(10.214)</w:t>
            </w:r>
          </w:p>
        </w:tc>
        <w:tc>
          <w:tcPr>
            <w:tcW w:w="410" w:type="pct"/>
            <w:tcBorders>
              <w:top w:val="nil"/>
              <w:left w:val="nil"/>
              <w:bottom w:val="nil"/>
              <w:right w:val="nil"/>
            </w:tcBorders>
            <w:noWrap/>
            <w:vAlign w:val="center"/>
            <w:hideMark/>
          </w:tcPr>
          <w:p w14:paraId="69A1644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(16.738)</w:t>
            </w:r>
          </w:p>
        </w:tc>
      </w:tr>
      <w:tr w:rsidR="00B74DC5" w:rsidRPr="00B74DC5" w14:paraId="367E4A1C" w14:textId="77777777" w:rsidTr="00B74DC5">
        <w:trPr>
          <w:trHeight w:val="198"/>
        </w:trPr>
        <w:tc>
          <w:tcPr>
            <w:tcW w:w="3001" w:type="pct"/>
            <w:tcBorders>
              <w:top w:val="nil"/>
              <w:left w:val="nil"/>
              <w:bottom w:val="nil"/>
              <w:right w:val="nil"/>
            </w:tcBorders>
            <w:noWrap/>
            <w:vAlign w:val="center"/>
            <w:hideMark/>
          </w:tcPr>
          <w:p w14:paraId="09C27A28" w14:textId="77777777" w:rsidR="00B74DC5" w:rsidRPr="00B74DC5" w:rsidRDefault="00B74DC5" w:rsidP="00B74DC5">
            <w:pPr>
              <w:ind w:firstLineChars="200" w:firstLine="320"/>
              <w:rPr>
                <w:rFonts w:ascii="Arial" w:hAnsi="Arial" w:cs="Arial"/>
                <w:color w:val="000000"/>
                <w:sz w:val="16"/>
                <w:szCs w:val="16"/>
              </w:rPr>
            </w:pPr>
            <w:r w:rsidRPr="00B74DC5">
              <w:rPr>
                <w:rFonts w:ascii="Arial" w:hAnsi="Arial" w:cs="Arial"/>
                <w:color w:val="000000"/>
                <w:sz w:val="16"/>
                <w:szCs w:val="16"/>
              </w:rPr>
              <w:t xml:space="preserve"> Aplicações Financeiras - Resgate</w:t>
            </w:r>
          </w:p>
        </w:tc>
        <w:tc>
          <w:tcPr>
            <w:tcW w:w="373" w:type="pct"/>
            <w:tcBorders>
              <w:top w:val="nil"/>
              <w:left w:val="single" w:sz="8" w:space="0" w:color="0000FF"/>
              <w:bottom w:val="nil"/>
              <w:right w:val="single" w:sz="8" w:space="0" w:color="0000FF"/>
            </w:tcBorders>
            <w:shd w:val="clear" w:color="000000" w:fill="75F6F9"/>
            <w:noWrap/>
            <w:vAlign w:val="center"/>
            <w:hideMark/>
          </w:tcPr>
          <w:p w14:paraId="04D4FB0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single" w:sz="8" w:space="0" w:color="0000FF"/>
            </w:tcBorders>
            <w:noWrap/>
            <w:vAlign w:val="center"/>
            <w:hideMark/>
          </w:tcPr>
          <w:p w14:paraId="79AEA1E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c>
          <w:tcPr>
            <w:tcW w:w="368" w:type="pct"/>
            <w:tcBorders>
              <w:top w:val="nil"/>
              <w:left w:val="nil"/>
              <w:bottom w:val="nil"/>
              <w:right w:val="nil"/>
            </w:tcBorders>
            <w:noWrap/>
            <w:vAlign w:val="center"/>
            <w:hideMark/>
          </w:tcPr>
          <w:p w14:paraId="3B86899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39.973</w:t>
            </w:r>
          </w:p>
        </w:tc>
        <w:tc>
          <w:tcPr>
            <w:tcW w:w="70" w:type="pct"/>
            <w:tcBorders>
              <w:top w:val="nil"/>
              <w:left w:val="nil"/>
              <w:bottom w:val="nil"/>
              <w:right w:val="nil"/>
            </w:tcBorders>
            <w:noWrap/>
            <w:vAlign w:val="center"/>
            <w:hideMark/>
          </w:tcPr>
          <w:p w14:paraId="33584762"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CB74DE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39.973</w:t>
            </w:r>
          </w:p>
        </w:tc>
        <w:tc>
          <w:tcPr>
            <w:tcW w:w="410" w:type="pct"/>
            <w:tcBorders>
              <w:top w:val="nil"/>
              <w:left w:val="nil"/>
              <w:bottom w:val="nil"/>
              <w:right w:val="nil"/>
            </w:tcBorders>
            <w:noWrap/>
            <w:vAlign w:val="center"/>
            <w:hideMark/>
          </w:tcPr>
          <w:p w14:paraId="7F352FF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xml:space="preserve">               - </w:t>
            </w:r>
          </w:p>
        </w:tc>
      </w:tr>
      <w:tr w:rsidR="00B74DC5" w:rsidRPr="00B74DC5" w14:paraId="16C04A80" w14:textId="77777777" w:rsidTr="00B74DC5">
        <w:trPr>
          <w:trHeight w:val="198"/>
        </w:trPr>
        <w:tc>
          <w:tcPr>
            <w:tcW w:w="3001" w:type="pct"/>
            <w:tcBorders>
              <w:top w:val="single" w:sz="8" w:space="0" w:color="3616F6"/>
              <w:left w:val="nil"/>
              <w:bottom w:val="single" w:sz="8" w:space="0" w:color="3616F6"/>
              <w:right w:val="nil"/>
            </w:tcBorders>
            <w:shd w:val="clear" w:color="000000" w:fill="75F6F9"/>
            <w:noWrap/>
            <w:vAlign w:val="center"/>
            <w:hideMark/>
          </w:tcPr>
          <w:p w14:paraId="25EDE851"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 xml:space="preserve">Caixa Líquido Consumido pelas Atividades de Investimento </w:t>
            </w:r>
          </w:p>
        </w:tc>
        <w:tc>
          <w:tcPr>
            <w:tcW w:w="373"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32F6449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(5.458)</w:t>
            </w:r>
          </w:p>
        </w:tc>
        <w:tc>
          <w:tcPr>
            <w:tcW w:w="368" w:type="pct"/>
            <w:tcBorders>
              <w:top w:val="single" w:sz="8" w:space="0" w:color="3616F6"/>
              <w:left w:val="nil"/>
              <w:bottom w:val="single" w:sz="8" w:space="0" w:color="3616F6"/>
              <w:right w:val="single" w:sz="8" w:space="0" w:color="0000FF"/>
            </w:tcBorders>
            <w:vAlign w:val="center"/>
            <w:hideMark/>
          </w:tcPr>
          <w:p w14:paraId="2CB2348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(10.977)</w:t>
            </w:r>
          </w:p>
        </w:tc>
        <w:tc>
          <w:tcPr>
            <w:tcW w:w="368" w:type="pct"/>
            <w:tcBorders>
              <w:top w:val="single" w:sz="8" w:space="0" w:color="3616F6"/>
              <w:left w:val="nil"/>
              <w:bottom w:val="single" w:sz="8" w:space="0" w:color="3616F6"/>
              <w:right w:val="nil"/>
            </w:tcBorders>
            <w:vAlign w:val="center"/>
            <w:hideMark/>
          </w:tcPr>
          <w:p w14:paraId="4B966A40"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35.217</w:t>
            </w:r>
          </w:p>
        </w:tc>
        <w:tc>
          <w:tcPr>
            <w:tcW w:w="70" w:type="pct"/>
            <w:tcBorders>
              <w:top w:val="nil"/>
              <w:left w:val="nil"/>
              <w:bottom w:val="nil"/>
              <w:right w:val="nil"/>
            </w:tcBorders>
            <w:vAlign w:val="center"/>
            <w:hideMark/>
          </w:tcPr>
          <w:p w14:paraId="6476E41A"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4019A4E5"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29.759</w:t>
            </w:r>
          </w:p>
        </w:tc>
        <w:tc>
          <w:tcPr>
            <w:tcW w:w="410" w:type="pct"/>
            <w:tcBorders>
              <w:top w:val="single" w:sz="8" w:space="0" w:color="3616F6"/>
              <w:left w:val="nil"/>
              <w:bottom w:val="single" w:sz="8" w:space="0" w:color="3616F6"/>
              <w:right w:val="nil"/>
            </w:tcBorders>
            <w:vAlign w:val="center"/>
            <w:hideMark/>
          </w:tcPr>
          <w:p w14:paraId="32D7AACD"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(16.738)</w:t>
            </w:r>
          </w:p>
        </w:tc>
      </w:tr>
      <w:tr w:rsidR="00B74DC5" w:rsidRPr="00B74DC5" w14:paraId="0C69B33A" w14:textId="77777777" w:rsidTr="00B74DC5">
        <w:trPr>
          <w:trHeight w:val="198"/>
        </w:trPr>
        <w:tc>
          <w:tcPr>
            <w:tcW w:w="3001" w:type="pct"/>
            <w:tcBorders>
              <w:top w:val="nil"/>
              <w:left w:val="nil"/>
              <w:bottom w:val="nil"/>
              <w:right w:val="nil"/>
            </w:tcBorders>
            <w:noWrap/>
            <w:vAlign w:val="center"/>
            <w:hideMark/>
          </w:tcPr>
          <w:p w14:paraId="69F6C3AC"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Fluxos de Caixa das Atividades de Financiamento</w:t>
            </w:r>
          </w:p>
        </w:tc>
        <w:tc>
          <w:tcPr>
            <w:tcW w:w="373" w:type="pct"/>
            <w:tcBorders>
              <w:top w:val="nil"/>
              <w:left w:val="single" w:sz="8" w:space="0" w:color="0000FF"/>
              <w:bottom w:val="nil"/>
              <w:right w:val="single" w:sz="8" w:space="0" w:color="0000FF"/>
            </w:tcBorders>
            <w:shd w:val="clear" w:color="000000" w:fill="75F6F9"/>
            <w:noWrap/>
            <w:vAlign w:val="center"/>
            <w:hideMark/>
          </w:tcPr>
          <w:p w14:paraId="3ABDA00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17B0569A"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62F71EA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bottom"/>
            <w:hideMark/>
          </w:tcPr>
          <w:p w14:paraId="3D608653"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3B0DEFD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20B64B0B"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7E580DB6" w14:textId="77777777" w:rsidTr="00B74DC5">
        <w:trPr>
          <w:trHeight w:val="198"/>
        </w:trPr>
        <w:tc>
          <w:tcPr>
            <w:tcW w:w="3001" w:type="pct"/>
            <w:tcBorders>
              <w:top w:val="nil"/>
              <w:left w:val="nil"/>
              <w:bottom w:val="nil"/>
              <w:right w:val="nil"/>
            </w:tcBorders>
            <w:noWrap/>
            <w:vAlign w:val="center"/>
            <w:hideMark/>
          </w:tcPr>
          <w:p w14:paraId="4E0D5D76"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 de Credores por Perdas Judiciais - Principal</w:t>
            </w:r>
          </w:p>
        </w:tc>
        <w:tc>
          <w:tcPr>
            <w:tcW w:w="373" w:type="pct"/>
            <w:tcBorders>
              <w:top w:val="nil"/>
              <w:left w:val="single" w:sz="8" w:space="0" w:color="0000FF"/>
              <w:bottom w:val="nil"/>
              <w:right w:val="single" w:sz="8" w:space="0" w:color="0000FF"/>
            </w:tcBorders>
            <w:shd w:val="clear" w:color="000000" w:fill="75F6F9"/>
            <w:noWrap/>
            <w:vAlign w:val="center"/>
            <w:hideMark/>
          </w:tcPr>
          <w:p w14:paraId="71C743D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(3.721)</w:t>
            </w:r>
          </w:p>
        </w:tc>
        <w:tc>
          <w:tcPr>
            <w:tcW w:w="368" w:type="pct"/>
            <w:tcBorders>
              <w:top w:val="nil"/>
              <w:left w:val="nil"/>
              <w:bottom w:val="nil"/>
              <w:right w:val="single" w:sz="8" w:space="0" w:color="0000FF"/>
            </w:tcBorders>
            <w:noWrap/>
            <w:vAlign w:val="center"/>
            <w:hideMark/>
          </w:tcPr>
          <w:p w14:paraId="0482965B"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(4.927)</w:t>
            </w:r>
          </w:p>
        </w:tc>
        <w:tc>
          <w:tcPr>
            <w:tcW w:w="368" w:type="pct"/>
            <w:tcBorders>
              <w:top w:val="nil"/>
              <w:left w:val="nil"/>
              <w:bottom w:val="nil"/>
              <w:right w:val="nil"/>
            </w:tcBorders>
            <w:noWrap/>
            <w:vAlign w:val="center"/>
            <w:hideMark/>
          </w:tcPr>
          <w:p w14:paraId="20CECF4B"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(1.626)</w:t>
            </w:r>
          </w:p>
        </w:tc>
        <w:tc>
          <w:tcPr>
            <w:tcW w:w="70" w:type="pct"/>
            <w:tcBorders>
              <w:top w:val="nil"/>
              <w:left w:val="nil"/>
              <w:bottom w:val="nil"/>
              <w:right w:val="nil"/>
            </w:tcBorders>
            <w:noWrap/>
            <w:vAlign w:val="center"/>
            <w:hideMark/>
          </w:tcPr>
          <w:p w14:paraId="38F3267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3189D1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(5.347)</w:t>
            </w:r>
          </w:p>
        </w:tc>
        <w:tc>
          <w:tcPr>
            <w:tcW w:w="410" w:type="pct"/>
            <w:tcBorders>
              <w:top w:val="nil"/>
              <w:left w:val="nil"/>
              <w:bottom w:val="nil"/>
              <w:right w:val="nil"/>
            </w:tcBorders>
            <w:noWrap/>
            <w:vAlign w:val="center"/>
            <w:hideMark/>
          </w:tcPr>
          <w:p w14:paraId="424F7C1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(6.628)</w:t>
            </w:r>
          </w:p>
        </w:tc>
      </w:tr>
      <w:tr w:rsidR="00B74DC5" w:rsidRPr="00B74DC5" w14:paraId="0CB228D5" w14:textId="77777777" w:rsidTr="00B74DC5">
        <w:trPr>
          <w:trHeight w:val="198"/>
        </w:trPr>
        <w:tc>
          <w:tcPr>
            <w:tcW w:w="3001" w:type="pct"/>
            <w:tcBorders>
              <w:top w:val="nil"/>
              <w:left w:val="nil"/>
              <w:bottom w:val="nil"/>
              <w:right w:val="nil"/>
            </w:tcBorders>
            <w:noWrap/>
            <w:vAlign w:val="center"/>
            <w:hideMark/>
          </w:tcPr>
          <w:p w14:paraId="13130864"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Pagamentos - Financiamento - Finep - Principal </w:t>
            </w:r>
          </w:p>
        </w:tc>
        <w:tc>
          <w:tcPr>
            <w:tcW w:w="373" w:type="pct"/>
            <w:tcBorders>
              <w:top w:val="nil"/>
              <w:left w:val="single" w:sz="8" w:space="0" w:color="0000FF"/>
              <w:bottom w:val="nil"/>
              <w:right w:val="single" w:sz="8" w:space="0" w:color="0000FF"/>
            </w:tcBorders>
            <w:shd w:val="clear" w:color="000000" w:fill="75F6F9"/>
            <w:noWrap/>
            <w:vAlign w:val="center"/>
            <w:hideMark/>
          </w:tcPr>
          <w:p w14:paraId="5C358ED0"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w:t>
            </w:r>
          </w:p>
        </w:tc>
        <w:tc>
          <w:tcPr>
            <w:tcW w:w="368" w:type="pct"/>
            <w:tcBorders>
              <w:top w:val="nil"/>
              <w:left w:val="nil"/>
              <w:bottom w:val="nil"/>
              <w:right w:val="single" w:sz="8" w:space="0" w:color="0000FF"/>
            </w:tcBorders>
            <w:noWrap/>
            <w:vAlign w:val="center"/>
            <w:hideMark/>
          </w:tcPr>
          <w:p w14:paraId="0DB49B08"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(11.365)</w:t>
            </w:r>
          </w:p>
        </w:tc>
        <w:tc>
          <w:tcPr>
            <w:tcW w:w="368" w:type="pct"/>
            <w:tcBorders>
              <w:top w:val="nil"/>
              <w:left w:val="nil"/>
              <w:bottom w:val="nil"/>
              <w:right w:val="nil"/>
            </w:tcBorders>
            <w:noWrap/>
            <w:vAlign w:val="center"/>
            <w:hideMark/>
          </w:tcPr>
          <w:p w14:paraId="64AC30B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(45.778)</w:t>
            </w:r>
          </w:p>
        </w:tc>
        <w:tc>
          <w:tcPr>
            <w:tcW w:w="70" w:type="pct"/>
            <w:tcBorders>
              <w:top w:val="nil"/>
              <w:left w:val="nil"/>
              <w:bottom w:val="nil"/>
              <w:right w:val="nil"/>
            </w:tcBorders>
            <w:noWrap/>
            <w:vAlign w:val="center"/>
            <w:hideMark/>
          </w:tcPr>
          <w:p w14:paraId="3CD68A4B"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0D842B9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(45.777)</w:t>
            </w:r>
          </w:p>
        </w:tc>
        <w:tc>
          <w:tcPr>
            <w:tcW w:w="410" w:type="pct"/>
            <w:tcBorders>
              <w:top w:val="nil"/>
              <w:left w:val="nil"/>
              <w:bottom w:val="nil"/>
              <w:right w:val="nil"/>
            </w:tcBorders>
            <w:noWrap/>
            <w:vAlign w:val="center"/>
            <w:hideMark/>
          </w:tcPr>
          <w:p w14:paraId="228969F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(22.712)</w:t>
            </w:r>
          </w:p>
        </w:tc>
      </w:tr>
      <w:tr w:rsidR="00B74DC5" w:rsidRPr="00B74DC5" w14:paraId="099200B3" w14:textId="77777777" w:rsidTr="00B74DC5">
        <w:trPr>
          <w:trHeight w:val="198"/>
        </w:trPr>
        <w:tc>
          <w:tcPr>
            <w:tcW w:w="3001" w:type="pct"/>
            <w:tcBorders>
              <w:top w:val="nil"/>
              <w:left w:val="nil"/>
              <w:bottom w:val="nil"/>
              <w:right w:val="nil"/>
            </w:tcBorders>
            <w:noWrap/>
            <w:vAlign w:val="center"/>
            <w:hideMark/>
          </w:tcPr>
          <w:p w14:paraId="29D52489"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Pagamentos - Financiamento de Arrendamento Mercantil Financeiro - IFRS 16 </w:t>
            </w:r>
          </w:p>
        </w:tc>
        <w:tc>
          <w:tcPr>
            <w:tcW w:w="373" w:type="pct"/>
            <w:tcBorders>
              <w:top w:val="nil"/>
              <w:left w:val="single" w:sz="8" w:space="0" w:color="0000FF"/>
              <w:bottom w:val="nil"/>
              <w:right w:val="single" w:sz="8" w:space="0" w:color="0000FF"/>
            </w:tcBorders>
            <w:shd w:val="clear" w:color="000000" w:fill="75F6F9"/>
            <w:noWrap/>
            <w:vAlign w:val="center"/>
            <w:hideMark/>
          </w:tcPr>
          <w:p w14:paraId="70E7553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(1.462)</w:t>
            </w:r>
          </w:p>
        </w:tc>
        <w:tc>
          <w:tcPr>
            <w:tcW w:w="368" w:type="pct"/>
            <w:tcBorders>
              <w:top w:val="nil"/>
              <w:left w:val="nil"/>
              <w:bottom w:val="nil"/>
              <w:right w:val="single" w:sz="8" w:space="0" w:color="0000FF"/>
            </w:tcBorders>
            <w:noWrap/>
            <w:vAlign w:val="center"/>
            <w:hideMark/>
          </w:tcPr>
          <w:p w14:paraId="75BDEB3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(1.336)</w:t>
            </w:r>
          </w:p>
        </w:tc>
        <w:tc>
          <w:tcPr>
            <w:tcW w:w="368" w:type="pct"/>
            <w:tcBorders>
              <w:top w:val="nil"/>
              <w:left w:val="nil"/>
              <w:bottom w:val="nil"/>
              <w:right w:val="nil"/>
            </w:tcBorders>
            <w:noWrap/>
            <w:vAlign w:val="center"/>
            <w:hideMark/>
          </w:tcPr>
          <w:p w14:paraId="11F55FB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(1.625)</w:t>
            </w:r>
          </w:p>
        </w:tc>
        <w:tc>
          <w:tcPr>
            <w:tcW w:w="70" w:type="pct"/>
            <w:tcBorders>
              <w:top w:val="nil"/>
              <w:left w:val="nil"/>
              <w:bottom w:val="nil"/>
              <w:right w:val="nil"/>
            </w:tcBorders>
            <w:noWrap/>
            <w:vAlign w:val="center"/>
            <w:hideMark/>
          </w:tcPr>
          <w:p w14:paraId="0D66CFDF"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3C415B4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(3.087)</w:t>
            </w:r>
          </w:p>
        </w:tc>
        <w:tc>
          <w:tcPr>
            <w:tcW w:w="410" w:type="pct"/>
            <w:tcBorders>
              <w:top w:val="nil"/>
              <w:left w:val="nil"/>
              <w:bottom w:val="nil"/>
              <w:right w:val="nil"/>
            </w:tcBorders>
            <w:noWrap/>
            <w:vAlign w:val="center"/>
            <w:hideMark/>
          </w:tcPr>
          <w:p w14:paraId="32588924"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(2.664)</w:t>
            </w:r>
          </w:p>
        </w:tc>
      </w:tr>
      <w:tr w:rsidR="00B74DC5" w:rsidRPr="00B74DC5" w14:paraId="6045E9E9" w14:textId="77777777" w:rsidTr="00B74DC5">
        <w:trPr>
          <w:trHeight w:val="198"/>
        </w:trPr>
        <w:tc>
          <w:tcPr>
            <w:tcW w:w="3001" w:type="pct"/>
            <w:tcBorders>
              <w:top w:val="nil"/>
              <w:left w:val="nil"/>
              <w:bottom w:val="nil"/>
              <w:right w:val="nil"/>
            </w:tcBorders>
            <w:noWrap/>
            <w:vAlign w:val="center"/>
            <w:hideMark/>
          </w:tcPr>
          <w:p w14:paraId="4131859B"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Recebimento de Parcela de Superávit - Previdência Privada </w:t>
            </w:r>
          </w:p>
        </w:tc>
        <w:tc>
          <w:tcPr>
            <w:tcW w:w="373" w:type="pct"/>
            <w:tcBorders>
              <w:top w:val="nil"/>
              <w:left w:val="single" w:sz="8" w:space="0" w:color="0000FF"/>
              <w:bottom w:val="nil"/>
              <w:right w:val="single" w:sz="8" w:space="0" w:color="0000FF"/>
            </w:tcBorders>
            <w:shd w:val="clear" w:color="000000" w:fill="75F6F9"/>
            <w:noWrap/>
            <w:vAlign w:val="center"/>
            <w:hideMark/>
          </w:tcPr>
          <w:p w14:paraId="23DF561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22.039</w:t>
            </w:r>
          </w:p>
        </w:tc>
        <w:tc>
          <w:tcPr>
            <w:tcW w:w="368" w:type="pct"/>
            <w:tcBorders>
              <w:top w:val="nil"/>
              <w:left w:val="nil"/>
              <w:bottom w:val="nil"/>
              <w:right w:val="single" w:sz="8" w:space="0" w:color="0000FF"/>
            </w:tcBorders>
            <w:noWrap/>
            <w:vAlign w:val="center"/>
            <w:hideMark/>
          </w:tcPr>
          <w:p w14:paraId="49F66E7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3.211</w:t>
            </w:r>
          </w:p>
        </w:tc>
        <w:tc>
          <w:tcPr>
            <w:tcW w:w="368" w:type="pct"/>
            <w:tcBorders>
              <w:top w:val="nil"/>
              <w:left w:val="nil"/>
              <w:bottom w:val="nil"/>
              <w:right w:val="nil"/>
            </w:tcBorders>
            <w:noWrap/>
            <w:vAlign w:val="center"/>
            <w:hideMark/>
          </w:tcPr>
          <w:p w14:paraId="0DF8E1B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21.444</w:t>
            </w:r>
          </w:p>
        </w:tc>
        <w:tc>
          <w:tcPr>
            <w:tcW w:w="70" w:type="pct"/>
            <w:tcBorders>
              <w:top w:val="nil"/>
              <w:left w:val="nil"/>
              <w:bottom w:val="nil"/>
              <w:right w:val="nil"/>
            </w:tcBorders>
            <w:noWrap/>
            <w:vAlign w:val="center"/>
            <w:hideMark/>
          </w:tcPr>
          <w:p w14:paraId="1FF6EC97"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EDF138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43.483</w:t>
            </w:r>
          </w:p>
        </w:tc>
        <w:tc>
          <w:tcPr>
            <w:tcW w:w="410" w:type="pct"/>
            <w:tcBorders>
              <w:top w:val="nil"/>
              <w:left w:val="nil"/>
              <w:bottom w:val="nil"/>
              <w:right w:val="nil"/>
            </w:tcBorders>
            <w:noWrap/>
            <w:vAlign w:val="center"/>
            <w:hideMark/>
          </w:tcPr>
          <w:p w14:paraId="2EFDF8F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6.341</w:t>
            </w:r>
          </w:p>
        </w:tc>
      </w:tr>
      <w:tr w:rsidR="00B74DC5" w:rsidRPr="00B74DC5" w14:paraId="1E8625C7" w14:textId="77777777" w:rsidTr="00B74DC5">
        <w:trPr>
          <w:trHeight w:val="198"/>
        </w:trPr>
        <w:tc>
          <w:tcPr>
            <w:tcW w:w="3001" w:type="pct"/>
            <w:tcBorders>
              <w:top w:val="nil"/>
              <w:left w:val="nil"/>
              <w:bottom w:val="nil"/>
              <w:right w:val="nil"/>
            </w:tcBorders>
            <w:noWrap/>
            <w:vAlign w:val="center"/>
            <w:hideMark/>
          </w:tcPr>
          <w:p w14:paraId="752B6DFA"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Recebimento de Adiantamento p/ Futuro Aumento de Capital </w:t>
            </w:r>
          </w:p>
        </w:tc>
        <w:tc>
          <w:tcPr>
            <w:tcW w:w="373" w:type="pct"/>
            <w:tcBorders>
              <w:top w:val="nil"/>
              <w:left w:val="single" w:sz="8" w:space="0" w:color="0000FF"/>
              <w:bottom w:val="nil"/>
              <w:right w:val="single" w:sz="8" w:space="0" w:color="0000FF"/>
            </w:tcBorders>
            <w:shd w:val="clear" w:color="000000" w:fill="75F6F9"/>
            <w:noWrap/>
            <w:vAlign w:val="center"/>
            <w:hideMark/>
          </w:tcPr>
          <w:p w14:paraId="1E2703F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12</w:t>
            </w:r>
          </w:p>
        </w:tc>
        <w:tc>
          <w:tcPr>
            <w:tcW w:w="368" w:type="pct"/>
            <w:tcBorders>
              <w:top w:val="nil"/>
              <w:left w:val="nil"/>
              <w:bottom w:val="nil"/>
              <w:right w:val="single" w:sz="8" w:space="0" w:color="0000FF"/>
            </w:tcBorders>
            <w:noWrap/>
            <w:vAlign w:val="center"/>
            <w:hideMark/>
          </w:tcPr>
          <w:p w14:paraId="59CFBCD2"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8.920</w:t>
            </w:r>
          </w:p>
        </w:tc>
        <w:tc>
          <w:tcPr>
            <w:tcW w:w="368" w:type="pct"/>
            <w:tcBorders>
              <w:top w:val="nil"/>
              <w:left w:val="nil"/>
              <w:bottom w:val="nil"/>
              <w:right w:val="nil"/>
            </w:tcBorders>
            <w:noWrap/>
            <w:vAlign w:val="center"/>
            <w:hideMark/>
          </w:tcPr>
          <w:p w14:paraId="118BB6EF"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1.846</w:t>
            </w:r>
          </w:p>
        </w:tc>
        <w:tc>
          <w:tcPr>
            <w:tcW w:w="70" w:type="pct"/>
            <w:tcBorders>
              <w:top w:val="nil"/>
              <w:left w:val="nil"/>
              <w:bottom w:val="nil"/>
              <w:right w:val="nil"/>
            </w:tcBorders>
            <w:noWrap/>
            <w:vAlign w:val="center"/>
            <w:hideMark/>
          </w:tcPr>
          <w:p w14:paraId="37F59EDB"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64DBFB9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1.858</w:t>
            </w:r>
          </w:p>
        </w:tc>
        <w:tc>
          <w:tcPr>
            <w:tcW w:w="410" w:type="pct"/>
            <w:tcBorders>
              <w:top w:val="nil"/>
              <w:left w:val="nil"/>
              <w:bottom w:val="nil"/>
              <w:right w:val="nil"/>
            </w:tcBorders>
            <w:noWrap/>
            <w:vAlign w:val="center"/>
            <w:hideMark/>
          </w:tcPr>
          <w:p w14:paraId="664FCD5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11.834</w:t>
            </w:r>
          </w:p>
        </w:tc>
      </w:tr>
      <w:tr w:rsidR="00B74DC5" w:rsidRPr="00B74DC5" w14:paraId="4E9C12E2" w14:textId="77777777" w:rsidTr="00B74DC5">
        <w:trPr>
          <w:trHeight w:val="198"/>
        </w:trPr>
        <w:tc>
          <w:tcPr>
            <w:tcW w:w="3001" w:type="pct"/>
            <w:tcBorders>
              <w:top w:val="single" w:sz="8" w:space="0" w:color="3616F6"/>
              <w:left w:val="nil"/>
              <w:bottom w:val="single" w:sz="8" w:space="0" w:color="3616F6"/>
              <w:right w:val="nil"/>
            </w:tcBorders>
            <w:shd w:val="clear" w:color="000000" w:fill="75F6F9"/>
            <w:noWrap/>
            <w:vAlign w:val="center"/>
            <w:hideMark/>
          </w:tcPr>
          <w:p w14:paraId="1B641797"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Caixa Líquido Gerado pelas Atividades de Financiamento</w:t>
            </w:r>
          </w:p>
        </w:tc>
        <w:tc>
          <w:tcPr>
            <w:tcW w:w="373"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69E9BC97"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16.869</w:t>
            </w:r>
          </w:p>
        </w:tc>
        <w:tc>
          <w:tcPr>
            <w:tcW w:w="368" w:type="pct"/>
            <w:tcBorders>
              <w:top w:val="single" w:sz="8" w:space="0" w:color="3616F6"/>
              <w:left w:val="nil"/>
              <w:bottom w:val="single" w:sz="8" w:space="0" w:color="3616F6"/>
              <w:right w:val="single" w:sz="8" w:space="0" w:color="0000FF"/>
            </w:tcBorders>
            <w:vAlign w:val="center"/>
            <w:hideMark/>
          </w:tcPr>
          <w:p w14:paraId="46F4EAA9"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(5.497)</w:t>
            </w:r>
          </w:p>
        </w:tc>
        <w:tc>
          <w:tcPr>
            <w:tcW w:w="368" w:type="pct"/>
            <w:tcBorders>
              <w:top w:val="single" w:sz="8" w:space="0" w:color="3616F6"/>
              <w:left w:val="nil"/>
              <w:bottom w:val="single" w:sz="8" w:space="0" w:color="3616F6"/>
              <w:right w:val="nil"/>
            </w:tcBorders>
            <w:vAlign w:val="center"/>
            <w:hideMark/>
          </w:tcPr>
          <w:p w14:paraId="3CDB2E4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(25.739)</w:t>
            </w:r>
          </w:p>
        </w:tc>
        <w:tc>
          <w:tcPr>
            <w:tcW w:w="70" w:type="pct"/>
            <w:tcBorders>
              <w:top w:val="nil"/>
              <w:left w:val="nil"/>
              <w:bottom w:val="nil"/>
              <w:right w:val="nil"/>
            </w:tcBorders>
            <w:vAlign w:val="center"/>
            <w:hideMark/>
          </w:tcPr>
          <w:p w14:paraId="3F8A8426"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3FFC8E6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(8.870)</w:t>
            </w:r>
          </w:p>
        </w:tc>
        <w:tc>
          <w:tcPr>
            <w:tcW w:w="410" w:type="pct"/>
            <w:tcBorders>
              <w:top w:val="single" w:sz="8" w:space="0" w:color="3616F6"/>
              <w:left w:val="nil"/>
              <w:bottom w:val="single" w:sz="8" w:space="0" w:color="3616F6"/>
              <w:right w:val="nil"/>
            </w:tcBorders>
            <w:vAlign w:val="center"/>
            <w:hideMark/>
          </w:tcPr>
          <w:p w14:paraId="56EFF52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(13.829)</w:t>
            </w:r>
          </w:p>
        </w:tc>
      </w:tr>
      <w:tr w:rsidR="00B74DC5" w:rsidRPr="00B74DC5" w14:paraId="2FD8C2B9" w14:textId="77777777" w:rsidTr="00B74DC5">
        <w:trPr>
          <w:trHeight w:val="198"/>
        </w:trPr>
        <w:tc>
          <w:tcPr>
            <w:tcW w:w="3001" w:type="pct"/>
            <w:tcBorders>
              <w:top w:val="nil"/>
              <w:left w:val="nil"/>
              <w:bottom w:val="nil"/>
              <w:right w:val="nil"/>
            </w:tcBorders>
            <w:noWrap/>
            <w:vAlign w:val="bottom"/>
            <w:hideMark/>
          </w:tcPr>
          <w:p w14:paraId="548D59C4" w14:textId="77777777" w:rsidR="00B74DC5" w:rsidRPr="00B74DC5" w:rsidRDefault="00B74DC5" w:rsidP="00B74DC5">
            <w:pPr>
              <w:jc w:val="right"/>
              <w:rPr>
                <w:rFonts w:ascii="Arial" w:hAnsi="Arial" w:cs="Arial"/>
                <w:b/>
                <w:bCs/>
                <w:color w:val="000000"/>
                <w:sz w:val="16"/>
                <w:szCs w:val="16"/>
              </w:rPr>
            </w:pPr>
          </w:p>
        </w:tc>
        <w:tc>
          <w:tcPr>
            <w:tcW w:w="373" w:type="pct"/>
            <w:tcBorders>
              <w:top w:val="nil"/>
              <w:left w:val="single" w:sz="8" w:space="0" w:color="0000FF"/>
              <w:bottom w:val="nil"/>
              <w:right w:val="single" w:sz="8" w:space="0" w:color="0000FF"/>
            </w:tcBorders>
            <w:shd w:val="clear" w:color="000000" w:fill="75F6F9"/>
            <w:noWrap/>
            <w:vAlign w:val="center"/>
            <w:hideMark/>
          </w:tcPr>
          <w:p w14:paraId="4DB9A319"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w:t>
            </w:r>
          </w:p>
        </w:tc>
        <w:tc>
          <w:tcPr>
            <w:tcW w:w="368" w:type="pct"/>
            <w:tcBorders>
              <w:top w:val="nil"/>
              <w:left w:val="nil"/>
              <w:bottom w:val="nil"/>
              <w:right w:val="nil"/>
            </w:tcBorders>
            <w:noWrap/>
            <w:vAlign w:val="center"/>
            <w:hideMark/>
          </w:tcPr>
          <w:p w14:paraId="65B2C953" w14:textId="77777777" w:rsidR="00B74DC5" w:rsidRPr="00B74DC5" w:rsidRDefault="00B74DC5" w:rsidP="00002667">
            <w:pPr>
              <w:jc w:val="right"/>
              <w:rPr>
                <w:rFonts w:ascii="Arial" w:hAnsi="Arial" w:cs="Arial"/>
                <w:color w:val="000000"/>
                <w:sz w:val="16"/>
                <w:szCs w:val="16"/>
              </w:rPr>
            </w:pPr>
          </w:p>
        </w:tc>
        <w:tc>
          <w:tcPr>
            <w:tcW w:w="368" w:type="pct"/>
            <w:tcBorders>
              <w:top w:val="nil"/>
              <w:left w:val="single" w:sz="8" w:space="0" w:color="0000FF"/>
              <w:bottom w:val="nil"/>
              <w:right w:val="nil"/>
            </w:tcBorders>
            <w:noWrap/>
            <w:vAlign w:val="center"/>
            <w:hideMark/>
          </w:tcPr>
          <w:p w14:paraId="16E26DC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w:t>
            </w:r>
          </w:p>
        </w:tc>
        <w:tc>
          <w:tcPr>
            <w:tcW w:w="70" w:type="pct"/>
            <w:tcBorders>
              <w:top w:val="nil"/>
              <w:left w:val="nil"/>
              <w:bottom w:val="nil"/>
              <w:right w:val="nil"/>
            </w:tcBorders>
            <w:noWrap/>
            <w:vAlign w:val="bottom"/>
            <w:hideMark/>
          </w:tcPr>
          <w:p w14:paraId="079AA2CC"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264195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w:t>
            </w:r>
          </w:p>
        </w:tc>
        <w:tc>
          <w:tcPr>
            <w:tcW w:w="410" w:type="pct"/>
            <w:tcBorders>
              <w:top w:val="nil"/>
              <w:left w:val="nil"/>
              <w:bottom w:val="nil"/>
              <w:right w:val="nil"/>
            </w:tcBorders>
            <w:noWrap/>
            <w:vAlign w:val="center"/>
            <w:hideMark/>
          </w:tcPr>
          <w:p w14:paraId="652DF9E5"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 </w:t>
            </w:r>
          </w:p>
        </w:tc>
      </w:tr>
      <w:tr w:rsidR="00B74DC5" w:rsidRPr="00B74DC5" w14:paraId="7719C5EC" w14:textId="77777777" w:rsidTr="00B74DC5">
        <w:trPr>
          <w:trHeight w:val="198"/>
        </w:trPr>
        <w:tc>
          <w:tcPr>
            <w:tcW w:w="3001" w:type="pct"/>
            <w:tcBorders>
              <w:top w:val="single" w:sz="8" w:space="0" w:color="3616F6"/>
              <w:left w:val="nil"/>
              <w:bottom w:val="single" w:sz="8" w:space="0" w:color="3616F6"/>
              <w:right w:val="nil"/>
            </w:tcBorders>
            <w:shd w:val="clear" w:color="000000" w:fill="75F6F9"/>
            <w:noWrap/>
            <w:vAlign w:val="center"/>
            <w:hideMark/>
          </w:tcPr>
          <w:p w14:paraId="29B308B4"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Variação Líquida de Caixa e Equivalentes de Caixa</w:t>
            </w:r>
          </w:p>
        </w:tc>
        <w:tc>
          <w:tcPr>
            <w:tcW w:w="373"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54619E8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69.755</w:t>
            </w:r>
          </w:p>
        </w:tc>
        <w:tc>
          <w:tcPr>
            <w:tcW w:w="368" w:type="pct"/>
            <w:tcBorders>
              <w:top w:val="single" w:sz="8" w:space="0" w:color="3616F6"/>
              <w:left w:val="nil"/>
              <w:bottom w:val="single" w:sz="8" w:space="0" w:color="3616F6"/>
              <w:right w:val="single" w:sz="8" w:space="0" w:color="0000FF"/>
            </w:tcBorders>
            <w:vAlign w:val="center"/>
            <w:hideMark/>
          </w:tcPr>
          <w:p w14:paraId="400BA9A3"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(9.243)</w:t>
            </w:r>
          </w:p>
        </w:tc>
        <w:tc>
          <w:tcPr>
            <w:tcW w:w="368" w:type="pct"/>
            <w:tcBorders>
              <w:top w:val="single" w:sz="8" w:space="0" w:color="3616F6"/>
              <w:left w:val="nil"/>
              <w:bottom w:val="single" w:sz="8" w:space="0" w:color="3616F6"/>
              <w:right w:val="nil"/>
            </w:tcBorders>
            <w:vAlign w:val="center"/>
            <w:hideMark/>
          </w:tcPr>
          <w:p w14:paraId="1A77B11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60.601</w:t>
            </w:r>
          </w:p>
        </w:tc>
        <w:tc>
          <w:tcPr>
            <w:tcW w:w="70" w:type="pct"/>
            <w:tcBorders>
              <w:top w:val="nil"/>
              <w:left w:val="nil"/>
              <w:bottom w:val="nil"/>
              <w:right w:val="nil"/>
            </w:tcBorders>
            <w:vAlign w:val="center"/>
            <w:hideMark/>
          </w:tcPr>
          <w:p w14:paraId="7CD0FE17"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78B0B08A"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130.356</w:t>
            </w:r>
          </w:p>
        </w:tc>
        <w:tc>
          <w:tcPr>
            <w:tcW w:w="410" w:type="pct"/>
            <w:tcBorders>
              <w:top w:val="single" w:sz="8" w:space="0" w:color="3616F6"/>
              <w:left w:val="nil"/>
              <w:bottom w:val="single" w:sz="8" w:space="0" w:color="3616F6"/>
              <w:right w:val="nil"/>
            </w:tcBorders>
            <w:vAlign w:val="center"/>
            <w:hideMark/>
          </w:tcPr>
          <w:p w14:paraId="2D718576"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50.147</w:t>
            </w:r>
          </w:p>
        </w:tc>
      </w:tr>
      <w:tr w:rsidR="00B74DC5" w:rsidRPr="00B74DC5" w14:paraId="1646ECF1" w14:textId="77777777" w:rsidTr="00B74DC5">
        <w:trPr>
          <w:trHeight w:val="198"/>
        </w:trPr>
        <w:tc>
          <w:tcPr>
            <w:tcW w:w="3001" w:type="pct"/>
            <w:tcBorders>
              <w:top w:val="nil"/>
              <w:left w:val="nil"/>
              <w:bottom w:val="nil"/>
              <w:right w:val="nil"/>
            </w:tcBorders>
            <w:noWrap/>
            <w:vAlign w:val="bottom"/>
            <w:hideMark/>
          </w:tcPr>
          <w:p w14:paraId="32CAE892" w14:textId="77777777" w:rsidR="00B74DC5" w:rsidRPr="00B74DC5" w:rsidRDefault="00B74DC5" w:rsidP="00B74DC5">
            <w:pPr>
              <w:jc w:val="right"/>
              <w:rPr>
                <w:rFonts w:ascii="Arial" w:hAnsi="Arial" w:cs="Arial"/>
                <w:b/>
                <w:bCs/>
                <w:color w:val="000000"/>
                <w:sz w:val="16"/>
                <w:szCs w:val="16"/>
              </w:rPr>
            </w:pPr>
          </w:p>
        </w:tc>
        <w:tc>
          <w:tcPr>
            <w:tcW w:w="373" w:type="pct"/>
            <w:tcBorders>
              <w:top w:val="nil"/>
              <w:left w:val="single" w:sz="8" w:space="0" w:color="0000FF"/>
              <w:bottom w:val="nil"/>
              <w:right w:val="single" w:sz="8" w:space="0" w:color="0000FF"/>
            </w:tcBorders>
            <w:shd w:val="clear" w:color="000000" w:fill="75F6F9"/>
            <w:noWrap/>
            <w:vAlign w:val="center"/>
            <w:hideMark/>
          </w:tcPr>
          <w:p w14:paraId="2D48EA01"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6145EE58"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52D598D5"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bottom"/>
            <w:hideMark/>
          </w:tcPr>
          <w:p w14:paraId="67550EAD"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4520E0E2"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1960165F"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54545784" w14:textId="77777777" w:rsidTr="00B74DC5">
        <w:trPr>
          <w:trHeight w:val="198"/>
        </w:trPr>
        <w:tc>
          <w:tcPr>
            <w:tcW w:w="3001" w:type="pct"/>
            <w:tcBorders>
              <w:top w:val="nil"/>
              <w:left w:val="nil"/>
              <w:bottom w:val="nil"/>
              <w:right w:val="nil"/>
            </w:tcBorders>
            <w:noWrap/>
            <w:vAlign w:val="center"/>
            <w:hideMark/>
          </w:tcPr>
          <w:p w14:paraId="39FC9665"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Demonstração da Variação de Caixa e Equivalentes de Caixa</w:t>
            </w:r>
          </w:p>
        </w:tc>
        <w:tc>
          <w:tcPr>
            <w:tcW w:w="373" w:type="pct"/>
            <w:tcBorders>
              <w:top w:val="nil"/>
              <w:left w:val="single" w:sz="8" w:space="0" w:color="0000FF"/>
              <w:bottom w:val="nil"/>
              <w:right w:val="single" w:sz="8" w:space="0" w:color="0000FF"/>
            </w:tcBorders>
            <w:shd w:val="clear" w:color="000000" w:fill="75F6F9"/>
            <w:noWrap/>
            <w:vAlign w:val="center"/>
            <w:hideMark/>
          </w:tcPr>
          <w:p w14:paraId="2A22670D"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368" w:type="pct"/>
            <w:tcBorders>
              <w:top w:val="nil"/>
              <w:left w:val="nil"/>
              <w:bottom w:val="nil"/>
              <w:right w:val="nil"/>
            </w:tcBorders>
            <w:noWrap/>
            <w:vAlign w:val="center"/>
            <w:hideMark/>
          </w:tcPr>
          <w:p w14:paraId="04D826B5" w14:textId="77777777" w:rsidR="00B74DC5" w:rsidRPr="00B74DC5" w:rsidRDefault="00B74DC5" w:rsidP="00002667">
            <w:pPr>
              <w:jc w:val="right"/>
              <w:rPr>
                <w:rFonts w:ascii="Arial" w:hAnsi="Arial" w:cs="Arial"/>
                <w:b/>
                <w:bCs/>
                <w:color w:val="000000"/>
                <w:sz w:val="16"/>
                <w:szCs w:val="16"/>
              </w:rPr>
            </w:pPr>
          </w:p>
        </w:tc>
        <w:tc>
          <w:tcPr>
            <w:tcW w:w="368" w:type="pct"/>
            <w:tcBorders>
              <w:top w:val="nil"/>
              <w:left w:val="single" w:sz="8" w:space="0" w:color="0000FF"/>
              <w:bottom w:val="nil"/>
              <w:right w:val="nil"/>
            </w:tcBorders>
            <w:noWrap/>
            <w:vAlign w:val="center"/>
            <w:hideMark/>
          </w:tcPr>
          <w:p w14:paraId="73519E14"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70" w:type="pct"/>
            <w:tcBorders>
              <w:top w:val="nil"/>
              <w:left w:val="nil"/>
              <w:bottom w:val="nil"/>
              <w:right w:val="nil"/>
            </w:tcBorders>
            <w:noWrap/>
            <w:vAlign w:val="bottom"/>
            <w:hideMark/>
          </w:tcPr>
          <w:p w14:paraId="1D2A6B8A" w14:textId="77777777" w:rsidR="00B74DC5" w:rsidRPr="00B74DC5" w:rsidRDefault="00B74DC5" w:rsidP="00002667">
            <w:pPr>
              <w:jc w:val="right"/>
              <w:rPr>
                <w:rFonts w:ascii="Arial" w:hAnsi="Arial" w:cs="Arial"/>
                <w:b/>
                <w:bCs/>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7F6C53C9"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c>
          <w:tcPr>
            <w:tcW w:w="410" w:type="pct"/>
            <w:tcBorders>
              <w:top w:val="nil"/>
              <w:left w:val="nil"/>
              <w:bottom w:val="nil"/>
              <w:right w:val="nil"/>
            </w:tcBorders>
            <w:noWrap/>
            <w:vAlign w:val="center"/>
            <w:hideMark/>
          </w:tcPr>
          <w:p w14:paraId="79D7513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 </w:t>
            </w:r>
          </w:p>
        </w:tc>
      </w:tr>
      <w:tr w:rsidR="00B74DC5" w:rsidRPr="00B74DC5" w14:paraId="712058E9" w14:textId="77777777" w:rsidTr="00B74DC5">
        <w:trPr>
          <w:trHeight w:val="198"/>
        </w:trPr>
        <w:tc>
          <w:tcPr>
            <w:tcW w:w="3001" w:type="pct"/>
            <w:tcBorders>
              <w:top w:val="nil"/>
              <w:left w:val="nil"/>
              <w:bottom w:val="nil"/>
              <w:right w:val="nil"/>
            </w:tcBorders>
            <w:noWrap/>
            <w:vAlign w:val="center"/>
            <w:hideMark/>
          </w:tcPr>
          <w:p w14:paraId="42AE525F"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Caixa e Equivalentes de Caixa no Final do Período</w:t>
            </w:r>
          </w:p>
        </w:tc>
        <w:tc>
          <w:tcPr>
            <w:tcW w:w="373" w:type="pct"/>
            <w:tcBorders>
              <w:top w:val="nil"/>
              <w:left w:val="single" w:sz="8" w:space="0" w:color="0000FF"/>
              <w:bottom w:val="nil"/>
              <w:right w:val="single" w:sz="8" w:space="0" w:color="0000FF"/>
            </w:tcBorders>
            <w:shd w:val="clear" w:color="000000" w:fill="75F6F9"/>
            <w:noWrap/>
            <w:vAlign w:val="center"/>
            <w:hideMark/>
          </w:tcPr>
          <w:p w14:paraId="349AE42C"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555.743</w:t>
            </w:r>
          </w:p>
        </w:tc>
        <w:tc>
          <w:tcPr>
            <w:tcW w:w="368" w:type="pct"/>
            <w:tcBorders>
              <w:top w:val="nil"/>
              <w:left w:val="nil"/>
              <w:bottom w:val="nil"/>
              <w:right w:val="single" w:sz="8" w:space="0" w:color="0000FF"/>
            </w:tcBorders>
            <w:noWrap/>
            <w:vAlign w:val="center"/>
            <w:hideMark/>
          </w:tcPr>
          <w:p w14:paraId="353047C6"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430.859</w:t>
            </w:r>
          </w:p>
        </w:tc>
        <w:tc>
          <w:tcPr>
            <w:tcW w:w="368" w:type="pct"/>
            <w:tcBorders>
              <w:top w:val="nil"/>
              <w:left w:val="nil"/>
              <w:bottom w:val="nil"/>
              <w:right w:val="nil"/>
            </w:tcBorders>
            <w:noWrap/>
            <w:vAlign w:val="center"/>
            <w:hideMark/>
          </w:tcPr>
          <w:p w14:paraId="183E3DF7"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485.988</w:t>
            </w:r>
          </w:p>
        </w:tc>
        <w:tc>
          <w:tcPr>
            <w:tcW w:w="70" w:type="pct"/>
            <w:tcBorders>
              <w:top w:val="nil"/>
              <w:left w:val="nil"/>
              <w:bottom w:val="nil"/>
              <w:right w:val="nil"/>
            </w:tcBorders>
            <w:noWrap/>
            <w:vAlign w:val="center"/>
            <w:hideMark/>
          </w:tcPr>
          <w:p w14:paraId="26DBE7B3"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5D5495F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555.743</w:t>
            </w:r>
          </w:p>
        </w:tc>
        <w:tc>
          <w:tcPr>
            <w:tcW w:w="410" w:type="pct"/>
            <w:tcBorders>
              <w:top w:val="nil"/>
              <w:left w:val="nil"/>
              <w:bottom w:val="nil"/>
              <w:right w:val="nil"/>
            </w:tcBorders>
            <w:noWrap/>
            <w:vAlign w:val="center"/>
            <w:hideMark/>
          </w:tcPr>
          <w:p w14:paraId="110B148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430.859</w:t>
            </w:r>
          </w:p>
        </w:tc>
      </w:tr>
      <w:tr w:rsidR="00B74DC5" w:rsidRPr="00B74DC5" w14:paraId="721FECB7" w14:textId="77777777" w:rsidTr="00B74DC5">
        <w:trPr>
          <w:trHeight w:val="198"/>
        </w:trPr>
        <w:tc>
          <w:tcPr>
            <w:tcW w:w="3001" w:type="pct"/>
            <w:tcBorders>
              <w:top w:val="nil"/>
              <w:left w:val="nil"/>
              <w:bottom w:val="nil"/>
              <w:right w:val="nil"/>
            </w:tcBorders>
            <w:noWrap/>
            <w:vAlign w:val="center"/>
            <w:hideMark/>
          </w:tcPr>
          <w:p w14:paraId="00FFCDDF" w14:textId="77777777" w:rsidR="00B74DC5" w:rsidRPr="00B74DC5" w:rsidRDefault="00B74DC5" w:rsidP="00B74DC5">
            <w:pPr>
              <w:rPr>
                <w:rFonts w:ascii="Arial" w:hAnsi="Arial" w:cs="Arial"/>
                <w:color w:val="000000"/>
                <w:sz w:val="16"/>
                <w:szCs w:val="16"/>
              </w:rPr>
            </w:pPr>
            <w:r w:rsidRPr="00B74DC5">
              <w:rPr>
                <w:rFonts w:ascii="Arial" w:hAnsi="Arial" w:cs="Arial"/>
                <w:color w:val="000000"/>
                <w:sz w:val="16"/>
                <w:szCs w:val="16"/>
              </w:rPr>
              <w:t xml:space="preserve">        Caixa e Equivalentes de Caixa no Início do Período</w:t>
            </w:r>
          </w:p>
        </w:tc>
        <w:tc>
          <w:tcPr>
            <w:tcW w:w="373" w:type="pct"/>
            <w:tcBorders>
              <w:top w:val="nil"/>
              <w:left w:val="single" w:sz="8" w:space="0" w:color="0000FF"/>
              <w:bottom w:val="nil"/>
              <w:right w:val="single" w:sz="8" w:space="0" w:color="0000FF"/>
            </w:tcBorders>
            <w:shd w:val="clear" w:color="000000" w:fill="75F6F9"/>
            <w:noWrap/>
            <w:vAlign w:val="center"/>
            <w:hideMark/>
          </w:tcPr>
          <w:p w14:paraId="708994CA"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485.988</w:t>
            </w:r>
          </w:p>
        </w:tc>
        <w:tc>
          <w:tcPr>
            <w:tcW w:w="368" w:type="pct"/>
            <w:tcBorders>
              <w:top w:val="nil"/>
              <w:left w:val="nil"/>
              <w:bottom w:val="nil"/>
              <w:right w:val="single" w:sz="8" w:space="0" w:color="0000FF"/>
            </w:tcBorders>
            <w:noWrap/>
            <w:vAlign w:val="center"/>
            <w:hideMark/>
          </w:tcPr>
          <w:p w14:paraId="691DECBD"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440.102</w:t>
            </w:r>
          </w:p>
        </w:tc>
        <w:tc>
          <w:tcPr>
            <w:tcW w:w="368" w:type="pct"/>
            <w:tcBorders>
              <w:top w:val="nil"/>
              <w:left w:val="nil"/>
              <w:bottom w:val="nil"/>
              <w:right w:val="nil"/>
            </w:tcBorders>
            <w:noWrap/>
            <w:vAlign w:val="center"/>
            <w:hideMark/>
          </w:tcPr>
          <w:p w14:paraId="3C0FEE7E"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425.387</w:t>
            </w:r>
          </w:p>
        </w:tc>
        <w:tc>
          <w:tcPr>
            <w:tcW w:w="70" w:type="pct"/>
            <w:tcBorders>
              <w:top w:val="nil"/>
              <w:left w:val="nil"/>
              <w:bottom w:val="nil"/>
              <w:right w:val="nil"/>
            </w:tcBorders>
            <w:noWrap/>
            <w:vAlign w:val="center"/>
            <w:hideMark/>
          </w:tcPr>
          <w:p w14:paraId="4A3D3DD3" w14:textId="77777777" w:rsidR="00B74DC5" w:rsidRPr="00B74DC5" w:rsidRDefault="00B74DC5" w:rsidP="00002667">
            <w:pPr>
              <w:jc w:val="right"/>
              <w:rPr>
                <w:rFonts w:ascii="Arial" w:hAnsi="Arial" w:cs="Arial"/>
                <w:color w:val="000000"/>
                <w:sz w:val="16"/>
                <w:szCs w:val="16"/>
              </w:rPr>
            </w:pPr>
          </w:p>
        </w:tc>
        <w:tc>
          <w:tcPr>
            <w:tcW w:w="410" w:type="pct"/>
            <w:tcBorders>
              <w:top w:val="nil"/>
              <w:left w:val="single" w:sz="8" w:space="0" w:color="0000FF"/>
              <w:bottom w:val="nil"/>
              <w:right w:val="single" w:sz="8" w:space="0" w:color="0000FF"/>
            </w:tcBorders>
            <w:shd w:val="clear" w:color="000000" w:fill="75F6F9"/>
            <w:noWrap/>
            <w:vAlign w:val="center"/>
            <w:hideMark/>
          </w:tcPr>
          <w:p w14:paraId="2A79B0A1"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425.387</w:t>
            </w:r>
          </w:p>
        </w:tc>
        <w:tc>
          <w:tcPr>
            <w:tcW w:w="410" w:type="pct"/>
            <w:tcBorders>
              <w:top w:val="nil"/>
              <w:left w:val="nil"/>
              <w:bottom w:val="nil"/>
              <w:right w:val="nil"/>
            </w:tcBorders>
            <w:noWrap/>
            <w:vAlign w:val="center"/>
            <w:hideMark/>
          </w:tcPr>
          <w:p w14:paraId="1979D653" w14:textId="77777777" w:rsidR="00B74DC5" w:rsidRPr="00B74DC5" w:rsidRDefault="00B74DC5" w:rsidP="00002667">
            <w:pPr>
              <w:jc w:val="right"/>
              <w:rPr>
                <w:rFonts w:ascii="Arial" w:hAnsi="Arial" w:cs="Arial"/>
                <w:color w:val="000000"/>
                <w:sz w:val="16"/>
                <w:szCs w:val="16"/>
              </w:rPr>
            </w:pPr>
            <w:r w:rsidRPr="00B74DC5">
              <w:rPr>
                <w:rFonts w:ascii="Arial" w:hAnsi="Arial" w:cs="Arial"/>
                <w:color w:val="000000"/>
                <w:sz w:val="16"/>
                <w:szCs w:val="16"/>
              </w:rPr>
              <w:t>380.712</w:t>
            </w:r>
          </w:p>
        </w:tc>
      </w:tr>
      <w:tr w:rsidR="00B74DC5" w:rsidRPr="00B74DC5" w14:paraId="164EDD38" w14:textId="77777777" w:rsidTr="00B74DC5">
        <w:trPr>
          <w:trHeight w:val="198"/>
        </w:trPr>
        <w:tc>
          <w:tcPr>
            <w:tcW w:w="3001" w:type="pct"/>
            <w:tcBorders>
              <w:top w:val="single" w:sz="8" w:space="0" w:color="3616F6"/>
              <w:left w:val="nil"/>
              <w:bottom w:val="single" w:sz="8" w:space="0" w:color="3616F6"/>
              <w:right w:val="nil"/>
            </w:tcBorders>
            <w:shd w:val="clear" w:color="000000" w:fill="75F6F9"/>
            <w:noWrap/>
            <w:vAlign w:val="center"/>
            <w:hideMark/>
          </w:tcPr>
          <w:p w14:paraId="4DC91C05" w14:textId="77777777" w:rsidR="00B74DC5" w:rsidRPr="00B74DC5" w:rsidRDefault="00B74DC5" w:rsidP="00B74DC5">
            <w:pPr>
              <w:rPr>
                <w:rFonts w:ascii="Arial" w:hAnsi="Arial" w:cs="Arial"/>
                <w:b/>
                <w:bCs/>
                <w:color w:val="000000"/>
                <w:sz w:val="16"/>
                <w:szCs w:val="16"/>
              </w:rPr>
            </w:pPr>
            <w:r w:rsidRPr="00B74DC5">
              <w:rPr>
                <w:rFonts w:ascii="Arial" w:hAnsi="Arial" w:cs="Arial"/>
                <w:b/>
                <w:bCs/>
                <w:color w:val="000000"/>
                <w:sz w:val="16"/>
                <w:szCs w:val="16"/>
              </w:rPr>
              <w:t>Variação de Caixa e Equivalentes de Caixa</w:t>
            </w:r>
          </w:p>
        </w:tc>
        <w:tc>
          <w:tcPr>
            <w:tcW w:w="373"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3744C941"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69.755</w:t>
            </w:r>
          </w:p>
        </w:tc>
        <w:tc>
          <w:tcPr>
            <w:tcW w:w="368" w:type="pct"/>
            <w:tcBorders>
              <w:top w:val="single" w:sz="8" w:space="0" w:color="3616F6"/>
              <w:left w:val="nil"/>
              <w:bottom w:val="single" w:sz="8" w:space="0" w:color="3616F6"/>
              <w:right w:val="single" w:sz="8" w:space="0" w:color="0000FF"/>
            </w:tcBorders>
            <w:vAlign w:val="center"/>
            <w:hideMark/>
          </w:tcPr>
          <w:p w14:paraId="64E9897E"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(9.243)</w:t>
            </w:r>
          </w:p>
        </w:tc>
        <w:tc>
          <w:tcPr>
            <w:tcW w:w="368" w:type="pct"/>
            <w:tcBorders>
              <w:top w:val="single" w:sz="8" w:space="0" w:color="3616F6"/>
              <w:left w:val="nil"/>
              <w:bottom w:val="single" w:sz="8" w:space="0" w:color="3616F6"/>
              <w:right w:val="nil"/>
            </w:tcBorders>
            <w:vAlign w:val="center"/>
            <w:hideMark/>
          </w:tcPr>
          <w:p w14:paraId="6E4CA088"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60.601</w:t>
            </w:r>
          </w:p>
        </w:tc>
        <w:tc>
          <w:tcPr>
            <w:tcW w:w="70" w:type="pct"/>
            <w:tcBorders>
              <w:top w:val="nil"/>
              <w:left w:val="nil"/>
              <w:bottom w:val="nil"/>
              <w:right w:val="nil"/>
            </w:tcBorders>
            <w:vAlign w:val="center"/>
            <w:hideMark/>
          </w:tcPr>
          <w:p w14:paraId="0CB7619E" w14:textId="77777777" w:rsidR="00B74DC5" w:rsidRPr="00B74DC5" w:rsidRDefault="00B74DC5" w:rsidP="00002667">
            <w:pPr>
              <w:jc w:val="right"/>
              <w:rPr>
                <w:rFonts w:ascii="Arial" w:hAnsi="Arial" w:cs="Arial"/>
                <w:b/>
                <w:bCs/>
                <w:color w:val="000000"/>
                <w:sz w:val="16"/>
                <w:szCs w:val="16"/>
              </w:rPr>
            </w:pPr>
          </w:p>
        </w:tc>
        <w:tc>
          <w:tcPr>
            <w:tcW w:w="410"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7228A690"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130.356</w:t>
            </w:r>
          </w:p>
        </w:tc>
        <w:tc>
          <w:tcPr>
            <w:tcW w:w="410" w:type="pct"/>
            <w:tcBorders>
              <w:top w:val="single" w:sz="8" w:space="0" w:color="3616F6"/>
              <w:left w:val="nil"/>
              <w:bottom w:val="single" w:sz="8" w:space="0" w:color="3616F6"/>
              <w:right w:val="nil"/>
            </w:tcBorders>
            <w:vAlign w:val="center"/>
            <w:hideMark/>
          </w:tcPr>
          <w:p w14:paraId="1C8ADD0C" w14:textId="77777777" w:rsidR="00B74DC5" w:rsidRPr="00B74DC5" w:rsidRDefault="00B74DC5" w:rsidP="00002667">
            <w:pPr>
              <w:jc w:val="right"/>
              <w:rPr>
                <w:rFonts w:ascii="Arial" w:hAnsi="Arial" w:cs="Arial"/>
                <w:b/>
                <w:bCs/>
                <w:color w:val="000000"/>
                <w:sz w:val="16"/>
                <w:szCs w:val="16"/>
              </w:rPr>
            </w:pPr>
            <w:r w:rsidRPr="00B74DC5">
              <w:rPr>
                <w:rFonts w:ascii="Arial" w:hAnsi="Arial" w:cs="Arial"/>
                <w:b/>
                <w:bCs/>
                <w:color w:val="000000"/>
                <w:sz w:val="16"/>
                <w:szCs w:val="16"/>
              </w:rPr>
              <w:t>50.147</w:t>
            </w:r>
          </w:p>
        </w:tc>
      </w:tr>
    </w:tbl>
    <w:p w14:paraId="594CBAF9" w14:textId="4245B3A9" w:rsidR="00F6450E" w:rsidRDefault="00F6450E" w:rsidP="00976D7D">
      <w:pPr>
        <w:keepLines/>
        <w:tabs>
          <w:tab w:val="left" w:pos="851"/>
        </w:tabs>
        <w:jc w:val="center"/>
        <w:rPr>
          <w:rFonts w:ascii="Arial" w:hAnsi="Arial" w:cs="Arial"/>
          <w:b/>
        </w:rPr>
      </w:pPr>
    </w:p>
    <w:p w14:paraId="7F7004CC" w14:textId="2B4B3CA4" w:rsidR="00BF52DE" w:rsidRDefault="00BF52DE" w:rsidP="00976D7D">
      <w:pPr>
        <w:keepLines/>
        <w:tabs>
          <w:tab w:val="left" w:pos="851"/>
        </w:tabs>
        <w:jc w:val="center"/>
        <w:rPr>
          <w:rFonts w:ascii="Arial" w:hAnsi="Arial" w:cs="Arial"/>
          <w:b/>
        </w:rPr>
      </w:pPr>
    </w:p>
    <w:p w14:paraId="5AB7B40A" w14:textId="77777777" w:rsidR="002A0C28" w:rsidRDefault="002A0C28" w:rsidP="00976D7D">
      <w:pPr>
        <w:keepLines/>
        <w:tabs>
          <w:tab w:val="left" w:pos="851"/>
        </w:tabs>
        <w:jc w:val="center"/>
        <w:rPr>
          <w:rFonts w:ascii="Arial" w:hAnsi="Arial" w:cs="Arial"/>
          <w:b/>
        </w:rPr>
      </w:pPr>
    </w:p>
    <w:p w14:paraId="2A1A71B8" w14:textId="7FF3BBF1" w:rsidR="0042002E" w:rsidRPr="00271358" w:rsidRDefault="0042002E" w:rsidP="0042002E">
      <w:pPr>
        <w:keepLines/>
        <w:tabs>
          <w:tab w:val="left" w:pos="851"/>
        </w:tabs>
        <w:jc w:val="center"/>
        <w:rPr>
          <w:rFonts w:ascii="Arial" w:hAnsi="Arial" w:cs="Arial"/>
          <w:b/>
          <w:sz w:val="22"/>
          <w:szCs w:val="22"/>
        </w:rPr>
      </w:pPr>
      <w:r w:rsidRPr="00271358">
        <w:rPr>
          <w:rFonts w:ascii="Arial" w:hAnsi="Arial" w:cs="Arial"/>
          <w:b/>
          <w:sz w:val="22"/>
          <w:szCs w:val="22"/>
        </w:rPr>
        <w:t xml:space="preserve">           </w:t>
      </w:r>
      <w:r w:rsidR="002429BE" w:rsidRPr="0042002E">
        <w:rPr>
          <w:rFonts w:ascii="Arial" w:hAnsi="Arial" w:cs="Arial"/>
          <w:b/>
          <w:sz w:val="22"/>
          <w:szCs w:val="22"/>
        </w:rPr>
        <w:t>ANDR</w:t>
      </w:r>
      <w:r w:rsidR="002429BE">
        <w:rPr>
          <w:rFonts w:ascii="Arial" w:hAnsi="Arial" w:cs="Arial"/>
          <w:b/>
          <w:sz w:val="22"/>
          <w:szCs w:val="22"/>
        </w:rPr>
        <w:t>É</w:t>
      </w:r>
      <w:r w:rsidR="002429BE" w:rsidRPr="0042002E">
        <w:rPr>
          <w:rFonts w:ascii="Arial" w:hAnsi="Arial" w:cs="Arial"/>
          <w:b/>
          <w:sz w:val="22"/>
          <w:szCs w:val="22"/>
        </w:rPr>
        <w:t xml:space="preserve"> LEANDRO MAGALH</w:t>
      </w:r>
      <w:r w:rsidR="002429BE">
        <w:rPr>
          <w:rFonts w:ascii="Arial" w:hAnsi="Arial" w:cs="Arial"/>
          <w:b/>
          <w:sz w:val="22"/>
          <w:szCs w:val="22"/>
        </w:rPr>
        <w:t>Ã</w:t>
      </w:r>
      <w:r w:rsidR="002429BE" w:rsidRPr="0042002E">
        <w:rPr>
          <w:rFonts w:ascii="Arial" w:hAnsi="Arial" w:cs="Arial"/>
          <w:b/>
          <w:sz w:val="22"/>
          <w:szCs w:val="22"/>
        </w:rPr>
        <w:t>ES</w:t>
      </w:r>
    </w:p>
    <w:p w14:paraId="5E25C962" w14:textId="43572553" w:rsidR="00976D7D" w:rsidRPr="00D842FB" w:rsidRDefault="00976D7D" w:rsidP="00FD3483">
      <w:pPr>
        <w:keepLines/>
        <w:tabs>
          <w:tab w:val="left" w:pos="851"/>
        </w:tabs>
        <w:jc w:val="center"/>
        <w:rPr>
          <w:rFonts w:ascii="Arial" w:hAnsi="Arial" w:cs="Arial"/>
          <w:bCs/>
          <w:sz w:val="18"/>
          <w:szCs w:val="18"/>
        </w:rPr>
      </w:pPr>
      <w:r w:rsidRPr="00D842FB">
        <w:rPr>
          <w:rFonts w:ascii="Arial" w:hAnsi="Arial" w:cs="Arial"/>
          <w:bCs/>
          <w:sz w:val="18"/>
          <w:szCs w:val="18"/>
        </w:rPr>
        <w:t>Presidente</w:t>
      </w:r>
      <w:r w:rsidR="0042002E">
        <w:rPr>
          <w:rFonts w:ascii="Arial" w:hAnsi="Arial" w:cs="Arial"/>
          <w:bCs/>
          <w:sz w:val="18"/>
          <w:szCs w:val="18"/>
        </w:rPr>
        <w:t xml:space="preserve"> </w:t>
      </w:r>
    </w:p>
    <w:p w14:paraId="6AAB9123" w14:textId="77777777" w:rsidR="00976D7D" w:rsidRPr="00395329" w:rsidRDefault="00976D7D" w:rsidP="00976D7D">
      <w:pPr>
        <w:keepLines/>
        <w:tabs>
          <w:tab w:val="left" w:pos="851"/>
        </w:tabs>
        <w:jc w:val="both"/>
        <w:rPr>
          <w:rFonts w:ascii="Arial" w:hAnsi="Arial" w:cs="Arial"/>
          <w:bCs/>
          <w:sz w:val="18"/>
          <w:szCs w:val="18"/>
        </w:rPr>
      </w:pPr>
    </w:p>
    <w:p w14:paraId="52EBD211"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54"/>
      </w:tblGrid>
      <w:tr w:rsidR="00976D7D" w:rsidRPr="00F949B3" w14:paraId="49F1593C" w14:textId="77777777" w:rsidTr="005358D5">
        <w:tc>
          <w:tcPr>
            <w:tcW w:w="4962" w:type="dxa"/>
          </w:tcPr>
          <w:p w14:paraId="3BE6B4A9" w14:textId="4A31A94A" w:rsidR="00976D7D" w:rsidRPr="0042002E" w:rsidRDefault="0042002E" w:rsidP="00774788">
            <w:pPr>
              <w:keepLines/>
              <w:tabs>
                <w:tab w:val="left" w:pos="851"/>
              </w:tabs>
              <w:jc w:val="center"/>
              <w:rPr>
                <w:rFonts w:ascii="Arial" w:hAnsi="Arial" w:cs="Arial"/>
                <w:b/>
                <w:sz w:val="22"/>
                <w:szCs w:val="22"/>
              </w:rPr>
            </w:pPr>
            <w:r w:rsidRPr="0042002E">
              <w:rPr>
                <w:rFonts w:ascii="Arial" w:hAnsi="Arial" w:cs="Arial"/>
                <w:b/>
                <w:sz w:val="22"/>
                <w:szCs w:val="22"/>
              </w:rPr>
              <w:t>ANDR</w:t>
            </w:r>
            <w:r w:rsidR="00774788">
              <w:rPr>
                <w:rFonts w:ascii="Arial" w:hAnsi="Arial" w:cs="Arial"/>
                <w:b/>
                <w:sz w:val="22"/>
                <w:szCs w:val="22"/>
              </w:rPr>
              <w:t>É</w:t>
            </w:r>
            <w:r w:rsidRPr="0042002E">
              <w:rPr>
                <w:rFonts w:ascii="Arial" w:hAnsi="Arial" w:cs="Arial"/>
                <w:b/>
                <w:sz w:val="22"/>
                <w:szCs w:val="22"/>
              </w:rPr>
              <w:t xml:space="preserve"> LEANDRO MAGALH</w:t>
            </w:r>
            <w:r w:rsidR="00774788">
              <w:rPr>
                <w:rFonts w:ascii="Arial" w:hAnsi="Arial" w:cs="Arial"/>
                <w:b/>
                <w:sz w:val="22"/>
                <w:szCs w:val="22"/>
              </w:rPr>
              <w:t>Ã</w:t>
            </w:r>
            <w:r w:rsidRPr="0042002E">
              <w:rPr>
                <w:rFonts w:ascii="Arial" w:hAnsi="Arial" w:cs="Arial"/>
                <w:b/>
                <w:sz w:val="22"/>
                <w:szCs w:val="22"/>
              </w:rPr>
              <w:t>ES</w:t>
            </w:r>
          </w:p>
        </w:tc>
        <w:tc>
          <w:tcPr>
            <w:tcW w:w="5954" w:type="dxa"/>
          </w:tcPr>
          <w:p w14:paraId="1CAD931C" w14:textId="5506B9DB" w:rsidR="00976D7D" w:rsidRPr="00271358" w:rsidRDefault="005D666A" w:rsidP="00F949B3">
            <w:pPr>
              <w:keepLines/>
              <w:tabs>
                <w:tab w:val="left" w:pos="851"/>
              </w:tabs>
              <w:jc w:val="center"/>
              <w:rPr>
                <w:rFonts w:ascii="Arial" w:hAnsi="Arial" w:cs="Arial"/>
                <w:b/>
                <w:sz w:val="22"/>
                <w:szCs w:val="22"/>
              </w:rPr>
            </w:pPr>
            <w:r w:rsidRPr="00271358">
              <w:rPr>
                <w:rFonts w:ascii="Arial" w:hAnsi="Arial" w:cs="Arial"/>
                <w:b/>
                <w:sz w:val="22"/>
                <w:szCs w:val="22"/>
              </w:rPr>
              <w:t xml:space="preserve">           </w:t>
            </w:r>
            <w:r w:rsidR="00F949B3" w:rsidRPr="00271358">
              <w:rPr>
                <w:rFonts w:ascii="Arial" w:hAnsi="Arial" w:cs="Arial"/>
                <w:b/>
                <w:sz w:val="22"/>
                <w:szCs w:val="22"/>
              </w:rPr>
              <w:t>TATIANA RÚBIA MELO MIRANDA</w:t>
            </w:r>
          </w:p>
        </w:tc>
      </w:tr>
      <w:tr w:rsidR="00976D7D" w:rsidRPr="00F949B3" w14:paraId="6AAC0CE8" w14:textId="77777777" w:rsidTr="005358D5">
        <w:tc>
          <w:tcPr>
            <w:tcW w:w="4962" w:type="dxa"/>
          </w:tcPr>
          <w:p w14:paraId="4AF93840" w14:textId="2B314294" w:rsidR="00976D7D" w:rsidRPr="00D842FB" w:rsidRDefault="00976D7D" w:rsidP="005358D5">
            <w:pPr>
              <w:keepLines/>
              <w:tabs>
                <w:tab w:val="left" w:pos="851"/>
              </w:tabs>
              <w:jc w:val="center"/>
              <w:rPr>
                <w:rFonts w:ascii="Arial" w:hAnsi="Arial" w:cs="Arial"/>
                <w:sz w:val="18"/>
                <w:szCs w:val="18"/>
              </w:rPr>
            </w:pPr>
            <w:r w:rsidRPr="00D842FB">
              <w:rPr>
                <w:rFonts w:ascii="Arial" w:hAnsi="Arial" w:cs="Arial"/>
                <w:sz w:val="18"/>
                <w:szCs w:val="18"/>
              </w:rPr>
              <w:t>Diretoria Técnico-Operacional</w:t>
            </w:r>
            <w:r w:rsidR="00231CDF" w:rsidRPr="00D842FB">
              <w:rPr>
                <w:rFonts w:ascii="Arial" w:hAnsi="Arial" w:cs="Arial"/>
                <w:sz w:val="18"/>
                <w:szCs w:val="18"/>
              </w:rPr>
              <w:t xml:space="preserve"> </w:t>
            </w:r>
            <w:r w:rsidR="007B19BC">
              <w:rPr>
                <w:rFonts w:ascii="Arial" w:hAnsi="Arial" w:cs="Arial"/>
                <w:sz w:val="18"/>
                <w:szCs w:val="18"/>
              </w:rPr>
              <w:t>(Interino)</w:t>
            </w:r>
          </w:p>
        </w:tc>
        <w:tc>
          <w:tcPr>
            <w:tcW w:w="5954" w:type="dxa"/>
          </w:tcPr>
          <w:p w14:paraId="55EFC6D7" w14:textId="41C700D9" w:rsidR="00976D7D" w:rsidRPr="00D842FB" w:rsidRDefault="005D666A" w:rsidP="00FF63E2">
            <w:pPr>
              <w:keepLines/>
              <w:tabs>
                <w:tab w:val="left" w:pos="851"/>
              </w:tabs>
              <w:jc w:val="center"/>
              <w:rPr>
                <w:rFonts w:ascii="Arial" w:hAnsi="Arial" w:cs="Arial"/>
                <w:sz w:val="18"/>
                <w:szCs w:val="18"/>
              </w:rPr>
            </w:pPr>
            <w:r w:rsidRPr="00D842FB">
              <w:rPr>
                <w:rFonts w:ascii="Arial" w:hAnsi="Arial" w:cs="Arial"/>
                <w:sz w:val="18"/>
                <w:szCs w:val="18"/>
              </w:rPr>
              <w:t xml:space="preserve">          </w:t>
            </w:r>
            <w:r w:rsidR="00976D7D" w:rsidRPr="00D842FB">
              <w:rPr>
                <w:rFonts w:ascii="Arial" w:hAnsi="Arial" w:cs="Arial"/>
                <w:sz w:val="18"/>
                <w:szCs w:val="18"/>
              </w:rPr>
              <w:t>Diretoria Administrativo</w:t>
            </w:r>
            <w:r w:rsidR="00FE7A23" w:rsidRPr="00D842FB">
              <w:rPr>
                <w:rFonts w:ascii="Arial" w:hAnsi="Arial" w:cs="Arial"/>
                <w:sz w:val="18"/>
                <w:szCs w:val="18"/>
              </w:rPr>
              <w:t>-Financeira</w:t>
            </w:r>
            <w:r w:rsidR="00D03E54" w:rsidRPr="00D842FB">
              <w:rPr>
                <w:rFonts w:ascii="Arial" w:hAnsi="Arial" w:cs="Arial"/>
                <w:sz w:val="18"/>
                <w:szCs w:val="18"/>
              </w:rPr>
              <w:t xml:space="preserve"> e de Relações com Investidores</w:t>
            </w:r>
          </w:p>
        </w:tc>
      </w:tr>
    </w:tbl>
    <w:p w14:paraId="65780236" w14:textId="1CA24EB8" w:rsidR="00976D7D" w:rsidRPr="00F949B3" w:rsidRDefault="00976D7D" w:rsidP="00F949B3">
      <w:pPr>
        <w:keepLines/>
        <w:tabs>
          <w:tab w:val="left" w:pos="851"/>
        </w:tabs>
        <w:jc w:val="center"/>
        <w:rPr>
          <w:rFonts w:ascii="Arial" w:hAnsi="Arial" w:cs="Arial"/>
          <w:b/>
          <w:sz w:val="18"/>
          <w:szCs w:val="18"/>
        </w:rPr>
      </w:pPr>
    </w:p>
    <w:p w14:paraId="19B2AEAF" w14:textId="77777777" w:rsidR="00976D7D" w:rsidRPr="00395329" w:rsidRDefault="00976D7D" w:rsidP="00976D7D">
      <w:pPr>
        <w:keepLines/>
        <w:tabs>
          <w:tab w:val="left" w:pos="851"/>
        </w:tabs>
        <w:jc w:val="both"/>
        <w:rPr>
          <w:rFonts w:ascii="Arial" w:hAnsi="Arial" w:cs="Arial"/>
          <w:sz w:val="18"/>
          <w:szCs w:val="18"/>
        </w:rPr>
      </w:pPr>
    </w:p>
    <w:p w14:paraId="47F9BAF7"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76D7D" w:rsidRPr="00395329" w14:paraId="4424D6DC" w14:textId="77777777" w:rsidTr="005358D5">
        <w:tc>
          <w:tcPr>
            <w:tcW w:w="4743" w:type="dxa"/>
          </w:tcPr>
          <w:p w14:paraId="6DA77B81" w14:textId="77777777" w:rsidR="00271358" w:rsidRDefault="00271358" w:rsidP="005358D5">
            <w:pPr>
              <w:keepLines/>
              <w:tabs>
                <w:tab w:val="left" w:pos="851"/>
              </w:tabs>
              <w:jc w:val="center"/>
              <w:rPr>
                <w:rFonts w:ascii="Arial" w:hAnsi="Arial" w:cs="Arial"/>
                <w:b/>
                <w:sz w:val="22"/>
                <w:szCs w:val="22"/>
              </w:rPr>
            </w:pPr>
            <w:r w:rsidRPr="00271358">
              <w:rPr>
                <w:rFonts w:ascii="Arial" w:hAnsi="Arial" w:cs="Arial"/>
                <w:b/>
                <w:sz w:val="22"/>
                <w:szCs w:val="22"/>
              </w:rPr>
              <w:t>LEVI PEREIRA FIGUEIREDO NETO</w:t>
            </w:r>
          </w:p>
          <w:p w14:paraId="52867E68" w14:textId="685DB2F6" w:rsidR="00973CEF" w:rsidRPr="00D842FB" w:rsidRDefault="00973CEF" w:rsidP="005358D5">
            <w:pPr>
              <w:keepLines/>
              <w:tabs>
                <w:tab w:val="left" w:pos="851"/>
              </w:tabs>
              <w:jc w:val="center"/>
              <w:rPr>
                <w:rFonts w:ascii="Arial" w:hAnsi="Arial" w:cs="Arial"/>
                <w:sz w:val="18"/>
                <w:szCs w:val="18"/>
              </w:rPr>
            </w:pPr>
            <w:r w:rsidRPr="00D842FB">
              <w:rPr>
                <w:rFonts w:ascii="Arial" w:hAnsi="Arial" w:cs="Arial"/>
                <w:sz w:val="18"/>
                <w:szCs w:val="18"/>
              </w:rPr>
              <w:t>Diretoria Comercial</w:t>
            </w:r>
            <w:r w:rsidR="002E5B49" w:rsidRPr="00D842FB">
              <w:rPr>
                <w:rFonts w:ascii="Arial" w:hAnsi="Arial" w:cs="Arial"/>
                <w:sz w:val="18"/>
                <w:szCs w:val="18"/>
              </w:rPr>
              <w:t xml:space="preserve">                                         </w:t>
            </w:r>
          </w:p>
        </w:tc>
        <w:tc>
          <w:tcPr>
            <w:tcW w:w="4744" w:type="dxa"/>
          </w:tcPr>
          <w:p w14:paraId="0CAC2C1C" w14:textId="22ECE173" w:rsidR="00976D7D" w:rsidRPr="00271358" w:rsidRDefault="00271358" w:rsidP="00D03E54">
            <w:pPr>
              <w:keepLines/>
              <w:tabs>
                <w:tab w:val="left" w:pos="851"/>
              </w:tabs>
              <w:jc w:val="center"/>
              <w:rPr>
                <w:rFonts w:ascii="Arial" w:hAnsi="Arial" w:cs="Arial"/>
                <w:b/>
                <w:sz w:val="22"/>
                <w:szCs w:val="22"/>
              </w:rPr>
            </w:pPr>
            <w:r w:rsidRPr="00271358">
              <w:rPr>
                <w:rFonts w:ascii="Arial" w:hAnsi="Arial" w:cs="Arial"/>
                <w:b/>
                <w:sz w:val="22"/>
                <w:szCs w:val="22"/>
              </w:rPr>
              <w:t>WALLYSON LEMOS DOS REIS OLIVEIRA</w:t>
            </w:r>
          </w:p>
        </w:tc>
      </w:tr>
      <w:tr w:rsidR="00976D7D" w:rsidRPr="00395329" w14:paraId="641436A4" w14:textId="77777777" w:rsidTr="005358D5">
        <w:tc>
          <w:tcPr>
            <w:tcW w:w="4743" w:type="dxa"/>
          </w:tcPr>
          <w:p w14:paraId="54538199" w14:textId="6105E1A5" w:rsidR="00976D7D" w:rsidRPr="00395329" w:rsidRDefault="00976D7D" w:rsidP="005358D5">
            <w:pPr>
              <w:keepLines/>
              <w:tabs>
                <w:tab w:val="left" w:pos="851"/>
              </w:tabs>
              <w:jc w:val="center"/>
              <w:rPr>
                <w:rFonts w:ascii="Arial" w:hAnsi="Arial" w:cs="Arial"/>
                <w:sz w:val="18"/>
                <w:szCs w:val="18"/>
              </w:rPr>
            </w:pPr>
          </w:p>
        </w:tc>
        <w:tc>
          <w:tcPr>
            <w:tcW w:w="4744" w:type="dxa"/>
          </w:tcPr>
          <w:p w14:paraId="229FB5F5" w14:textId="4B560AE4" w:rsidR="00976D7D" w:rsidRPr="00D842FB" w:rsidRDefault="00976D7D" w:rsidP="002E5B49">
            <w:pPr>
              <w:keepLines/>
              <w:tabs>
                <w:tab w:val="left" w:pos="851"/>
              </w:tabs>
              <w:jc w:val="center"/>
              <w:rPr>
                <w:rFonts w:ascii="Arial" w:hAnsi="Arial" w:cs="Arial"/>
                <w:sz w:val="18"/>
                <w:szCs w:val="18"/>
              </w:rPr>
            </w:pPr>
            <w:r w:rsidRPr="00D842FB">
              <w:rPr>
                <w:rFonts w:ascii="Arial" w:hAnsi="Arial" w:cs="Arial"/>
                <w:sz w:val="18"/>
                <w:szCs w:val="18"/>
              </w:rPr>
              <w:t>Diretoria de Governança</w:t>
            </w:r>
            <w:r w:rsidR="0065792D" w:rsidRPr="00D842FB">
              <w:rPr>
                <w:rFonts w:ascii="Arial" w:hAnsi="Arial" w:cs="Arial"/>
                <w:sz w:val="18"/>
                <w:szCs w:val="18"/>
              </w:rPr>
              <w:t xml:space="preserve"> </w:t>
            </w:r>
          </w:p>
        </w:tc>
      </w:tr>
    </w:tbl>
    <w:p w14:paraId="76812C15" w14:textId="76E41EC7" w:rsidR="00976D7D" w:rsidRPr="00395329" w:rsidRDefault="00976D7D" w:rsidP="00976D7D">
      <w:pPr>
        <w:keepLines/>
        <w:tabs>
          <w:tab w:val="left" w:pos="851"/>
        </w:tabs>
        <w:jc w:val="both"/>
        <w:rPr>
          <w:rFonts w:ascii="Arial" w:hAnsi="Arial" w:cs="Arial"/>
          <w:sz w:val="18"/>
          <w:szCs w:val="18"/>
        </w:rPr>
      </w:pPr>
    </w:p>
    <w:p w14:paraId="287DA2C5" w14:textId="77777777" w:rsidR="00976D7D" w:rsidRPr="00395329" w:rsidRDefault="00976D7D" w:rsidP="00976D7D">
      <w:pPr>
        <w:keepLines/>
        <w:tabs>
          <w:tab w:val="left" w:pos="851"/>
        </w:tabs>
        <w:jc w:val="both"/>
        <w:rPr>
          <w:rFonts w:ascii="Arial" w:hAnsi="Arial" w:cs="Arial"/>
          <w:sz w:val="18"/>
          <w:szCs w:val="18"/>
        </w:rPr>
      </w:pPr>
    </w:p>
    <w:p w14:paraId="54852128" w14:textId="77777777" w:rsidR="00976D7D" w:rsidRPr="00395329" w:rsidRDefault="00976D7D" w:rsidP="00976D7D">
      <w:pPr>
        <w:keepLines/>
        <w:tabs>
          <w:tab w:val="left" w:pos="851"/>
        </w:tabs>
        <w:jc w:val="both"/>
        <w:rPr>
          <w:rFonts w:ascii="Arial" w:hAnsi="Arial" w:cs="Arial"/>
          <w:sz w:val="18"/>
          <w:szCs w:val="18"/>
        </w:rPr>
      </w:pPr>
    </w:p>
    <w:p w14:paraId="2395945A" w14:textId="77777777" w:rsidR="002B1300" w:rsidRPr="00271358" w:rsidRDefault="002B1300" w:rsidP="002B1300">
      <w:pPr>
        <w:keepLines/>
        <w:tabs>
          <w:tab w:val="left" w:pos="851"/>
        </w:tabs>
        <w:jc w:val="center"/>
        <w:rPr>
          <w:rFonts w:ascii="Arial" w:hAnsi="Arial" w:cs="Arial"/>
          <w:b/>
          <w:sz w:val="22"/>
          <w:szCs w:val="22"/>
        </w:rPr>
      </w:pPr>
      <w:r w:rsidRPr="00271358">
        <w:rPr>
          <w:rFonts w:ascii="Arial" w:hAnsi="Arial" w:cs="Arial"/>
          <w:b/>
          <w:sz w:val="22"/>
          <w:szCs w:val="22"/>
        </w:rPr>
        <w:t>ARTUR JOSÉ SIMÃO PEDREIRA</w:t>
      </w:r>
    </w:p>
    <w:p w14:paraId="70C3F99E" w14:textId="77777777" w:rsidR="002B1300" w:rsidRPr="00395329" w:rsidRDefault="002B1300" w:rsidP="002B1300">
      <w:pPr>
        <w:keepLines/>
        <w:tabs>
          <w:tab w:val="left" w:pos="851"/>
        </w:tabs>
        <w:jc w:val="center"/>
        <w:rPr>
          <w:rFonts w:ascii="Arial" w:hAnsi="Arial" w:cs="Arial"/>
          <w:sz w:val="18"/>
          <w:szCs w:val="18"/>
        </w:rPr>
      </w:pPr>
      <w:r w:rsidRPr="00395329">
        <w:rPr>
          <w:rFonts w:ascii="Arial" w:hAnsi="Arial" w:cs="Arial"/>
          <w:sz w:val="18"/>
          <w:szCs w:val="18"/>
        </w:rPr>
        <w:t>Contador CRC/DF 008412/0-9</w:t>
      </w:r>
    </w:p>
    <w:p w14:paraId="5D1EAACC" w14:textId="77777777" w:rsidR="00976D7D" w:rsidRPr="00395329" w:rsidRDefault="00976D7D" w:rsidP="002B1300">
      <w:pPr>
        <w:rPr>
          <w:rFonts w:ascii="Arial" w:hAnsi="Arial" w:cs="Arial"/>
          <w:b/>
          <w:smallCaps/>
          <w:sz w:val="18"/>
          <w:szCs w:val="18"/>
          <w:u w:val="single"/>
        </w:rPr>
      </w:pPr>
    </w:p>
    <w:sectPr w:rsidR="00976D7D" w:rsidRPr="00395329" w:rsidSect="0077679A">
      <w:headerReference w:type="default" r:id="rId19"/>
      <w:footerReference w:type="default" r:id="rId20"/>
      <w:pgSz w:w="11906" w:h="16838"/>
      <w:pgMar w:top="1418" w:right="567" w:bottom="1276" w:left="851" w:header="119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7405" w14:textId="77777777" w:rsidR="00B96302" w:rsidRDefault="00B96302" w:rsidP="00C2561C">
      <w:r>
        <w:separator/>
      </w:r>
    </w:p>
  </w:endnote>
  <w:endnote w:type="continuationSeparator" w:id="0">
    <w:p w14:paraId="7DEDBD99" w14:textId="77777777" w:rsidR="00B96302" w:rsidRDefault="00B96302" w:rsidP="00C2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38442"/>
      <w:docPartObj>
        <w:docPartGallery w:val="Page Numbers (Bottom of Page)"/>
        <w:docPartUnique/>
      </w:docPartObj>
    </w:sdtPr>
    <w:sdtEndPr>
      <w:rPr>
        <w:rFonts w:ascii="Arial" w:hAnsi="Arial" w:cs="Arial"/>
      </w:rPr>
    </w:sdtEndPr>
    <w:sdtContent>
      <w:p w14:paraId="42488FAD" w14:textId="3E47F893" w:rsidR="00B96302" w:rsidRPr="00101F54" w:rsidRDefault="00B96302">
        <w:pPr>
          <w:pStyle w:val="Rodap"/>
          <w:jc w:val="right"/>
          <w:rPr>
            <w:rFonts w:ascii="Arial" w:hAnsi="Arial" w:cs="Arial"/>
          </w:rPr>
        </w:pPr>
        <w:r w:rsidRPr="00DA3983">
          <w:rPr>
            <w:rFonts w:ascii="Arial" w:hAnsi="Arial" w:cs="Arial"/>
            <w:sz w:val="22"/>
          </w:rPr>
          <w:fldChar w:fldCharType="begin"/>
        </w:r>
        <w:r w:rsidRPr="00DA3983">
          <w:rPr>
            <w:rFonts w:ascii="Arial" w:hAnsi="Arial" w:cs="Arial"/>
            <w:sz w:val="22"/>
          </w:rPr>
          <w:instrText>PAGE   \* MERGEFORMAT</w:instrText>
        </w:r>
        <w:r w:rsidRPr="00DA3983">
          <w:rPr>
            <w:rFonts w:ascii="Arial" w:hAnsi="Arial" w:cs="Arial"/>
            <w:sz w:val="22"/>
          </w:rPr>
          <w:fldChar w:fldCharType="separate"/>
        </w:r>
        <w:r w:rsidR="005821C5">
          <w:rPr>
            <w:rFonts w:ascii="Arial" w:hAnsi="Arial" w:cs="Arial"/>
            <w:noProof/>
            <w:sz w:val="22"/>
          </w:rPr>
          <w:t>16</w:t>
        </w:r>
        <w:r w:rsidRPr="00DA3983">
          <w:rPr>
            <w:rFonts w:ascii="Arial" w:hAnsi="Arial" w:cs="Arial"/>
            <w:sz w:val="22"/>
          </w:rPr>
          <w:fldChar w:fldCharType="end"/>
        </w:r>
      </w:p>
    </w:sdtContent>
  </w:sdt>
  <w:p w14:paraId="21765349" w14:textId="77777777" w:rsidR="00B96302" w:rsidRDefault="00B963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DF04" w14:textId="77777777" w:rsidR="00B96302" w:rsidRDefault="00B96302" w:rsidP="00C2561C">
      <w:r>
        <w:separator/>
      </w:r>
    </w:p>
  </w:footnote>
  <w:footnote w:type="continuationSeparator" w:id="0">
    <w:p w14:paraId="72CBB3C9" w14:textId="77777777" w:rsidR="00B96302" w:rsidRDefault="00B96302" w:rsidP="00C2561C">
      <w:r>
        <w:continuationSeparator/>
      </w:r>
    </w:p>
  </w:footnote>
  <w:footnote w:id="1">
    <w:p w14:paraId="37C471A5" w14:textId="15F48AA7" w:rsidR="00B96302" w:rsidRPr="00250E6D" w:rsidRDefault="00B96302">
      <w:pPr>
        <w:pStyle w:val="Textodenotaderodap"/>
        <w:rPr>
          <w:rFonts w:ascii="Arial" w:hAnsi="Arial" w:cs="Arial"/>
          <w:sz w:val="16"/>
          <w:szCs w:val="16"/>
        </w:rPr>
      </w:pPr>
      <w:r>
        <w:rPr>
          <w:rStyle w:val="Refdenotaderodap"/>
        </w:rPr>
        <w:footnoteRef/>
      </w:r>
      <w:r>
        <w:t xml:space="preserve"> </w:t>
      </w:r>
      <w:r w:rsidRPr="00250E6D">
        <w:rPr>
          <w:rFonts w:ascii="Arial" w:hAnsi="Arial" w:cs="Arial"/>
          <w:sz w:val="16"/>
          <w:szCs w:val="16"/>
        </w:rPr>
        <w:t>A cor vermelha representa redução de receita.</w:t>
      </w:r>
    </w:p>
  </w:footnote>
  <w:footnote w:id="2">
    <w:p w14:paraId="79A7F803" w14:textId="27563D78" w:rsidR="00B96302" w:rsidRPr="00DA0A83" w:rsidRDefault="00B96302">
      <w:pPr>
        <w:pStyle w:val="Textodenotaderodap"/>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w:t>
      </w:r>
      <w:r w:rsidRPr="00DA0A83">
        <w:rPr>
          <w:rFonts w:ascii="Arial" w:hAnsi="Arial" w:cs="Arial"/>
          <w:sz w:val="16"/>
          <w:szCs w:val="16"/>
        </w:rPr>
        <w:t>Custos e Despesas vinculadas às funções: Custo dos Serviços Prestados, Comercialização dos Serviços e Gerais e Administrativas.</w:t>
      </w:r>
    </w:p>
  </w:footnote>
  <w:footnote w:id="3">
    <w:p w14:paraId="68EDFB22" w14:textId="62CB99CB" w:rsidR="00B96302" w:rsidRDefault="00B96302">
      <w:pPr>
        <w:pStyle w:val="Textodenotaderodap"/>
      </w:pPr>
      <w:r>
        <w:rPr>
          <w:rStyle w:val="Refdenotaderodap"/>
        </w:rPr>
        <w:footnoteRef/>
      </w:r>
      <w:r>
        <w:t xml:space="preserve"> </w:t>
      </w:r>
      <w:r w:rsidRPr="0010012D">
        <w:rPr>
          <w:rFonts w:ascii="Arial" w:hAnsi="Arial" w:cs="Arial"/>
          <w:sz w:val="16"/>
          <w:szCs w:val="16"/>
        </w:rPr>
        <w:t>Programa de Incentivo por Serviços Prestados</w:t>
      </w:r>
    </w:p>
  </w:footnote>
  <w:footnote w:id="4">
    <w:p w14:paraId="1DAB8606" w14:textId="2C271175" w:rsidR="00B96302" w:rsidRDefault="00B96302">
      <w:pPr>
        <w:pStyle w:val="Textodenotaderodap"/>
      </w:pPr>
      <w:r>
        <w:rPr>
          <w:rStyle w:val="Refdenotaderodap"/>
        </w:rPr>
        <w:footnoteRef/>
      </w:r>
      <w:r>
        <w:t xml:space="preserve"> </w:t>
      </w:r>
      <w:r w:rsidRPr="0010012D">
        <w:rPr>
          <w:rFonts w:ascii="Arial" w:hAnsi="Arial" w:cs="Arial"/>
          <w:sz w:val="16"/>
          <w:szCs w:val="16"/>
        </w:rPr>
        <w:t>Perda Estimada com Crédito de Liquidação Duvidosa</w:t>
      </w:r>
    </w:p>
  </w:footnote>
  <w:footnote w:id="5">
    <w:p w14:paraId="3522A4E2" w14:textId="29696DBF" w:rsidR="00B96302" w:rsidRPr="00912FF6" w:rsidRDefault="00B96302">
      <w:pPr>
        <w:pStyle w:val="Textodenotaderodap"/>
        <w:rPr>
          <w:rFonts w:ascii="Arial" w:hAnsi="Arial" w:cs="Arial"/>
          <w:sz w:val="16"/>
          <w:szCs w:val="16"/>
        </w:rPr>
      </w:pPr>
      <w:r>
        <w:rPr>
          <w:rStyle w:val="Refdenotaderodap"/>
        </w:rPr>
        <w:footnoteRef/>
      </w:r>
      <w:r>
        <w:t xml:space="preserve"> </w:t>
      </w:r>
      <w:r w:rsidRPr="00912FF6">
        <w:rPr>
          <w:rFonts w:ascii="Arial" w:hAnsi="Arial" w:cs="Arial"/>
          <w:sz w:val="16"/>
          <w:szCs w:val="16"/>
        </w:rPr>
        <w:t>A cor azul representa a redução dos custos/despesas.</w:t>
      </w:r>
    </w:p>
  </w:footnote>
  <w:footnote w:id="6">
    <w:p w14:paraId="35EECF48" w14:textId="6AF65812" w:rsidR="00B96302" w:rsidRDefault="00B96302">
      <w:pPr>
        <w:pStyle w:val="Textodenotaderodap"/>
      </w:pPr>
      <w:r>
        <w:rPr>
          <w:rStyle w:val="Refdenotaderodap"/>
        </w:rPr>
        <w:footnoteRef/>
      </w:r>
      <w:r>
        <w:t xml:space="preserve"> A cor vermelha representa aumento dos custos/despesas.</w:t>
      </w:r>
    </w:p>
  </w:footnote>
  <w:footnote w:id="7">
    <w:p w14:paraId="61780439" w14:textId="24ED0DF8" w:rsidR="00B96302" w:rsidRPr="00C07B0E" w:rsidRDefault="00B96302" w:rsidP="004D5EDC">
      <w:pPr>
        <w:pStyle w:val="Textodenotaderodap"/>
        <w:jc w:val="both"/>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Dívida Líquida= Dívida bruta – </w:t>
      </w:r>
      <w:r>
        <w:rPr>
          <w:rFonts w:ascii="Arial" w:hAnsi="Arial" w:cs="Arial"/>
          <w:sz w:val="16"/>
          <w:szCs w:val="16"/>
        </w:rPr>
        <w:t>(</w:t>
      </w:r>
      <w:r w:rsidRPr="00C07B0E">
        <w:rPr>
          <w:rFonts w:ascii="Arial" w:hAnsi="Arial" w:cs="Arial"/>
          <w:sz w:val="16"/>
          <w:szCs w:val="16"/>
        </w:rPr>
        <w:t xml:space="preserve">Caixa e Equivalentes de Caixa </w:t>
      </w:r>
      <w:r>
        <w:rPr>
          <w:rFonts w:ascii="Arial" w:hAnsi="Arial" w:cs="Arial"/>
          <w:sz w:val="16"/>
          <w:szCs w:val="16"/>
        </w:rPr>
        <w:t>+</w:t>
      </w:r>
      <w:r w:rsidRPr="00C07B0E">
        <w:rPr>
          <w:rFonts w:ascii="Arial" w:hAnsi="Arial" w:cs="Arial"/>
          <w:sz w:val="16"/>
          <w:szCs w:val="16"/>
        </w:rPr>
        <w:t xml:space="preserve"> Aplicações Financeiras de recursos vinculados </w:t>
      </w:r>
      <w:r>
        <w:rPr>
          <w:rFonts w:ascii="Arial" w:hAnsi="Arial" w:cs="Arial"/>
          <w:sz w:val="16"/>
          <w:szCs w:val="16"/>
        </w:rPr>
        <w:t>a</w:t>
      </w:r>
      <w:r w:rsidRPr="00C07B0E">
        <w:rPr>
          <w:rFonts w:ascii="Arial" w:hAnsi="Arial" w:cs="Arial"/>
          <w:sz w:val="16"/>
          <w:szCs w:val="16"/>
        </w:rPr>
        <w:t xml:space="preserve"> garantias de empréstimos e financiamentos</w:t>
      </w:r>
      <w:r>
        <w:rPr>
          <w:rFonts w:ascii="Arial" w:hAnsi="Arial" w:cs="Arial"/>
          <w:sz w:val="16"/>
          <w:szCs w:val="16"/>
        </w:rPr>
        <w:t xml:space="preserve"> e</w:t>
      </w:r>
      <w:r w:rsidRPr="00C07B0E">
        <w:rPr>
          <w:rFonts w:ascii="Arial" w:hAnsi="Arial" w:cs="Arial"/>
          <w:sz w:val="16"/>
          <w:szCs w:val="16"/>
        </w:rPr>
        <w:t xml:space="preserve"> acordos judicias firmados com credores</w:t>
      </w:r>
      <w:r>
        <w:rPr>
          <w:rFonts w:ascii="Arial" w:hAnsi="Arial" w:cs="Arial"/>
          <w:sz w:val="16"/>
          <w:szCs w:val="16"/>
        </w:rPr>
        <w:t>)</w:t>
      </w:r>
      <w:r w:rsidRPr="00C07B0E">
        <w:rPr>
          <w:rFonts w:ascii="Arial" w:hAnsi="Arial" w:cs="Arial"/>
          <w:sz w:val="16"/>
          <w:szCs w:val="16"/>
        </w:rPr>
        <w:t>.</w:t>
      </w:r>
    </w:p>
  </w:footnote>
  <w:footnote w:id="8">
    <w:p w14:paraId="3335F235" w14:textId="0363F673" w:rsidR="00B96302" w:rsidRDefault="00B96302">
      <w:pPr>
        <w:pStyle w:val="Textodenotaderodap"/>
      </w:pPr>
      <w:r>
        <w:rPr>
          <w:rStyle w:val="Refdenotaderodap"/>
        </w:rPr>
        <w:footnoteRef/>
      </w:r>
      <w:r>
        <w:t xml:space="preserve"> </w:t>
      </w:r>
      <w:r w:rsidRPr="001D2324">
        <w:rPr>
          <w:rFonts w:ascii="Arial" w:hAnsi="Arial" w:cs="Arial"/>
          <w:sz w:val="16"/>
          <w:szCs w:val="16"/>
        </w:rPr>
        <w:t xml:space="preserve">Exclui o valor </w:t>
      </w:r>
      <w:r>
        <w:rPr>
          <w:rFonts w:ascii="Arial" w:hAnsi="Arial" w:cs="Arial"/>
          <w:sz w:val="16"/>
          <w:szCs w:val="16"/>
        </w:rPr>
        <w:t>das</w:t>
      </w:r>
      <w:r w:rsidRPr="001D2324">
        <w:rPr>
          <w:rFonts w:ascii="Arial" w:hAnsi="Arial" w:cs="Arial"/>
          <w:sz w:val="16"/>
          <w:szCs w:val="16"/>
        </w:rPr>
        <w:t xml:space="preserve"> aplicações financeira</w:t>
      </w:r>
      <w:r>
        <w:rPr>
          <w:rFonts w:ascii="Arial" w:hAnsi="Arial" w:cs="Arial"/>
          <w:sz w:val="16"/>
          <w:szCs w:val="16"/>
        </w:rPr>
        <w:t>s</w:t>
      </w:r>
      <w:r w:rsidRPr="001D2324">
        <w:rPr>
          <w:rFonts w:ascii="Arial" w:hAnsi="Arial" w:cs="Arial"/>
          <w:sz w:val="16"/>
          <w:szCs w:val="16"/>
        </w:rPr>
        <w:t xml:space="preserve"> dos recursos recebidos a título de AFAC</w:t>
      </w:r>
      <w:r>
        <w:rPr>
          <w:rFonts w:ascii="Arial" w:hAnsi="Arial" w:cs="Arial"/>
          <w:sz w:val="16"/>
          <w:szCs w:val="16"/>
        </w:rPr>
        <w:t xml:space="preserve"> e</w:t>
      </w:r>
      <w:r w:rsidRPr="001D2324">
        <w:rPr>
          <w:rFonts w:ascii="Arial" w:hAnsi="Arial" w:cs="Arial"/>
          <w:sz w:val="16"/>
          <w:szCs w:val="16"/>
        </w:rPr>
        <w:t xml:space="preserve"> registrado na rubrica de Disponibilidade, uma vez, que esse recurso não pode ser utilizado para a liquidação da Dívida</w:t>
      </w:r>
      <w:r>
        <w:rPr>
          <w:rFonts w:ascii="Arial" w:hAnsi="Arial" w:cs="Arial"/>
          <w:sz w:val="16"/>
          <w:szCs w:val="16"/>
        </w:rPr>
        <w:t xml:space="preserve"> Bruta</w:t>
      </w:r>
      <w:r w:rsidRPr="001D2324">
        <w:rPr>
          <w:rFonts w:ascii="Arial" w:hAnsi="Arial" w:cs="Arial"/>
          <w:sz w:val="16"/>
          <w:szCs w:val="16"/>
        </w:rPr>
        <w:t>.</w:t>
      </w:r>
    </w:p>
  </w:footnote>
  <w:footnote w:id="9">
    <w:p w14:paraId="3AAA419A" w14:textId="173E15B4" w:rsidR="00B96302" w:rsidRDefault="00B96302">
      <w:pPr>
        <w:pStyle w:val="Textodenotaderodap"/>
      </w:pPr>
      <w:r>
        <w:rPr>
          <w:rStyle w:val="Refdenotaderodap"/>
        </w:rPr>
        <w:footnoteRef/>
      </w:r>
      <w:r>
        <w:t xml:space="preserve"> </w:t>
      </w:r>
      <w:r w:rsidRPr="00C07B0E">
        <w:rPr>
          <w:rFonts w:ascii="Arial" w:hAnsi="Arial" w:cs="Arial"/>
          <w:bCs/>
          <w:sz w:val="16"/>
          <w:szCs w:val="16"/>
        </w:rPr>
        <w:t>EBITDA anualizado: Representa o EBITDA do mês corrente somado ao EBITDA mensal dos onze meses anteriores.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AA8" w14:textId="0EA47036" w:rsidR="00B96302" w:rsidRDefault="00B96302"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7E7F103" w14:textId="77777777" w:rsidR="00B96302" w:rsidRDefault="00B96302"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0815B97D" w14:textId="3E6CBE68" w:rsidR="00B96302" w:rsidRDefault="00B96302" w:rsidP="009943AA">
    <w:pPr>
      <w:pStyle w:val="citcar"/>
      <w:widowControl/>
      <w:tabs>
        <w:tab w:val="center" w:pos="4419"/>
        <w:tab w:val="right" w:pos="8838"/>
      </w:tabs>
      <w:spacing w:line="240" w:lineRule="auto"/>
      <w:ind w:left="0" w:right="0"/>
      <w:rPr>
        <w:rFonts w:ascii="Arial" w:hAnsi="Arial" w:cs="Arial"/>
        <w:b/>
      </w:rPr>
    </w:pPr>
    <w:r>
      <w:rPr>
        <w:noProof/>
        <w:sz w:val="24"/>
        <w:szCs w:val="24"/>
      </w:rPr>
      <mc:AlternateContent>
        <mc:Choice Requires="wps">
          <w:drawing>
            <wp:anchor distT="0" distB="0" distL="114300" distR="114300" simplePos="0" relativeHeight="251659776" behindDoc="0" locked="0" layoutInCell="1" allowOverlap="1" wp14:anchorId="538DB53A" wp14:editId="77F26200">
              <wp:simplePos x="0" y="0"/>
              <wp:positionH relativeFrom="column">
                <wp:posOffset>-54610</wp:posOffset>
              </wp:positionH>
              <wp:positionV relativeFrom="paragraph">
                <wp:posOffset>209550</wp:posOffset>
              </wp:positionV>
              <wp:extent cx="6829425" cy="0"/>
              <wp:effectExtent l="38100" t="38100" r="66675" b="95250"/>
              <wp:wrapNone/>
              <wp:docPr id="2" name="Conector reto 2"/>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70C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7C8381" id="Conector reto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6.5pt" to="53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" strokecolor="#0070c0" strokeweight="2pt">
              <v:shadow on="t" color="black" opacity="24903f" origin=",.5" offset="0,.55556mm"/>
            </v:line>
          </w:pict>
        </mc:Fallback>
      </mc:AlternateContent>
    </w:r>
    <w:r>
      <w:rPr>
        <w:rFonts w:ascii="Arial" w:hAnsi="Arial" w:cs="Arial"/>
        <w:b/>
      </w:rPr>
      <w:t>4º Trimestre de 2018</w:t>
    </w:r>
  </w:p>
  <w:p w14:paraId="4479A922" w14:textId="77777777" w:rsidR="00B96302" w:rsidRDefault="00B96302" w:rsidP="009943AA">
    <w:pPr>
      <w:pStyle w:val="citcar"/>
      <w:widowControl/>
      <w:tabs>
        <w:tab w:val="center" w:pos="4419"/>
        <w:tab w:val="right" w:pos="8838"/>
      </w:tabs>
      <w:spacing w:line="240" w:lineRule="auto"/>
      <w:ind w:left="0" w:right="0"/>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F8BD" w14:textId="77777777" w:rsidR="00B96302" w:rsidRDefault="00B96302"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59559EE" w14:textId="77777777" w:rsidR="00B96302" w:rsidRDefault="00B96302"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6DA7CF2F" w14:textId="137ED181" w:rsidR="00B96302" w:rsidRDefault="00B96302" w:rsidP="009943AA">
    <w:pPr>
      <w:pStyle w:val="citcar"/>
      <w:widowControl/>
      <w:tabs>
        <w:tab w:val="center" w:pos="4419"/>
        <w:tab w:val="right" w:pos="8838"/>
      </w:tabs>
      <w:spacing w:line="240" w:lineRule="auto"/>
      <w:ind w:left="0" w:right="0"/>
      <w:rPr>
        <w:rFonts w:ascii="Arial" w:hAnsi="Arial" w:cs="Arial"/>
        <w:b/>
      </w:rPr>
    </w:pPr>
    <w:r>
      <w:rPr>
        <w:rFonts w:ascii="Arial" w:hAnsi="Arial" w:cs="Arial"/>
        <w:b/>
      </w:rPr>
      <w:t>2º Trimestre de 2025</w:t>
    </w:r>
  </w:p>
  <w:p w14:paraId="2CB5B487" w14:textId="67A2D651" w:rsidR="00B96302" w:rsidRPr="000D6AF2" w:rsidRDefault="00B96302" w:rsidP="009943AA">
    <w:pPr>
      <w:pStyle w:val="citcar"/>
      <w:widowControl/>
      <w:tabs>
        <w:tab w:val="center" w:pos="4419"/>
        <w:tab w:val="right" w:pos="8838"/>
      </w:tabs>
      <w:spacing w:line="240" w:lineRule="auto"/>
      <w:ind w:left="0" w:right="0"/>
      <w:rPr>
        <w:rFonts w:ascii="Arial" w:hAnsi="Arial" w:cs="Arial"/>
        <w:b/>
        <w:sz w:val="22"/>
        <w:szCs w:val="22"/>
      </w:rPr>
    </w:pPr>
    <w:r w:rsidRPr="000D6AF2">
      <w:rPr>
        <w:b/>
        <w:noProof/>
        <w:sz w:val="22"/>
        <w:szCs w:val="22"/>
      </w:rPr>
      <mc:AlternateContent>
        <mc:Choice Requires="wps">
          <w:drawing>
            <wp:anchor distT="0" distB="0" distL="114300" distR="114300" simplePos="0" relativeHeight="251661824" behindDoc="0" locked="0" layoutInCell="1" allowOverlap="1" wp14:anchorId="545D2C2A" wp14:editId="200A6976">
              <wp:simplePos x="0" y="0"/>
              <wp:positionH relativeFrom="column">
                <wp:posOffset>-54610</wp:posOffset>
              </wp:positionH>
              <wp:positionV relativeFrom="paragraph">
                <wp:posOffset>191135</wp:posOffset>
              </wp:positionV>
              <wp:extent cx="682942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30EC2B" id="Conector reto 1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5.05pt" to="53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l02g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" strokecolor="blue" strokeweight="2pt">
              <v:shadow on="t" color="black" opacity="24903f" origin=",.5" offset="0,.55556mm"/>
            </v:line>
          </w:pict>
        </mc:Fallback>
      </mc:AlternateContent>
    </w:r>
    <w:r w:rsidRPr="000D6AF2">
      <w:rPr>
        <w:rFonts w:ascii="Arial" w:hAnsi="Arial" w:cs="Arial"/>
        <w:b/>
        <w:sz w:val="22"/>
        <w:szCs w:val="22"/>
      </w:rPr>
      <w:t>Valores em Milhares de Reais, exceto quando indicado de outra forma</w:t>
    </w:r>
    <w:r>
      <w:rPr>
        <w:rFonts w:ascii="Arial" w:hAnsi="Arial" w:cs="Arial"/>
        <w:bCs/>
        <w:sz w:val="22"/>
        <w:szCs w:val="22"/>
      </w:rPr>
      <w:t>.</w:t>
    </w:r>
  </w:p>
  <w:p w14:paraId="59C4221A" w14:textId="77777777" w:rsidR="00B96302" w:rsidRDefault="00B96302" w:rsidP="009943AA">
    <w:pPr>
      <w:pStyle w:val="citcar"/>
      <w:widowControl/>
      <w:tabs>
        <w:tab w:val="center" w:pos="4419"/>
        <w:tab w:val="right" w:pos="8838"/>
      </w:tabs>
      <w:spacing w:line="240" w:lineRule="auto"/>
      <w:ind w:left="0" w:right="0"/>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A3B"/>
    <w:multiLevelType w:val="multilevel"/>
    <w:tmpl w:val="BA44517E"/>
    <w:lvl w:ilvl="0">
      <w:start w:val="1"/>
      <w:numFmt w:val="decimal"/>
      <w:lvlText w:val="%1."/>
      <w:lvlJc w:val="left"/>
      <w:pPr>
        <w:ind w:left="367" w:hanging="360"/>
      </w:pPr>
    </w:lvl>
    <w:lvl w:ilvl="1">
      <w:start w:val="1"/>
      <w:numFmt w:val="decimal"/>
      <w:isLgl/>
      <w:lvlText w:val="%1.%2"/>
      <w:lvlJc w:val="left"/>
      <w:pPr>
        <w:ind w:left="1130" w:hanging="420"/>
      </w:pPr>
      <w:rPr>
        <w:rFonts w:hint="default"/>
      </w:rPr>
    </w:lvl>
    <w:lvl w:ilvl="2">
      <w:start w:val="1"/>
      <w:numFmt w:val="decimal"/>
      <w:isLgl/>
      <w:lvlText w:val="%1.%2.%3"/>
      <w:lvlJc w:val="left"/>
      <w:pPr>
        <w:ind w:left="1447" w:hanging="720"/>
      </w:pPr>
      <w:rPr>
        <w:rFonts w:hint="default"/>
        <w:b/>
      </w:rPr>
    </w:lvl>
    <w:lvl w:ilvl="3">
      <w:start w:val="1"/>
      <w:numFmt w:val="decimal"/>
      <w:isLgl/>
      <w:lvlText w:val="%1.%2.%3.%4"/>
      <w:lvlJc w:val="left"/>
      <w:pPr>
        <w:ind w:left="869"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1" w15:restartNumberingAfterBreak="0">
    <w:nsid w:val="28080810"/>
    <w:multiLevelType w:val="hybridMultilevel"/>
    <w:tmpl w:val="DEEC9BD2"/>
    <w:lvl w:ilvl="0" w:tplc="04160001">
      <w:start w:val="1"/>
      <w:numFmt w:val="bullet"/>
      <w:lvlText w:val=""/>
      <w:lvlJc w:val="left"/>
      <w:pPr>
        <w:ind w:left="2629"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38B1263B"/>
    <w:multiLevelType w:val="hybridMultilevel"/>
    <w:tmpl w:val="0CD25744"/>
    <w:lvl w:ilvl="0" w:tplc="F29853CC">
      <w:start w:val="1"/>
      <w:numFmt w:val="low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2739F0"/>
    <w:multiLevelType w:val="hybridMultilevel"/>
    <w:tmpl w:val="20862036"/>
    <w:lvl w:ilvl="0" w:tplc="2668BA2A">
      <w:start w:val="1"/>
      <w:numFmt w:val="decimal"/>
      <w:pStyle w:val="TtulodaFigura"/>
      <w:lvlText w:val="FIGURA %1 - "/>
      <w:lvlJc w:val="left"/>
      <w:pPr>
        <w:tabs>
          <w:tab w:val="num" w:pos="120"/>
        </w:tabs>
        <w:ind w:left="1424" w:hanging="1304"/>
      </w:pPr>
      <w:rPr>
        <w:rFonts w:cs="Times New Roman" w:hint="default"/>
      </w:rPr>
    </w:lvl>
    <w:lvl w:ilvl="1" w:tplc="08561E54">
      <w:start w:val="1"/>
      <w:numFmt w:val="lowerLetter"/>
      <w:lvlText w:val="%2)"/>
      <w:lvlJc w:val="left"/>
      <w:pPr>
        <w:tabs>
          <w:tab w:val="num" w:pos="1935"/>
        </w:tabs>
        <w:ind w:left="1935" w:hanging="85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431502B"/>
    <w:multiLevelType w:val="hybridMultilevel"/>
    <w:tmpl w:val="8D02F5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8430345"/>
    <w:multiLevelType w:val="multilevel"/>
    <w:tmpl w:val="D22C57A4"/>
    <w:lvl w:ilvl="0">
      <w:start w:val="7"/>
      <w:numFmt w:val="decimal"/>
      <w:lvlText w:val="%1."/>
      <w:lvlJc w:val="left"/>
      <w:pPr>
        <w:ind w:left="2912"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570A93"/>
    <w:multiLevelType w:val="hybridMultilevel"/>
    <w:tmpl w:val="4CE2D852"/>
    <w:lvl w:ilvl="0" w:tplc="0416000D">
      <w:start w:val="1"/>
      <w:numFmt w:val="bullet"/>
      <w:lvlText w:val=""/>
      <w:lvlJc w:val="left"/>
      <w:pPr>
        <w:ind w:left="786"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B">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3F92F5B"/>
    <w:multiLevelType w:val="hybridMultilevel"/>
    <w:tmpl w:val="F55EC1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4A83067"/>
    <w:multiLevelType w:val="hybridMultilevel"/>
    <w:tmpl w:val="268E6F4C"/>
    <w:lvl w:ilvl="0" w:tplc="0416000D">
      <w:start w:val="1"/>
      <w:numFmt w:val="bullet"/>
      <w:lvlText w:val=""/>
      <w:lvlJc w:val="left"/>
      <w:pPr>
        <w:ind w:left="825" w:hanging="360"/>
      </w:pPr>
      <w:rPr>
        <w:rFonts w:ascii="Wingdings" w:hAnsi="Wingdings"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num w:numId="1" w16cid:durableId="193465694">
    <w:abstractNumId w:val="7"/>
  </w:num>
  <w:num w:numId="2" w16cid:durableId="2026320504">
    <w:abstractNumId w:val="9"/>
  </w:num>
  <w:num w:numId="3" w16cid:durableId="207693139">
    <w:abstractNumId w:val="4"/>
  </w:num>
  <w:num w:numId="4" w16cid:durableId="1306202818">
    <w:abstractNumId w:val="8"/>
  </w:num>
  <w:num w:numId="5" w16cid:durableId="867832459">
    <w:abstractNumId w:val="0"/>
  </w:num>
  <w:num w:numId="6" w16cid:durableId="2068719174">
    <w:abstractNumId w:val="3"/>
  </w:num>
  <w:num w:numId="7" w16cid:durableId="2127849508">
    <w:abstractNumId w:val="5"/>
  </w:num>
  <w:num w:numId="8" w16cid:durableId="480735593">
    <w:abstractNumId w:val="1"/>
  </w:num>
  <w:num w:numId="9" w16cid:durableId="1958677326">
    <w:abstractNumId w:val="2"/>
  </w:num>
  <w:num w:numId="10" w16cid:durableId="1310086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1C"/>
    <w:rsid w:val="000004C0"/>
    <w:rsid w:val="00000693"/>
    <w:rsid w:val="00000C9E"/>
    <w:rsid w:val="00000DAD"/>
    <w:rsid w:val="0000151B"/>
    <w:rsid w:val="00001F62"/>
    <w:rsid w:val="00002667"/>
    <w:rsid w:val="000026DD"/>
    <w:rsid w:val="00002B11"/>
    <w:rsid w:val="00003C47"/>
    <w:rsid w:val="0000482A"/>
    <w:rsid w:val="0000539C"/>
    <w:rsid w:val="0000574F"/>
    <w:rsid w:val="000059CB"/>
    <w:rsid w:val="00006433"/>
    <w:rsid w:val="000067C8"/>
    <w:rsid w:val="000068D1"/>
    <w:rsid w:val="00006EA4"/>
    <w:rsid w:val="00007C79"/>
    <w:rsid w:val="000101AD"/>
    <w:rsid w:val="000101B4"/>
    <w:rsid w:val="000106AD"/>
    <w:rsid w:val="00010ACE"/>
    <w:rsid w:val="00010B3E"/>
    <w:rsid w:val="00010F56"/>
    <w:rsid w:val="000115AF"/>
    <w:rsid w:val="0001169A"/>
    <w:rsid w:val="0001170A"/>
    <w:rsid w:val="00012F24"/>
    <w:rsid w:val="00012F28"/>
    <w:rsid w:val="00013406"/>
    <w:rsid w:val="00013ECF"/>
    <w:rsid w:val="00013F68"/>
    <w:rsid w:val="00014376"/>
    <w:rsid w:val="00014643"/>
    <w:rsid w:val="00014781"/>
    <w:rsid w:val="00014E29"/>
    <w:rsid w:val="000150C2"/>
    <w:rsid w:val="000150D1"/>
    <w:rsid w:val="000155B4"/>
    <w:rsid w:val="00015926"/>
    <w:rsid w:val="0001685F"/>
    <w:rsid w:val="00016C90"/>
    <w:rsid w:val="00020656"/>
    <w:rsid w:val="00020992"/>
    <w:rsid w:val="00020AC7"/>
    <w:rsid w:val="000224EA"/>
    <w:rsid w:val="00023A00"/>
    <w:rsid w:val="00024045"/>
    <w:rsid w:val="000248ED"/>
    <w:rsid w:val="0002585A"/>
    <w:rsid w:val="00025D20"/>
    <w:rsid w:val="0002679A"/>
    <w:rsid w:val="0002690F"/>
    <w:rsid w:val="0002733A"/>
    <w:rsid w:val="00027B39"/>
    <w:rsid w:val="00030091"/>
    <w:rsid w:val="00030C4D"/>
    <w:rsid w:val="000315EB"/>
    <w:rsid w:val="00031698"/>
    <w:rsid w:val="00031C1F"/>
    <w:rsid w:val="00031E8D"/>
    <w:rsid w:val="00032479"/>
    <w:rsid w:val="00032983"/>
    <w:rsid w:val="0003330F"/>
    <w:rsid w:val="00034E4C"/>
    <w:rsid w:val="00035053"/>
    <w:rsid w:val="0003540C"/>
    <w:rsid w:val="00036AC5"/>
    <w:rsid w:val="00036C4D"/>
    <w:rsid w:val="00036DD3"/>
    <w:rsid w:val="00036E30"/>
    <w:rsid w:val="00037230"/>
    <w:rsid w:val="00037253"/>
    <w:rsid w:val="00037893"/>
    <w:rsid w:val="00040659"/>
    <w:rsid w:val="000413C8"/>
    <w:rsid w:val="000414DA"/>
    <w:rsid w:val="00041854"/>
    <w:rsid w:val="000419A0"/>
    <w:rsid w:val="00041BEA"/>
    <w:rsid w:val="00042936"/>
    <w:rsid w:val="00042D85"/>
    <w:rsid w:val="000433D7"/>
    <w:rsid w:val="000435AE"/>
    <w:rsid w:val="000438A5"/>
    <w:rsid w:val="00043AD1"/>
    <w:rsid w:val="00043AE3"/>
    <w:rsid w:val="00043BB2"/>
    <w:rsid w:val="00043C84"/>
    <w:rsid w:val="000442A5"/>
    <w:rsid w:val="000442F6"/>
    <w:rsid w:val="000451C6"/>
    <w:rsid w:val="000454BA"/>
    <w:rsid w:val="000454FE"/>
    <w:rsid w:val="00045D51"/>
    <w:rsid w:val="000463D0"/>
    <w:rsid w:val="00046A42"/>
    <w:rsid w:val="0004763A"/>
    <w:rsid w:val="00047690"/>
    <w:rsid w:val="0004769E"/>
    <w:rsid w:val="00047B6F"/>
    <w:rsid w:val="0005053E"/>
    <w:rsid w:val="00050817"/>
    <w:rsid w:val="00050CF3"/>
    <w:rsid w:val="00050CFD"/>
    <w:rsid w:val="000510CA"/>
    <w:rsid w:val="00051647"/>
    <w:rsid w:val="00052075"/>
    <w:rsid w:val="00052A9A"/>
    <w:rsid w:val="0005315C"/>
    <w:rsid w:val="0005364A"/>
    <w:rsid w:val="00053E58"/>
    <w:rsid w:val="00054038"/>
    <w:rsid w:val="000545EA"/>
    <w:rsid w:val="00054680"/>
    <w:rsid w:val="000548D3"/>
    <w:rsid w:val="00054B6A"/>
    <w:rsid w:val="00054C82"/>
    <w:rsid w:val="00054CAC"/>
    <w:rsid w:val="00055435"/>
    <w:rsid w:val="000555F3"/>
    <w:rsid w:val="0005566E"/>
    <w:rsid w:val="00055A4F"/>
    <w:rsid w:val="00055C7C"/>
    <w:rsid w:val="00055EE2"/>
    <w:rsid w:val="00056429"/>
    <w:rsid w:val="00056515"/>
    <w:rsid w:val="000570AD"/>
    <w:rsid w:val="00057710"/>
    <w:rsid w:val="00057865"/>
    <w:rsid w:val="00057950"/>
    <w:rsid w:val="00057CB2"/>
    <w:rsid w:val="000603AA"/>
    <w:rsid w:val="000609E1"/>
    <w:rsid w:val="00060D04"/>
    <w:rsid w:val="00060E40"/>
    <w:rsid w:val="00060FFE"/>
    <w:rsid w:val="00061642"/>
    <w:rsid w:val="00061869"/>
    <w:rsid w:val="00061ADA"/>
    <w:rsid w:val="00061D7C"/>
    <w:rsid w:val="000626D6"/>
    <w:rsid w:val="000637EF"/>
    <w:rsid w:val="00063FC7"/>
    <w:rsid w:val="0006499A"/>
    <w:rsid w:val="00064D18"/>
    <w:rsid w:val="0006506F"/>
    <w:rsid w:val="00065351"/>
    <w:rsid w:val="00065569"/>
    <w:rsid w:val="00065784"/>
    <w:rsid w:val="00065EE1"/>
    <w:rsid w:val="000660D4"/>
    <w:rsid w:val="00066821"/>
    <w:rsid w:val="00067117"/>
    <w:rsid w:val="00067922"/>
    <w:rsid w:val="00067A4E"/>
    <w:rsid w:val="000701DC"/>
    <w:rsid w:val="000704FC"/>
    <w:rsid w:val="00070E6D"/>
    <w:rsid w:val="0007168F"/>
    <w:rsid w:val="000717C1"/>
    <w:rsid w:val="00072651"/>
    <w:rsid w:val="00073300"/>
    <w:rsid w:val="00073A0F"/>
    <w:rsid w:val="00073FDE"/>
    <w:rsid w:val="00074181"/>
    <w:rsid w:val="000751BB"/>
    <w:rsid w:val="00075664"/>
    <w:rsid w:val="00075C6B"/>
    <w:rsid w:val="00076911"/>
    <w:rsid w:val="00076DF1"/>
    <w:rsid w:val="00077197"/>
    <w:rsid w:val="000774CE"/>
    <w:rsid w:val="0007778E"/>
    <w:rsid w:val="00080E14"/>
    <w:rsid w:val="0008164C"/>
    <w:rsid w:val="00082619"/>
    <w:rsid w:val="00082B95"/>
    <w:rsid w:val="0008341D"/>
    <w:rsid w:val="00083C22"/>
    <w:rsid w:val="00083EC7"/>
    <w:rsid w:val="00084C8D"/>
    <w:rsid w:val="000858BD"/>
    <w:rsid w:val="00085B83"/>
    <w:rsid w:val="00085C01"/>
    <w:rsid w:val="00085CFF"/>
    <w:rsid w:val="0008613E"/>
    <w:rsid w:val="000861C6"/>
    <w:rsid w:val="000900CF"/>
    <w:rsid w:val="00090156"/>
    <w:rsid w:val="00090740"/>
    <w:rsid w:val="00091527"/>
    <w:rsid w:val="00092389"/>
    <w:rsid w:val="000926B2"/>
    <w:rsid w:val="00092CB9"/>
    <w:rsid w:val="00092FD3"/>
    <w:rsid w:val="000933D3"/>
    <w:rsid w:val="000933D8"/>
    <w:rsid w:val="0009368F"/>
    <w:rsid w:val="00093C27"/>
    <w:rsid w:val="00093C60"/>
    <w:rsid w:val="0009512B"/>
    <w:rsid w:val="00095559"/>
    <w:rsid w:val="000955AE"/>
    <w:rsid w:val="00095741"/>
    <w:rsid w:val="00095BF1"/>
    <w:rsid w:val="00096147"/>
    <w:rsid w:val="00096674"/>
    <w:rsid w:val="0009688B"/>
    <w:rsid w:val="00096F1C"/>
    <w:rsid w:val="00097635"/>
    <w:rsid w:val="000A1393"/>
    <w:rsid w:val="000A1BDD"/>
    <w:rsid w:val="000A2096"/>
    <w:rsid w:val="000A2EDA"/>
    <w:rsid w:val="000A3183"/>
    <w:rsid w:val="000A372B"/>
    <w:rsid w:val="000A4248"/>
    <w:rsid w:val="000A43A8"/>
    <w:rsid w:val="000A4475"/>
    <w:rsid w:val="000A4BFF"/>
    <w:rsid w:val="000A5501"/>
    <w:rsid w:val="000A5E38"/>
    <w:rsid w:val="000A61DD"/>
    <w:rsid w:val="000A66E7"/>
    <w:rsid w:val="000A6D32"/>
    <w:rsid w:val="000A7445"/>
    <w:rsid w:val="000A7D53"/>
    <w:rsid w:val="000B023A"/>
    <w:rsid w:val="000B0511"/>
    <w:rsid w:val="000B0815"/>
    <w:rsid w:val="000B0B6D"/>
    <w:rsid w:val="000B187B"/>
    <w:rsid w:val="000B1FA9"/>
    <w:rsid w:val="000B23A5"/>
    <w:rsid w:val="000B29C5"/>
    <w:rsid w:val="000B311B"/>
    <w:rsid w:val="000B41E5"/>
    <w:rsid w:val="000B4606"/>
    <w:rsid w:val="000B4C7B"/>
    <w:rsid w:val="000B4D98"/>
    <w:rsid w:val="000B581F"/>
    <w:rsid w:val="000B5894"/>
    <w:rsid w:val="000B61A3"/>
    <w:rsid w:val="000B63EF"/>
    <w:rsid w:val="000B6BF6"/>
    <w:rsid w:val="000B6F67"/>
    <w:rsid w:val="000B73D4"/>
    <w:rsid w:val="000B78CD"/>
    <w:rsid w:val="000B7B78"/>
    <w:rsid w:val="000B7F17"/>
    <w:rsid w:val="000C04AF"/>
    <w:rsid w:val="000C0B23"/>
    <w:rsid w:val="000C1641"/>
    <w:rsid w:val="000C34A6"/>
    <w:rsid w:val="000C3554"/>
    <w:rsid w:val="000C37D9"/>
    <w:rsid w:val="000C3860"/>
    <w:rsid w:val="000C4133"/>
    <w:rsid w:val="000C4442"/>
    <w:rsid w:val="000C44C7"/>
    <w:rsid w:val="000C47FD"/>
    <w:rsid w:val="000C594A"/>
    <w:rsid w:val="000C5C30"/>
    <w:rsid w:val="000C60D6"/>
    <w:rsid w:val="000C612F"/>
    <w:rsid w:val="000C642E"/>
    <w:rsid w:val="000C6540"/>
    <w:rsid w:val="000C73A2"/>
    <w:rsid w:val="000C73E8"/>
    <w:rsid w:val="000C7445"/>
    <w:rsid w:val="000D036F"/>
    <w:rsid w:val="000D0C75"/>
    <w:rsid w:val="000D1245"/>
    <w:rsid w:val="000D2E7A"/>
    <w:rsid w:val="000D2F30"/>
    <w:rsid w:val="000D30F6"/>
    <w:rsid w:val="000D357A"/>
    <w:rsid w:val="000D364B"/>
    <w:rsid w:val="000D39E6"/>
    <w:rsid w:val="000D420E"/>
    <w:rsid w:val="000D4BB2"/>
    <w:rsid w:val="000D5154"/>
    <w:rsid w:val="000D5578"/>
    <w:rsid w:val="000D6414"/>
    <w:rsid w:val="000D6574"/>
    <w:rsid w:val="000D65FA"/>
    <w:rsid w:val="000D6AF2"/>
    <w:rsid w:val="000D6CF3"/>
    <w:rsid w:val="000D6DF0"/>
    <w:rsid w:val="000D7C60"/>
    <w:rsid w:val="000D7C66"/>
    <w:rsid w:val="000D7E04"/>
    <w:rsid w:val="000E1207"/>
    <w:rsid w:val="000E18AD"/>
    <w:rsid w:val="000E1EB0"/>
    <w:rsid w:val="000E2113"/>
    <w:rsid w:val="000E3233"/>
    <w:rsid w:val="000E3521"/>
    <w:rsid w:val="000E4573"/>
    <w:rsid w:val="000E50BF"/>
    <w:rsid w:val="000E51B4"/>
    <w:rsid w:val="000E7085"/>
    <w:rsid w:val="000E7292"/>
    <w:rsid w:val="000E7C15"/>
    <w:rsid w:val="000E7FAF"/>
    <w:rsid w:val="000F03DF"/>
    <w:rsid w:val="000F118C"/>
    <w:rsid w:val="000F217E"/>
    <w:rsid w:val="000F22E0"/>
    <w:rsid w:val="000F249D"/>
    <w:rsid w:val="000F2865"/>
    <w:rsid w:val="000F2D2A"/>
    <w:rsid w:val="000F3051"/>
    <w:rsid w:val="000F376B"/>
    <w:rsid w:val="000F38FC"/>
    <w:rsid w:val="000F3EF7"/>
    <w:rsid w:val="000F606C"/>
    <w:rsid w:val="000F6168"/>
    <w:rsid w:val="000F640C"/>
    <w:rsid w:val="000F6A17"/>
    <w:rsid w:val="000F6D58"/>
    <w:rsid w:val="000F6E18"/>
    <w:rsid w:val="000F737A"/>
    <w:rsid w:val="000F7725"/>
    <w:rsid w:val="000F7CCA"/>
    <w:rsid w:val="0010012D"/>
    <w:rsid w:val="00100CE0"/>
    <w:rsid w:val="00101190"/>
    <w:rsid w:val="001011EB"/>
    <w:rsid w:val="00101F54"/>
    <w:rsid w:val="001029A9"/>
    <w:rsid w:val="00103024"/>
    <w:rsid w:val="001031B7"/>
    <w:rsid w:val="001035C5"/>
    <w:rsid w:val="0010418C"/>
    <w:rsid w:val="00104975"/>
    <w:rsid w:val="00104C6A"/>
    <w:rsid w:val="00105090"/>
    <w:rsid w:val="00105094"/>
    <w:rsid w:val="001052C9"/>
    <w:rsid w:val="00105F76"/>
    <w:rsid w:val="00106F52"/>
    <w:rsid w:val="00107B27"/>
    <w:rsid w:val="00107FC1"/>
    <w:rsid w:val="001101FF"/>
    <w:rsid w:val="001102EC"/>
    <w:rsid w:val="00110433"/>
    <w:rsid w:val="00110894"/>
    <w:rsid w:val="00110E61"/>
    <w:rsid w:val="00110F88"/>
    <w:rsid w:val="001110AD"/>
    <w:rsid w:val="001119D5"/>
    <w:rsid w:val="001123AB"/>
    <w:rsid w:val="00112483"/>
    <w:rsid w:val="001125DC"/>
    <w:rsid w:val="001126E7"/>
    <w:rsid w:val="00112889"/>
    <w:rsid w:val="001129AE"/>
    <w:rsid w:val="00112A96"/>
    <w:rsid w:val="00112C45"/>
    <w:rsid w:val="00114045"/>
    <w:rsid w:val="00114376"/>
    <w:rsid w:val="001145F8"/>
    <w:rsid w:val="00114F15"/>
    <w:rsid w:val="00115896"/>
    <w:rsid w:val="001168D9"/>
    <w:rsid w:val="0011709A"/>
    <w:rsid w:val="001172A0"/>
    <w:rsid w:val="00117876"/>
    <w:rsid w:val="00117C56"/>
    <w:rsid w:val="00120089"/>
    <w:rsid w:val="001202B8"/>
    <w:rsid w:val="001208EE"/>
    <w:rsid w:val="00120A4F"/>
    <w:rsid w:val="0012112A"/>
    <w:rsid w:val="00121D77"/>
    <w:rsid w:val="001222DD"/>
    <w:rsid w:val="00122601"/>
    <w:rsid w:val="00124462"/>
    <w:rsid w:val="001245E9"/>
    <w:rsid w:val="00124B5F"/>
    <w:rsid w:val="00124DA0"/>
    <w:rsid w:val="00124F6A"/>
    <w:rsid w:val="001253FE"/>
    <w:rsid w:val="00125B83"/>
    <w:rsid w:val="001269E9"/>
    <w:rsid w:val="00126D04"/>
    <w:rsid w:val="0012728E"/>
    <w:rsid w:val="001275B6"/>
    <w:rsid w:val="001278C4"/>
    <w:rsid w:val="00127949"/>
    <w:rsid w:val="00130CDF"/>
    <w:rsid w:val="00130E47"/>
    <w:rsid w:val="00130F4F"/>
    <w:rsid w:val="00131409"/>
    <w:rsid w:val="00131676"/>
    <w:rsid w:val="0013212C"/>
    <w:rsid w:val="00132AF3"/>
    <w:rsid w:val="00133890"/>
    <w:rsid w:val="00133B0C"/>
    <w:rsid w:val="00133BD3"/>
    <w:rsid w:val="00133CB0"/>
    <w:rsid w:val="00133D27"/>
    <w:rsid w:val="00133DED"/>
    <w:rsid w:val="0013483E"/>
    <w:rsid w:val="001348A8"/>
    <w:rsid w:val="001350A1"/>
    <w:rsid w:val="0013511E"/>
    <w:rsid w:val="001359E7"/>
    <w:rsid w:val="00135CDD"/>
    <w:rsid w:val="00136160"/>
    <w:rsid w:val="001364F8"/>
    <w:rsid w:val="001375BE"/>
    <w:rsid w:val="0013793D"/>
    <w:rsid w:val="001400DC"/>
    <w:rsid w:val="001400DE"/>
    <w:rsid w:val="00140228"/>
    <w:rsid w:val="00141EB1"/>
    <w:rsid w:val="001420B0"/>
    <w:rsid w:val="00142602"/>
    <w:rsid w:val="00142D79"/>
    <w:rsid w:val="001432E6"/>
    <w:rsid w:val="001433FF"/>
    <w:rsid w:val="00143923"/>
    <w:rsid w:val="001439B1"/>
    <w:rsid w:val="00144F17"/>
    <w:rsid w:val="00144F7B"/>
    <w:rsid w:val="001450CE"/>
    <w:rsid w:val="001455E6"/>
    <w:rsid w:val="00145A3B"/>
    <w:rsid w:val="00146268"/>
    <w:rsid w:val="00146524"/>
    <w:rsid w:val="001469C5"/>
    <w:rsid w:val="00146A7D"/>
    <w:rsid w:val="00146D13"/>
    <w:rsid w:val="001472AA"/>
    <w:rsid w:val="001476A5"/>
    <w:rsid w:val="001504E0"/>
    <w:rsid w:val="0015060E"/>
    <w:rsid w:val="00150630"/>
    <w:rsid w:val="00150E71"/>
    <w:rsid w:val="00150E9F"/>
    <w:rsid w:val="00151EF1"/>
    <w:rsid w:val="00152274"/>
    <w:rsid w:val="00152477"/>
    <w:rsid w:val="00152AE7"/>
    <w:rsid w:val="00152D46"/>
    <w:rsid w:val="00152E6C"/>
    <w:rsid w:val="00153914"/>
    <w:rsid w:val="001539C4"/>
    <w:rsid w:val="00153A02"/>
    <w:rsid w:val="001548C9"/>
    <w:rsid w:val="00154999"/>
    <w:rsid w:val="00154E7D"/>
    <w:rsid w:val="001550B9"/>
    <w:rsid w:val="00155D23"/>
    <w:rsid w:val="001562E2"/>
    <w:rsid w:val="001569BA"/>
    <w:rsid w:val="001569D9"/>
    <w:rsid w:val="00156D72"/>
    <w:rsid w:val="00156F78"/>
    <w:rsid w:val="00157059"/>
    <w:rsid w:val="0015737B"/>
    <w:rsid w:val="00157699"/>
    <w:rsid w:val="00157E33"/>
    <w:rsid w:val="0016040C"/>
    <w:rsid w:val="001607E2"/>
    <w:rsid w:val="001618B1"/>
    <w:rsid w:val="001619FB"/>
    <w:rsid w:val="001626D7"/>
    <w:rsid w:val="00162A35"/>
    <w:rsid w:val="00162B25"/>
    <w:rsid w:val="00162BC6"/>
    <w:rsid w:val="0016310E"/>
    <w:rsid w:val="001637A5"/>
    <w:rsid w:val="00163EDD"/>
    <w:rsid w:val="001642D1"/>
    <w:rsid w:val="0016432B"/>
    <w:rsid w:val="00164435"/>
    <w:rsid w:val="00164B1A"/>
    <w:rsid w:val="00164B2A"/>
    <w:rsid w:val="00164E60"/>
    <w:rsid w:val="00164ED5"/>
    <w:rsid w:val="00165DD3"/>
    <w:rsid w:val="00166CAC"/>
    <w:rsid w:val="0016716C"/>
    <w:rsid w:val="00170567"/>
    <w:rsid w:val="001707F1"/>
    <w:rsid w:val="001708F6"/>
    <w:rsid w:val="001708FC"/>
    <w:rsid w:val="001709B9"/>
    <w:rsid w:val="00170EF2"/>
    <w:rsid w:val="00170FFA"/>
    <w:rsid w:val="00171059"/>
    <w:rsid w:val="00171135"/>
    <w:rsid w:val="001713F5"/>
    <w:rsid w:val="00171735"/>
    <w:rsid w:val="00171B18"/>
    <w:rsid w:val="00171D2D"/>
    <w:rsid w:val="00171DAB"/>
    <w:rsid w:val="00171E88"/>
    <w:rsid w:val="00171F2C"/>
    <w:rsid w:val="00172317"/>
    <w:rsid w:val="00172629"/>
    <w:rsid w:val="00172AE4"/>
    <w:rsid w:val="00172F8A"/>
    <w:rsid w:val="0017301C"/>
    <w:rsid w:val="00173105"/>
    <w:rsid w:val="001740D3"/>
    <w:rsid w:val="00174310"/>
    <w:rsid w:val="0017478D"/>
    <w:rsid w:val="00175019"/>
    <w:rsid w:val="001759D2"/>
    <w:rsid w:val="00176326"/>
    <w:rsid w:val="0017639F"/>
    <w:rsid w:val="00176451"/>
    <w:rsid w:val="00176DCE"/>
    <w:rsid w:val="001770D2"/>
    <w:rsid w:val="001779C1"/>
    <w:rsid w:val="00177BF8"/>
    <w:rsid w:val="00180327"/>
    <w:rsid w:val="00180FA2"/>
    <w:rsid w:val="00181067"/>
    <w:rsid w:val="001810CB"/>
    <w:rsid w:val="001820E1"/>
    <w:rsid w:val="00182683"/>
    <w:rsid w:val="00182A28"/>
    <w:rsid w:val="00182D58"/>
    <w:rsid w:val="00182F07"/>
    <w:rsid w:val="001832FE"/>
    <w:rsid w:val="00183669"/>
    <w:rsid w:val="00183A85"/>
    <w:rsid w:val="00184535"/>
    <w:rsid w:val="001846DC"/>
    <w:rsid w:val="00184865"/>
    <w:rsid w:val="001849E9"/>
    <w:rsid w:val="00185603"/>
    <w:rsid w:val="00185931"/>
    <w:rsid w:val="00185CF6"/>
    <w:rsid w:val="00185EBF"/>
    <w:rsid w:val="0018640E"/>
    <w:rsid w:val="001866AF"/>
    <w:rsid w:val="001867FE"/>
    <w:rsid w:val="001874F0"/>
    <w:rsid w:val="001877DA"/>
    <w:rsid w:val="0018796B"/>
    <w:rsid w:val="00187974"/>
    <w:rsid w:val="00187C51"/>
    <w:rsid w:val="00187D5A"/>
    <w:rsid w:val="00187F66"/>
    <w:rsid w:val="00190359"/>
    <w:rsid w:val="0019060D"/>
    <w:rsid w:val="0019125D"/>
    <w:rsid w:val="00192326"/>
    <w:rsid w:val="001923A3"/>
    <w:rsid w:val="00192F8F"/>
    <w:rsid w:val="001936EA"/>
    <w:rsid w:val="001940AC"/>
    <w:rsid w:val="0019424D"/>
    <w:rsid w:val="0019493C"/>
    <w:rsid w:val="00195DDA"/>
    <w:rsid w:val="00195F1C"/>
    <w:rsid w:val="00196EBE"/>
    <w:rsid w:val="0019715E"/>
    <w:rsid w:val="0019725F"/>
    <w:rsid w:val="00197706"/>
    <w:rsid w:val="00197B51"/>
    <w:rsid w:val="00197B6B"/>
    <w:rsid w:val="00197E54"/>
    <w:rsid w:val="001A0436"/>
    <w:rsid w:val="001A0DAC"/>
    <w:rsid w:val="001A1062"/>
    <w:rsid w:val="001A110A"/>
    <w:rsid w:val="001A1F9B"/>
    <w:rsid w:val="001A243B"/>
    <w:rsid w:val="001A261D"/>
    <w:rsid w:val="001A2632"/>
    <w:rsid w:val="001A293A"/>
    <w:rsid w:val="001A3096"/>
    <w:rsid w:val="001A3193"/>
    <w:rsid w:val="001A3A8A"/>
    <w:rsid w:val="001A3B29"/>
    <w:rsid w:val="001A41DB"/>
    <w:rsid w:val="001A4534"/>
    <w:rsid w:val="001A4A86"/>
    <w:rsid w:val="001A4C48"/>
    <w:rsid w:val="001A51C0"/>
    <w:rsid w:val="001A51F5"/>
    <w:rsid w:val="001A580A"/>
    <w:rsid w:val="001A5BB4"/>
    <w:rsid w:val="001A6320"/>
    <w:rsid w:val="001A663F"/>
    <w:rsid w:val="001A6B1F"/>
    <w:rsid w:val="001A73A4"/>
    <w:rsid w:val="001A7656"/>
    <w:rsid w:val="001A7741"/>
    <w:rsid w:val="001A7935"/>
    <w:rsid w:val="001A7BB4"/>
    <w:rsid w:val="001A7BC7"/>
    <w:rsid w:val="001B2019"/>
    <w:rsid w:val="001B2349"/>
    <w:rsid w:val="001B267A"/>
    <w:rsid w:val="001B27CD"/>
    <w:rsid w:val="001B2B4B"/>
    <w:rsid w:val="001B2BBD"/>
    <w:rsid w:val="001B2C9E"/>
    <w:rsid w:val="001B2CBC"/>
    <w:rsid w:val="001B2DEE"/>
    <w:rsid w:val="001B2E3D"/>
    <w:rsid w:val="001B4152"/>
    <w:rsid w:val="001B41C3"/>
    <w:rsid w:val="001B43D7"/>
    <w:rsid w:val="001B58AD"/>
    <w:rsid w:val="001B5CD5"/>
    <w:rsid w:val="001B71A2"/>
    <w:rsid w:val="001B71EF"/>
    <w:rsid w:val="001C04A2"/>
    <w:rsid w:val="001C0CD9"/>
    <w:rsid w:val="001C13BC"/>
    <w:rsid w:val="001C142E"/>
    <w:rsid w:val="001C179C"/>
    <w:rsid w:val="001C21E1"/>
    <w:rsid w:val="001C3E66"/>
    <w:rsid w:val="001C42CD"/>
    <w:rsid w:val="001C4B13"/>
    <w:rsid w:val="001C502A"/>
    <w:rsid w:val="001C53B5"/>
    <w:rsid w:val="001C577C"/>
    <w:rsid w:val="001C5D58"/>
    <w:rsid w:val="001C60C5"/>
    <w:rsid w:val="001C7676"/>
    <w:rsid w:val="001C7EDC"/>
    <w:rsid w:val="001D0803"/>
    <w:rsid w:val="001D080A"/>
    <w:rsid w:val="001D090D"/>
    <w:rsid w:val="001D0DE7"/>
    <w:rsid w:val="001D1831"/>
    <w:rsid w:val="001D22B9"/>
    <w:rsid w:val="001D2324"/>
    <w:rsid w:val="001D23E2"/>
    <w:rsid w:val="001D24C5"/>
    <w:rsid w:val="001D32ED"/>
    <w:rsid w:val="001D3B30"/>
    <w:rsid w:val="001D3DEE"/>
    <w:rsid w:val="001D47FE"/>
    <w:rsid w:val="001D51F5"/>
    <w:rsid w:val="001D5F28"/>
    <w:rsid w:val="001D6EC6"/>
    <w:rsid w:val="001D7464"/>
    <w:rsid w:val="001D7691"/>
    <w:rsid w:val="001D77F0"/>
    <w:rsid w:val="001D7A2B"/>
    <w:rsid w:val="001E064A"/>
    <w:rsid w:val="001E07BA"/>
    <w:rsid w:val="001E0A2C"/>
    <w:rsid w:val="001E19E8"/>
    <w:rsid w:val="001E1BFA"/>
    <w:rsid w:val="001E1EC5"/>
    <w:rsid w:val="001E2818"/>
    <w:rsid w:val="001E30F5"/>
    <w:rsid w:val="001E31D8"/>
    <w:rsid w:val="001E3E30"/>
    <w:rsid w:val="001E3F05"/>
    <w:rsid w:val="001E4332"/>
    <w:rsid w:val="001E46AD"/>
    <w:rsid w:val="001E4909"/>
    <w:rsid w:val="001E4B30"/>
    <w:rsid w:val="001E5A5B"/>
    <w:rsid w:val="001E5CA1"/>
    <w:rsid w:val="001E649E"/>
    <w:rsid w:val="001E70D5"/>
    <w:rsid w:val="001E731F"/>
    <w:rsid w:val="001E7AB0"/>
    <w:rsid w:val="001E7BA0"/>
    <w:rsid w:val="001E7DB2"/>
    <w:rsid w:val="001F0250"/>
    <w:rsid w:val="001F02CB"/>
    <w:rsid w:val="001F07C7"/>
    <w:rsid w:val="001F0A08"/>
    <w:rsid w:val="001F0A80"/>
    <w:rsid w:val="001F0E51"/>
    <w:rsid w:val="001F18DE"/>
    <w:rsid w:val="001F1A20"/>
    <w:rsid w:val="001F1D19"/>
    <w:rsid w:val="001F1E30"/>
    <w:rsid w:val="001F2826"/>
    <w:rsid w:val="001F2AE8"/>
    <w:rsid w:val="001F2B75"/>
    <w:rsid w:val="001F2EF3"/>
    <w:rsid w:val="001F2F6D"/>
    <w:rsid w:val="001F33E3"/>
    <w:rsid w:val="001F3538"/>
    <w:rsid w:val="001F3918"/>
    <w:rsid w:val="001F3D61"/>
    <w:rsid w:val="001F3F75"/>
    <w:rsid w:val="001F4196"/>
    <w:rsid w:val="001F41E5"/>
    <w:rsid w:val="001F439E"/>
    <w:rsid w:val="001F4AB8"/>
    <w:rsid w:val="001F58BA"/>
    <w:rsid w:val="001F5D6C"/>
    <w:rsid w:val="001F6793"/>
    <w:rsid w:val="001F70CE"/>
    <w:rsid w:val="001F732B"/>
    <w:rsid w:val="001F7714"/>
    <w:rsid w:val="001F778A"/>
    <w:rsid w:val="0020064A"/>
    <w:rsid w:val="00200970"/>
    <w:rsid w:val="00200DBE"/>
    <w:rsid w:val="0020190C"/>
    <w:rsid w:val="00201D4F"/>
    <w:rsid w:val="00201E09"/>
    <w:rsid w:val="00202083"/>
    <w:rsid w:val="002020FF"/>
    <w:rsid w:val="00202821"/>
    <w:rsid w:val="00202B66"/>
    <w:rsid w:val="002034F2"/>
    <w:rsid w:val="002038D3"/>
    <w:rsid w:val="00203970"/>
    <w:rsid w:val="00203A18"/>
    <w:rsid w:val="00203D14"/>
    <w:rsid w:val="002043BC"/>
    <w:rsid w:val="002043C1"/>
    <w:rsid w:val="00204611"/>
    <w:rsid w:val="00204752"/>
    <w:rsid w:val="00205863"/>
    <w:rsid w:val="002058BD"/>
    <w:rsid w:val="00207361"/>
    <w:rsid w:val="00207B3E"/>
    <w:rsid w:val="00207DA9"/>
    <w:rsid w:val="002103C4"/>
    <w:rsid w:val="0021074A"/>
    <w:rsid w:val="00211617"/>
    <w:rsid w:val="00211708"/>
    <w:rsid w:val="0021176C"/>
    <w:rsid w:val="002117D8"/>
    <w:rsid w:val="002119EF"/>
    <w:rsid w:val="00212214"/>
    <w:rsid w:val="00212601"/>
    <w:rsid w:val="002127F8"/>
    <w:rsid w:val="00213887"/>
    <w:rsid w:val="00213965"/>
    <w:rsid w:val="00213D08"/>
    <w:rsid w:val="002141F4"/>
    <w:rsid w:val="0021429F"/>
    <w:rsid w:val="002142A0"/>
    <w:rsid w:val="002146EA"/>
    <w:rsid w:val="00215277"/>
    <w:rsid w:val="00215695"/>
    <w:rsid w:val="00215828"/>
    <w:rsid w:val="00215B1C"/>
    <w:rsid w:val="00215D41"/>
    <w:rsid w:val="00215E3A"/>
    <w:rsid w:val="002160B3"/>
    <w:rsid w:val="00216FC9"/>
    <w:rsid w:val="002178DF"/>
    <w:rsid w:val="00217FD5"/>
    <w:rsid w:val="00220859"/>
    <w:rsid w:val="002215F7"/>
    <w:rsid w:val="00221E78"/>
    <w:rsid w:val="00222208"/>
    <w:rsid w:val="00222965"/>
    <w:rsid w:val="00222A33"/>
    <w:rsid w:val="00222D3C"/>
    <w:rsid w:val="0022341B"/>
    <w:rsid w:val="00223A43"/>
    <w:rsid w:val="00224153"/>
    <w:rsid w:val="00224795"/>
    <w:rsid w:val="0022574D"/>
    <w:rsid w:val="002259BC"/>
    <w:rsid w:val="00225A0C"/>
    <w:rsid w:val="00226635"/>
    <w:rsid w:val="0022682E"/>
    <w:rsid w:val="002270B8"/>
    <w:rsid w:val="0022733D"/>
    <w:rsid w:val="0022767A"/>
    <w:rsid w:val="002278C3"/>
    <w:rsid w:val="00227ACA"/>
    <w:rsid w:val="0023022C"/>
    <w:rsid w:val="00231CDF"/>
    <w:rsid w:val="00232DCF"/>
    <w:rsid w:val="00232F27"/>
    <w:rsid w:val="00233529"/>
    <w:rsid w:val="00233668"/>
    <w:rsid w:val="00234F4F"/>
    <w:rsid w:val="002353D1"/>
    <w:rsid w:val="0023631C"/>
    <w:rsid w:val="0023637B"/>
    <w:rsid w:val="00236AFC"/>
    <w:rsid w:val="00237423"/>
    <w:rsid w:val="00237E79"/>
    <w:rsid w:val="002402EB"/>
    <w:rsid w:val="00240312"/>
    <w:rsid w:val="00240C56"/>
    <w:rsid w:val="002412D1"/>
    <w:rsid w:val="002417A6"/>
    <w:rsid w:val="00241899"/>
    <w:rsid w:val="002418C7"/>
    <w:rsid w:val="00241DBA"/>
    <w:rsid w:val="00242035"/>
    <w:rsid w:val="00242113"/>
    <w:rsid w:val="002429BE"/>
    <w:rsid w:val="002429D3"/>
    <w:rsid w:val="00242BDD"/>
    <w:rsid w:val="002438C5"/>
    <w:rsid w:val="00243CBC"/>
    <w:rsid w:val="00243E29"/>
    <w:rsid w:val="00243EFC"/>
    <w:rsid w:val="0024438E"/>
    <w:rsid w:val="00244689"/>
    <w:rsid w:val="002449C2"/>
    <w:rsid w:val="00244E72"/>
    <w:rsid w:val="0024552B"/>
    <w:rsid w:val="002463B0"/>
    <w:rsid w:val="002467A2"/>
    <w:rsid w:val="00246C07"/>
    <w:rsid w:val="00246DE1"/>
    <w:rsid w:val="0024710F"/>
    <w:rsid w:val="002472B6"/>
    <w:rsid w:val="00247491"/>
    <w:rsid w:val="00247F28"/>
    <w:rsid w:val="00250E6D"/>
    <w:rsid w:val="0025118C"/>
    <w:rsid w:val="002511FE"/>
    <w:rsid w:val="002512F7"/>
    <w:rsid w:val="00251651"/>
    <w:rsid w:val="00251C6E"/>
    <w:rsid w:val="00251D04"/>
    <w:rsid w:val="00251E80"/>
    <w:rsid w:val="00252213"/>
    <w:rsid w:val="00253DD5"/>
    <w:rsid w:val="002540D2"/>
    <w:rsid w:val="002553CE"/>
    <w:rsid w:val="0025574F"/>
    <w:rsid w:val="00255E87"/>
    <w:rsid w:val="002561F5"/>
    <w:rsid w:val="002563F9"/>
    <w:rsid w:val="00256760"/>
    <w:rsid w:val="00256866"/>
    <w:rsid w:val="00257C1E"/>
    <w:rsid w:val="00257DB1"/>
    <w:rsid w:val="00260144"/>
    <w:rsid w:val="0026027C"/>
    <w:rsid w:val="00260EE0"/>
    <w:rsid w:val="002610A8"/>
    <w:rsid w:val="00261619"/>
    <w:rsid w:val="00261AF1"/>
    <w:rsid w:val="00263454"/>
    <w:rsid w:val="0026357E"/>
    <w:rsid w:val="002639F1"/>
    <w:rsid w:val="00263A2A"/>
    <w:rsid w:val="00263EA7"/>
    <w:rsid w:val="00263EF3"/>
    <w:rsid w:val="0026441C"/>
    <w:rsid w:val="00264C50"/>
    <w:rsid w:val="00264FB8"/>
    <w:rsid w:val="0026525F"/>
    <w:rsid w:val="00265716"/>
    <w:rsid w:val="00265864"/>
    <w:rsid w:val="00265920"/>
    <w:rsid w:val="00265A1B"/>
    <w:rsid w:val="00265F4E"/>
    <w:rsid w:val="002660F0"/>
    <w:rsid w:val="00266F17"/>
    <w:rsid w:val="00266F59"/>
    <w:rsid w:val="00267CAE"/>
    <w:rsid w:val="00267E19"/>
    <w:rsid w:val="00270010"/>
    <w:rsid w:val="0027001F"/>
    <w:rsid w:val="0027016F"/>
    <w:rsid w:val="00270730"/>
    <w:rsid w:val="00271211"/>
    <w:rsid w:val="00271358"/>
    <w:rsid w:val="00271699"/>
    <w:rsid w:val="002736E1"/>
    <w:rsid w:val="00273EE8"/>
    <w:rsid w:val="0027444F"/>
    <w:rsid w:val="002746A3"/>
    <w:rsid w:val="00274955"/>
    <w:rsid w:val="00274977"/>
    <w:rsid w:val="00274C01"/>
    <w:rsid w:val="00275569"/>
    <w:rsid w:val="00275628"/>
    <w:rsid w:val="0027578D"/>
    <w:rsid w:val="0027614E"/>
    <w:rsid w:val="00276B1F"/>
    <w:rsid w:val="00276FA3"/>
    <w:rsid w:val="0027732D"/>
    <w:rsid w:val="002779C3"/>
    <w:rsid w:val="00277F84"/>
    <w:rsid w:val="002801D9"/>
    <w:rsid w:val="0028063B"/>
    <w:rsid w:val="00281573"/>
    <w:rsid w:val="002816FB"/>
    <w:rsid w:val="002818B4"/>
    <w:rsid w:val="00281B59"/>
    <w:rsid w:val="00281BC0"/>
    <w:rsid w:val="00281BCB"/>
    <w:rsid w:val="00281C25"/>
    <w:rsid w:val="0028239C"/>
    <w:rsid w:val="0028353B"/>
    <w:rsid w:val="0028375C"/>
    <w:rsid w:val="002842CE"/>
    <w:rsid w:val="00284B23"/>
    <w:rsid w:val="00284FD1"/>
    <w:rsid w:val="00284FE5"/>
    <w:rsid w:val="00285579"/>
    <w:rsid w:val="00285E2C"/>
    <w:rsid w:val="00286E2B"/>
    <w:rsid w:val="002872A0"/>
    <w:rsid w:val="00287420"/>
    <w:rsid w:val="00287AF1"/>
    <w:rsid w:val="00287CC7"/>
    <w:rsid w:val="002913F8"/>
    <w:rsid w:val="0029160B"/>
    <w:rsid w:val="00291AF6"/>
    <w:rsid w:val="00291D4C"/>
    <w:rsid w:val="002920CE"/>
    <w:rsid w:val="00292516"/>
    <w:rsid w:val="0029294B"/>
    <w:rsid w:val="002929E3"/>
    <w:rsid w:val="002931FC"/>
    <w:rsid w:val="00293C56"/>
    <w:rsid w:val="00294219"/>
    <w:rsid w:val="0029431F"/>
    <w:rsid w:val="00294479"/>
    <w:rsid w:val="00294FA0"/>
    <w:rsid w:val="0029532F"/>
    <w:rsid w:val="002963B8"/>
    <w:rsid w:val="00296A60"/>
    <w:rsid w:val="00296B07"/>
    <w:rsid w:val="00296F1C"/>
    <w:rsid w:val="00297917"/>
    <w:rsid w:val="00297C8A"/>
    <w:rsid w:val="002A086A"/>
    <w:rsid w:val="002A0C28"/>
    <w:rsid w:val="002A1A9E"/>
    <w:rsid w:val="002A2522"/>
    <w:rsid w:val="002A2A8E"/>
    <w:rsid w:val="002A2B8B"/>
    <w:rsid w:val="002A5B4B"/>
    <w:rsid w:val="002A67DD"/>
    <w:rsid w:val="002A6EAF"/>
    <w:rsid w:val="002A6EC5"/>
    <w:rsid w:val="002A7122"/>
    <w:rsid w:val="002A72BB"/>
    <w:rsid w:val="002A775F"/>
    <w:rsid w:val="002A7AF5"/>
    <w:rsid w:val="002A7EA5"/>
    <w:rsid w:val="002B0525"/>
    <w:rsid w:val="002B0605"/>
    <w:rsid w:val="002B0A27"/>
    <w:rsid w:val="002B1300"/>
    <w:rsid w:val="002B145A"/>
    <w:rsid w:val="002B14DA"/>
    <w:rsid w:val="002B1B38"/>
    <w:rsid w:val="002B1BBA"/>
    <w:rsid w:val="002B1F89"/>
    <w:rsid w:val="002B2712"/>
    <w:rsid w:val="002B2F5C"/>
    <w:rsid w:val="002B318C"/>
    <w:rsid w:val="002B3482"/>
    <w:rsid w:val="002B3939"/>
    <w:rsid w:val="002B3A9C"/>
    <w:rsid w:val="002B3E89"/>
    <w:rsid w:val="002B4AF1"/>
    <w:rsid w:val="002B4AFE"/>
    <w:rsid w:val="002B4CA5"/>
    <w:rsid w:val="002B4D03"/>
    <w:rsid w:val="002B5B5A"/>
    <w:rsid w:val="002B5C06"/>
    <w:rsid w:val="002B5D4F"/>
    <w:rsid w:val="002B7061"/>
    <w:rsid w:val="002B708C"/>
    <w:rsid w:val="002C0225"/>
    <w:rsid w:val="002C07A1"/>
    <w:rsid w:val="002C092D"/>
    <w:rsid w:val="002C0A37"/>
    <w:rsid w:val="002C0BC5"/>
    <w:rsid w:val="002C1F35"/>
    <w:rsid w:val="002C1FB6"/>
    <w:rsid w:val="002C2772"/>
    <w:rsid w:val="002C2901"/>
    <w:rsid w:val="002C2EAE"/>
    <w:rsid w:val="002C489A"/>
    <w:rsid w:val="002C54AD"/>
    <w:rsid w:val="002C574B"/>
    <w:rsid w:val="002C5F2A"/>
    <w:rsid w:val="002C6E1E"/>
    <w:rsid w:val="002C7D25"/>
    <w:rsid w:val="002D02F6"/>
    <w:rsid w:val="002D123D"/>
    <w:rsid w:val="002D1369"/>
    <w:rsid w:val="002D1699"/>
    <w:rsid w:val="002D191F"/>
    <w:rsid w:val="002D1DF5"/>
    <w:rsid w:val="002D1F26"/>
    <w:rsid w:val="002D33FC"/>
    <w:rsid w:val="002D3A4D"/>
    <w:rsid w:val="002D3CD0"/>
    <w:rsid w:val="002D4A6B"/>
    <w:rsid w:val="002D4CC5"/>
    <w:rsid w:val="002D4F03"/>
    <w:rsid w:val="002D4F7C"/>
    <w:rsid w:val="002D5290"/>
    <w:rsid w:val="002D6458"/>
    <w:rsid w:val="002D6460"/>
    <w:rsid w:val="002D651A"/>
    <w:rsid w:val="002D6BCD"/>
    <w:rsid w:val="002D7342"/>
    <w:rsid w:val="002D739D"/>
    <w:rsid w:val="002D796A"/>
    <w:rsid w:val="002D7EB1"/>
    <w:rsid w:val="002D7F24"/>
    <w:rsid w:val="002D7FE3"/>
    <w:rsid w:val="002E01C0"/>
    <w:rsid w:val="002E01D0"/>
    <w:rsid w:val="002E04C4"/>
    <w:rsid w:val="002E050F"/>
    <w:rsid w:val="002E13DA"/>
    <w:rsid w:val="002E14B6"/>
    <w:rsid w:val="002E1E65"/>
    <w:rsid w:val="002E2EF9"/>
    <w:rsid w:val="002E36A5"/>
    <w:rsid w:val="002E39EC"/>
    <w:rsid w:val="002E3ED2"/>
    <w:rsid w:val="002E3F6E"/>
    <w:rsid w:val="002E5B49"/>
    <w:rsid w:val="002E5F48"/>
    <w:rsid w:val="002E601F"/>
    <w:rsid w:val="002E665A"/>
    <w:rsid w:val="002E6774"/>
    <w:rsid w:val="002E6B8B"/>
    <w:rsid w:val="002E6D03"/>
    <w:rsid w:val="002E6E66"/>
    <w:rsid w:val="002E7188"/>
    <w:rsid w:val="002E7558"/>
    <w:rsid w:val="002E7693"/>
    <w:rsid w:val="002E77C8"/>
    <w:rsid w:val="002E7A6B"/>
    <w:rsid w:val="002F02E7"/>
    <w:rsid w:val="002F0912"/>
    <w:rsid w:val="002F0B42"/>
    <w:rsid w:val="002F0C92"/>
    <w:rsid w:val="002F12FA"/>
    <w:rsid w:val="002F155E"/>
    <w:rsid w:val="002F19B8"/>
    <w:rsid w:val="002F1B71"/>
    <w:rsid w:val="002F1BB9"/>
    <w:rsid w:val="002F204B"/>
    <w:rsid w:val="002F2F6A"/>
    <w:rsid w:val="002F30F2"/>
    <w:rsid w:val="002F325D"/>
    <w:rsid w:val="002F3645"/>
    <w:rsid w:val="002F3E9A"/>
    <w:rsid w:val="002F4B2A"/>
    <w:rsid w:val="002F4CB6"/>
    <w:rsid w:val="002F52EE"/>
    <w:rsid w:val="002F5482"/>
    <w:rsid w:val="002F5BEB"/>
    <w:rsid w:val="002F6403"/>
    <w:rsid w:val="002F650A"/>
    <w:rsid w:val="002F6C6F"/>
    <w:rsid w:val="002F6FDE"/>
    <w:rsid w:val="002F746B"/>
    <w:rsid w:val="00300063"/>
    <w:rsid w:val="00300366"/>
    <w:rsid w:val="00300B04"/>
    <w:rsid w:val="003025BE"/>
    <w:rsid w:val="00302805"/>
    <w:rsid w:val="00302D85"/>
    <w:rsid w:val="00302F74"/>
    <w:rsid w:val="00303DD1"/>
    <w:rsid w:val="00303E0A"/>
    <w:rsid w:val="00304458"/>
    <w:rsid w:val="003055D2"/>
    <w:rsid w:val="00305911"/>
    <w:rsid w:val="00305C7E"/>
    <w:rsid w:val="00305CCD"/>
    <w:rsid w:val="00305ED9"/>
    <w:rsid w:val="0030612A"/>
    <w:rsid w:val="0030710F"/>
    <w:rsid w:val="00307580"/>
    <w:rsid w:val="00310978"/>
    <w:rsid w:val="00310A0B"/>
    <w:rsid w:val="00310DEC"/>
    <w:rsid w:val="003117FB"/>
    <w:rsid w:val="00311939"/>
    <w:rsid w:val="003119FC"/>
    <w:rsid w:val="00311B9C"/>
    <w:rsid w:val="00311BB7"/>
    <w:rsid w:val="00311C86"/>
    <w:rsid w:val="003121FD"/>
    <w:rsid w:val="0031254E"/>
    <w:rsid w:val="00312A58"/>
    <w:rsid w:val="00312E3C"/>
    <w:rsid w:val="00313CD2"/>
    <w:rsid w:val="00313EC8"/>
    <w:rsid w:val="00313EEE"/>
    <w:rsid w:val="00314C6B"/>
    <w:rsid w:val="003152B6"/>
    <w:rsid w:val="003154B5"/>
    <w:rsid w:val="003155AE"/>
    <w:rsid w:val="003155F2"/>
    <w:rsid w:val="00315C70"/>
    <w:rsid w:val="00315E91"/>
    <w:rsid w:val="00315EF5"/>
    <w:rsid w:val="003167DE"/>
    <w:rsid w:val="00316C25"/>
    <w:rsid w:val="003173F1"/>
    <w:rsid w:val="00320D8E"/>
    <w:rsid w:val="00320E74"/>
    <w:rsid w:val="00321041"/>
    <w:rsid w:val="003211D0"/>
    <w:rsid w:val="003214B2"/>
    <w:rsid w:val="003218A7"/>
    <w:rsid w:val="00321933"/>
    <w:rsid w:val="003225C5"/>
    <w:rsid w:val="00324282"/>
    <w:rsid w:val="003246CB"/>
    <w:rsid w:val="0032508F"/>
    <w:rsid w:val="00325FDF"/>
    <w:rsid w:val="0032608B"/>
    <w:rsid w:val="003268CD"/>
    <w:rsid w:val="00326AA6"/>
    <w:rsid w:val="00326AD7"/>
    <w:rsid w:val="00326D2B"/>
    <w:rsid w:val="003273D9"/>
    <w:rsid w:val="003278EC"/>
    <w:rsid w:val="00327BDA"/>
    <w:rsid w:val="00327CAA"/>
    <w:rsid w:val="0033007E"/>
    <w:rsid w:val="003300A1"/>
    <w:rsid w:val="00331270"/>
    <w:rsid w:val="003315E6"/>
    <w:rsid w:val="003316B9"/>
    <w:rsid w:val="00331E08"/>
    <w:rsid w:val="00332193"/>
    <w:rsid w:val="00332306"/>
    <w:rsid w:val="00334343"/>
    <w:rsid w:val="0033439B"/>
    <w:rsid w:val="003344EC"/>
    <w:rsid w:val="00335856"/>
    <w:rsid w:val="0033598F"/>
    <w:rsid w:val="00335B46"/>
    <w:rsid w:val="00335CB9"/>
    <w:rsid w:val="00336027"/>
    <w:rsid w:val="003364C4"/>
    <w:rsid w:val="003367EA"/>
    <w:rsid w:val="0033695F"/>
    <w:rsid w:val="00336BC2"/>
    <w:rsid w:val="00336CEC"/>
    <w:rsid w:val="00336DB6"/>
    <w:rsid w:val="00337385"/>
    <w:rsid w:val="0033753F"/>
    <w:rsid w:val="00340382"/>
    <w:rsid w:val="00340E9F"/>
    <w:rsid w:val="003416C6"/>
    <w:rsid w:val="003420E5"/>
    <w:rsid w:val="00343018"/>
    <w:rsid w:val="003434DF"/>
    <w:rsid w:val="00343903"/>
    <w:rsid w:val="00343AEA"/>
    <w:rsid w:val="00343C25"/>
    <w:rsid w:val="00343E35"/>
    <w:rsid w:val="00344192"/>
    <w:rsid w:val="00344BFA"/>
    <w:rsid w:val="00345B50"/>
    <w:rsid w:val="00346125"/>
    <w:rsid w:val="00346387"/>
    <w:rsid w:val="00347183"/>
    <w:rsid w:val="00347702"/>
    <w:rsid w:val="0034794A"/>
    <w:rsid w:val="0035033C"/>
    <w:rsid w:val="00350443"/>
    <w:rsid w:val="00350FA2"/>
    <w:rsid w:val="0035248F"/>
    <w:rsid w:val="00352E13"/>
    <w:rsid w:val="00354309"/>
    <w:rsid w:val="003548B6"/>
    <w:rsid w:val="00354A87"/>
    <w:rsid w:val="00355F82"/>
    <w:rsid w:val="00356318"/>
    <w:rsid w:val="00356363"/>
    <w:rsid w:val="00356551"/>
    <w:rsid w:val="00356756"/>
    <w:rsid w:val="0035697A"/>
    <w:rsid w:val="00356A94"/>
    <w:rsid w:val="003571B3"/>
    <w:rsid w:val="0035750B"/>
    <w:rsid w:val="003600EE"/>
    <w:rsid w:val="0036010A"/>
    <w:rsid w:val="00360964"/>
    <w:rsid w:val="00361A9B"/>
    <w:rsid w:val="00361C07"/>
    <w:rsid w:val="00362565"/>
    <w:rsid w:val="003628F2"/>
    <w:rsid w:val="003629DA"/>
    <w:rsid w:val="00362CDD"/>
    <w:rsid w:val="00362FDC"/>
    <w:rsid w:val="0036357A"/>
    <w:rsid w:val="00363C97"/>
    <w:rsid w:val="003640B9"/>
    <w:rsid w:val="00364336"/>
    <w:rsid w:val="00364D31"/>
    <w:rsid w:val="0036500B"/>
    <w:rsid w:val="003658AA"/>
    <w:rsid w:val="00366968"/>
    <w:rsid w:val="00366CE6"/>
    <w:rsid w:val="00367304"/>
    <w:rsid w:val="00367621"/>
    <w:rsid w:val="00367BB7"/>
    <w:rsid w:val="00367D77"/>
    <w:rsid w:val="00370594"/>
    <w:rsid w:val="00370800"/>
    <w:rsid w:val="003710BC"/>
    <w:rsid w:val="00371AA6"/>
    <w:rsid w:val="00371E29"/>
    <w:rsid w:val="00372107"/>
    <w:rsid w:val="00373A2E"/>
    <w:rsid w:val="00373F6B"/>
    <w:rsid w:val="00374C80"/>
    <w:rsid w:val="00374EA6"/>
    <w:rsid w:val="0037520B"/>
    <w:rsid w:val="0037537C"/>
    <w:rsid w:val="00375613"/>
    <w:rsid w:val="0037585C"/>
    <w:rsid w:val="00375E05"/>
    <w:rsid w:val="00375E92"/>
    <w:rsid w:val="003767CB"/>
    <w:rsid w:val="00376ABC"/>
    <w:rsid w:val="00376AF9"/>
    <w:rsid w:val="00376F97"/>
    <w:rsid w:val="0037703B"/>
    <w:rsid w:val="0037711A"/>
    <w:rsid w:val="00377487"/>
    <w:rsid w:val="00380130"/>
    <w:rsid w:val="00380B5D"/>
    <w:rsid w:val="00380DB6"/>
    <w:rsid w:val="00380F36"/>
    <w:rsid w:val="003816B3"/>
    <w:rsid w:val="003817BB"/>
    <w:rsid w:val="00381900"/>
    <w:rsid w:val="00381CC1"/>
    <w:rsid w:val="00381CFD"/>
    <w:rsid w:val="00382F41"/>
    <w:rsid w:val="003835DD"/>
    <w:rsid w:val="0038391A"/>
    <w:rsid w:val="003842DA"/>
    <w:rsid w:val="00385344"/>
    <w:rsid w:val="00385539"/>
    <w:rsid w:val="00385D36"/>
    <w:rsid w:val="00385D60"/>
    <w:rsid w:val="003860F1"/>
    <w:rsid w:val="00386EDB"/>
    <w:rsid w:val="00386EEE"/>
    <w:rsid w:val="003871E2"/>
    <w:rsid w:val="003878FB"/>
    <w:rsid w:val="00387E13"/>
    <w:rsid w:val="00387EA7"/>
    <w:rsid w:val="003901EF"/>
    <w:rsid w:val="00390266"/>
    <w:rsid w:val="003917A5"/>
    <w:rsid w:val="003925C6"/>
    <w:rsid w:val="00392F07"/>
    <w:rsid w:val="00393045"/>
    <w:rsid w:val="00393265"/>
    <w:rsid w:val="003935F5"/>
    <w:rsid w:val="00394564"/>
    <w:rsid w:val="00394758"/>
    <w:rsid w:val="00395329"/>
    <w:rsid w:val="00395C1A"/>
    <w:rsid w:val="00395D75"/>
    <w:rsid w:val="003961AA"/>
    <w:rsid w:val="003965E6"/>
    <w:rsid w:val="00396670"/>
    <w:rsid w:val="00396778"/>
    <w:rsid w:val="00396857"/>
    <w:rsid w:val="0039742D"/>
    <w:rsid w:val="00397451"/>
    <w:rsid w:val="00397E14"/>
    <w:rsid w:val="003A07FA"/>
    <w:rsid w:val="003A1EC9"/>
    <w:rsid w:val="003A2556"/>
    <w:rsid w:val="003A30EA"/>
    <w:rsid w:val="003A3684"/>
    <w:rsid w:val="003A399C"/>
    <w:rsid w:val="003A46BA"/>
    <w:rsid w:val="003A4815"/>
    <w:rsid w:val="003A4841"/>
    <w:rsid w:val="003A556C"/>
    <w:rsid w:val="003A591E"/>
    <w:rsid w:val="003A5EF2"/>
    <w:rsid w:val="003A6367"/>
    <w:rsid w:val="003A63CB"/>
    <w:rsid w:val="003A69A4"/>
    <w:rsid w:val="003A6ABD"/>
    <w:rsid w:val="003A6CA2"/>
    <w:rsid w:val="003A6EE0"/>
    <w:rsid w:val="003A701B"/>
    <w:rsid w:val="003A73F2"/>
    <w:rsid w:val="003A7401"/>
    <w:rsid w:val="003A76A3"/>
    <w:rsid w:val="003B0238"/>
    <w:rsid w:val="003B0253"/>
    <w:rsid w:val="003B0A46"/>
    <w:rsid w:val="003B0FA1"/>
    <w:rsid w:val="003B1040"/>
    <w:rsid w:val="003B1763"/>
    <w:rsid w:val="003B20D1"/>
    <w:rsid w:val="003B22E6"/>
    <w:rsid w:val="003B28BD"/>
    <w:rsid w:val="003B33DE"/>
    <w:rsid w:val="003B3C9C"/>
    <w:rsid w:val="003B3D40"/>
    <w:rsid w:val="003B49AD"/>
    <w:rsid w:val="003B58A0"/>
    <w:rsid w:val="003B5E96"/>
    <w:rsid w:val="003B623B"/>
    <w:rsid w:val="003B6398"/>
    <w:rsid w:val="003C01D7"/>
    <w:rsid w:val="003C02E5"/>
    <w:rsid w:val="003C10AD"/>
    <w:rsid w:val="003C1333"/>
    <w:rsid w:val="003C2490"/>
    <w:rsid w:val="003C335D"/>
    <w:rsid w:val="003C3414"/>
    <w:rsid w:val="003C3F40"/>
    <w:rsid w:val="003C448A"/>
    <w:rsid w:val="003C4564"/>
    <w:rsid w:val="003C61DD"/>
    <w:rsid w:val="003C6625"/>
    <w:rsid w:val="003C6B61"/>
    <w:rsid w:val="003C6FBB"/>
    <w:rsid w:val="003D07D4"/>
    <w:rsid w:val="003D07D8"/>
    <w:rsid w:val="003D0AC1"/>
    <w:rsid w:val="003D0D01"/>
    <w:rsid w:val="003D0E3D"/>
    <w:rsid w:val="003D1B5C"/>
    <w:rsid w:val="003D2044"/>
    <w:rsid w:val="003D28DF"/>
    <w:rsid w:val="003D296F"/>
    <w:rsid w:val="003D297D"/>
    <w:rsid w:val="003D3095"/>
    <w:rsid w:val="003D39BF"/>
    <w:rsid w:val="003D52B1"/>
    <w:rsid w:val="003D5332"/>
    <w:rsid w:val="003D5613"/>
    <w:rsid w:val="003D63B8"/>
    <w:rsid w:val="003D685D"/>
    <w:rsid w:val="003D69AA"/>
    <w:rsid w:val="003D6F4B"/>
    <w:rsid w:val="003D73AE"/>
    <w:rsid w:val="003D75C1"/>
    <w:rsid w:val="003D7BE5"/>
    <w:rsid w:val="003D7CA0"/>
    <w:rsid w:val="003D7F39"/>
    <w:rsid w:val="003E0116"/>
    <w:rsid w:val="003E013E"/>
    <w:rsid w:val="003E02A7"/>
    <w:rsid w:val="003E036C"/>
    <w:rsid w:val="003E07AB"/>
    <w:rsid w:val="003E0BE0"/>
    <w:rsid w:val="003E0E4F"/>
    <w:rsid w:val="003E16B2"/>
    <w:rsid w:val="003E1A2C"/>
    <w:rsid w:val="003E2DD1"/>
    <w:rsid w:val="003E2E61"/>
    <w:rsid w:val="003E31E9"/>
    <w:rsid w:val="003E32C0"/>
    <w:rsid w:val="003E38CD"/>
    <w:rsid w:val="003E3E9C"/>
    <w:rsid w:val="003E4568"/>
    <w:rsid w:val="003E5150"/>
    <w:rsid w:val="003E554F"/>
    <w:rsid w:val="003E5609"/>
    <w:rsid w:val="003E5E78"/>
    <w:rsid w:val="003E605F"/>
    <w:rsid w:val="003E613B"/>
    <w:rsid w:val="003E63AE"/>
    <w:rsid w:val="003E70FB"/>
    <w:rsid w:val="003E73DE"/>
    <w:rsid w:val="003E79BF"/>
    <w:rsid w:val="003E7D52"/>
    <w:rsid w:val="003F0266"/>
    <w:rsid w:val="003F0287"/>
    <w:rsid w:val="003F07C7"/>
    <w:rsid w:val="003F1771"/>
    <w:rsid w:val="003F2284"/>
    <w:rsid w:val="003F26E5"/>
    <w:rsid w:val="003F2890"/>
    <w:rsid w:val="003F2F45"/>
    <w:rsid w:val="003F3299"/>
    <w:rsid w:val="003F450A"/>
    <w:rsid w:val="003F4BF8"/>
    <w:rsid w:val="003F56E7"/>
    <w:rsid w:val="003F5AA5"/>
    <w:rsid w:val="003F6784"/>
    <w:rsid w:val="003F696E"/>
    <w:rsid w:val="003F6A12"/>
    <w:rsid w:val="003F6DE9"/>
    <w:rsid w:val="003F6E53"/>
    <w:rsid w:val="003F6F9B"/>
    <w:rsid w:val="003F75DA"/>
    <w:rsid w:val="003F7FA0"/>
    <w:rsid w:val="00400580"/>
    <w:rsid w:val="00400592"/>
    <w:rsid w:val="00400688"/>
    <w:rsid w:val="004007B3"/>
    <w:rsid w:val="004010E5"/>
    <w:rsid w:val="00401316"/>
    <w:rsid w:val="00401528"/>
    <w:rsid w:val="0040180F"/>
    <w:rsid w:val="00401BB8"/>
    <w:rsid w:val="00402AE1"/>
    <w:rsid w:val="00402FD8"/>
    <w:rsid w:val="004042E0"/>
    <w:rsid w:val="00404737"/>
    <w:rsid w:val="00404A5F"/>
    <w:rsid w:val="00405CF9"/>
    <w:rsid w:val="004063A2"/>
    <w:rsid w:val="00406E9D"/>
    <w:rsid w:val="004072BE"/>
    <w:rsid w:val="004073C7"/>
    <w:rsid w:val="00407AEF"/>
    <w:rsid w:val="00407F1E"/>
    <w:rsid w:val="00410890"/>
    <w:rsid w:val="00410907"/>
    <w:rsid w:val="00411995"/>
    <w:rsid w:val="00411F91"/>
    <w:rsid w:val="004126BE"/>
    <w:rsid w:val="00412AF9"/>
    <w:rsid w:val="00412E98"/>
    <w:rsid w:val="00413C63"/>
    <w:rsid w:val="00413D12"/>
    <w:rsid w:val="004154D3"/>
    <w:rsid w:val="00415501"/>
    <w:rsid w:val="004156A8"/>
    <w:rsid w:val="004156F4"/>
    <w:rsid w:val="004160C7"/>
    <w:rsid w:val="00417867"/>
    <w:rsid w:val="00417A26"/>
    <w:rsid w:val="00417E8C"/>
    <w:rsid w:val="0042002E"/>
    <w:rsid w:val="0042149B"/>
    <w:rsid w:val="00421755"/>
    <w:rsid w:val="00421B6C"/>
    <w:rsid w:val="00421BE9"/>
    <w:rsid w:val="00421C3A"/>
    <w:rsid w:val="0042304E"/>
    <w:rsid w:val="004233B7"/>
    <w:rsid w:val="004239B0"/>
    <w:rsid w:val="004241C7"/>
    <w:rsid w:val="0042536E"/>
    <w:rsid w:val="00425998"/>
    <w:rsid w:val="00425E01"/>
    <w:rsid w:val="00426671"/>
    <w:rsid w:val="004268BF"/>
    <w:rsid w:val="004269A5"/>
    <w:rsid w:val="00427629"/>
    <w:rsid w:val="00427630"/>
    <w:rsid w:val="00427923"/>
    <w:rsid w:val="0042799D"/>
    <w:rsid w:val="00427CE5"/>
    <w:rsid w:val="00430436"/>
    <w:rsid w:val="00430EA8"/>
    <w:rsid w:val="00430FBF"/>
    <w:rsid w:val="0043114E"/>
    <w:rsid w:val="004313B7"/>
    <w:rsid w:val="004314D2"/>
    <w:rsid w:val="00431F50"/>
    <w:rsid w:val="004325E6"/>
    <w:rsid w:val="004333C7"/>
    <w:rsid w:val="0043377C"/>
    <w:rsid w:val="00433EBA"/>
    <w:rsid w:val="004340D2"/>
    <w:rsid w:val="0043492F"/>
    <w:rsid w:val="00434DC3"/>
    <w:rsid w:val="00434E2E"/>
    <w:rsid w:val="00434FF9"/>
    <w:rsid w:val="0043506F"/>
    <w:rsid w:val="00435861"/>
    <w:rsid w:val="00435A46"/>
    <w:rsid w:val="00435BA5"/>
    <w:rsid w:val="00435CF1"/>
    <w:rsid w:val="00435F06"/>
    <w:rsid w:val="004360D3"/>
    <w:rsid w:val="0043615B"/>
    <w:rsid w:val="0043665C"/>
    <w:rsid w:val="004368F0"/>
    <w:rsid w:val="00436D3B"/>
    <w:rsid w:val="0043731E"/>
    <w:rsid w:val="00437A35"/>
    <w:rsid w:val="00437AFA"/>
    <w:rsid w:val="00437CAD"/>
    <w:rsid w:val="00440092"/>
    <w:rsid w:val="00440194"/>
    <w:rsid w:val="004402BD"/>
    <w:rsid w:val="004407E6"/>
    <w:rsid w:val="00440AC0"/>
    <w:rsid w:val="00440E4B"/>
    <w:rsid w:val="004419CC"/>
    <w:rsid w:val="00441A3B"/>
    <w:rsid w:val="00442373"/>
    <w:rsid w:val="004423F6"/>
    <w:rsid w:val="0044293A"/>
    <w:rsid w:val="00442DC2"/>
    <w:rsid w:val="004433EA"/>
    <w:rsid w:val="00444307"/>
    <w:rsid w:val="0044458B"/>
    <w:rsid w:val="004446EC"/>
    <w:rsid w:val="0044501C"/>
    <w:rsid w:val="004450FD"/>
    <w:rsid w:val="004456A5"/>
    <w:rsid w:val="00445D60"/>
    <w:rsid w:val="00446384"/>
    <w:rsid w:val="004464FA"/>
    <w:rsid w:val="0044700D"/>
    <w:rsid w:val="00450C8D"/>
    <w:rsid w:val="00451215"/>
    <w:rsid w:val="004518AD"/>
    <w:rsid w:val="00451CB5"/>
    <w:rsid w:val="00452E2D"/>
    <w:rsid w:val="00453209"/>
    <w:rsid w:val="0045348E"/>
    <w:rsid w:val="004538FD"/>
    <w:rsid w:val="00453992"/>
    <w:rsid w:val="00453D26"/>
    <w:rsid w:val="004540AF"/>
    <w:rsid w:val="00454705"/>
    <w:rsid w:val="00454938"/>
    <w:rsid w:val="00454BE4"/>
    <w:rsid w:val="00454C57"/>
    <w:rsid w:val="0045536F"/>
    <w:rsid w:val="004553A6"/>
    <w:rsid w:val="00455687"/>
    <w:rsid w:val="00455C24"/>
    <w:rsid w:val="00455E47"/>
    <w:rsid w:val="004561FF"/>
    <w:rsid w:val="004565AE"/>
    <w:rsid w:val="004566FC"/>
    <w:rsid w:val="0045698B"/>
    <w:rsid w:val="00456BD3"/>
    <w:rsid w:val="0045732C"/>
    <w:rsid w:val="00461E8B"/>
    <w:rsid w:val="00461EB8"/>
    <w:rsid w:val="00462EDC"/>
    <w:rsid w:val="0046356E"/>
    <w:rsid w:val="004636A2"/>
    <w:rsid w:val="00463B03"/>
    <w:rsid w:val="00463E70"/>
    <w:rsid w:val="00464623"/>
    <w:rsid w:val="004650D3"/>
    <w:rsid w:val="00466483"/>
    <w:rsid w:val="00467285"/>
    <w:rsid w:val="00467B39"/>
    <w:rsid w:val="00467C99"/>
    <w:rsid w:val="00467FBF"/>
    <w:rsid w:val="00470042"/>
    <w:rsid w:val="00470072"/>
    <w:rsid w:val="00470113"/>
    <w:rsid w:val="00470454"/>
    <w:rsid w:val="00470B58"/>
    <w:rsid w:val="00470E0D"/>
    <w:rsid w:val="00471333"/>
    <w:rsid w:val="0047133A"/>
    <w:rsid w:val="0047186D"/>
    <w:rsid w:val="00471CC0"/>
    <w:rsid w:val="00471E43"/>
    <w:rsid w:val="00472EB1"/>
    <w:rsid w:val="00473EAD"/>
    <w:rsid w:val="0047483A"/>
    <w:rsid w:val="0047495D"/>
    <w:rsid w:val="0047499A"/>
    <w:rsid w:val="004755C4"/>
    <w:rsid w:val="00475D8D"/>
    <w:rsid w:val="00476439"/>
    <w:rsid w:val="0047666F"/>
    <w:rsid w:val="0047670C"/>
    <w:rsid w:val="0047671B"/>
    <w:rsid w:val="00476A5D"/>
    <w:rsid w:val="00477446"/>
    <w:rsid w:val="004778AC"/>
    <w:rsid w:val="004800BC"/>
    <w:rsid w:val="004812A7"/>
    <w:rsid w:val="004812B4"/>
    <w:rsid w:val="00481E47"/>
    <w:rsid w:val="00482271"/>
    <w:rsid w:val="0048280F"/>
    <w:rsid w:val="00482B49"/>
    <w:rsid w:val="00483164"/>
    <w:rsid w:val="0048335F"/>
    <w:rsid w:val="004835E0"/>
    <w:rsid w:val="0048365C"/>
    <w:rsid w:val="00483821"/>
    <w:rsid w:val="004842A1"/>
    <w:rsid w:val="00484B6C"/>
    <w:rsid w:val="00484D9A"/>
    <w:rsid w:val="00485568"/>
    <w:rsid w:val="00485A6C"/>
    <w:rsid w:val="00485AD7"/>
    <w:rsid w:val="00485CD1"/>
    <w:rsid w:val="0048609F"/>
    <w:rsid w:val="004868AB"/>
    <w:rsid w:val="00486D50"/>
    <w:rsid w:val="00487CBE"/>
    <w:rsid w:val="0049004C"/>
    <w:rsid w:val="0049100B"/>
    <w:rsid w:val="00491540"/>
    <w:rsid w:val="00491F20"/>
    <w:rsid w:val="00492852"/>
    <w:rsid w:val="004942CA"/>
    <w:rsid w:val="004945FB"/>
    <w:rsid w:val="0049506E"/>
    <w:rsid w:val="004959BC"/>
    <w:rsid w:val="00495F81"/>
    <w:rsid w:val="0049614D"/>
    <w:rsid w:val="00496558"/>
    <w:rsid w:val="00496600"/>
    <w:rsid w:val="00496DF3"/>
    <w:rsid w:val="00497904"/>
    <w:rsid w:val="004A06C2"/>
    <w:rsid w:val="004A0730"/>
    <w:rsid w:val="004A087F"/>
    <w:rsid w:val="004A0B2A"/>
    <w:rsid w:val="004A1888"/>
    <w:rsid w:val="004A18A5"/>
    <w:rsid w:val="004A1917"/>
    <w:rsid w:val="004A21D0"/>
    <w:rsid w:val="004A3A73"/>
    <w:rsid w:val="004A3BFA"/>
    <w:rsid w:val="004A3E4A"/>
    <w:rsid w:val="004A4903"/>
    <w:rsid w:val="004A4A60"/>
    <w:rsid w:val="004A5B94"/>
    <w:rsid w:val="004A61B4"/>
    <w:rsid w:val="004A63AA"/>
    <w:rsid w:val="004A66F8"/>
    <w:rsid w:val="004A6DD1"/>
    <w:rsid w:val="004A71ED"/>
    <w:rsid w:val="004A725B"/>
    <w:rsid w:val="004A74C7"/>
    <w:rsid w:val="004A7BBA"/>
    <w:rsid w:val="004A7F08"/>
    <w:rsid w:val="004B011F"/>
    <w:rsid w:val="004B064F"/>
    <w:rsid w:val="004B0CEB"/>
    <w:rsid w:val="004B116B"/>
    <w:rsid w:val="004B18C3"/>
    <w:rsid w:val="004B20CA"/>
    <w:rsid w:val="004B2C33"/>
    <w:rsid w:val="004B31F0"/>
    <w:rsid w:val="004B34AD"/>
    <w:rsid w:val="004B4251"/>
    <w:rsid w:val="004B451A"/>
    <w:rsid w:val="004B5798"/>
    <w:rsid w:val="004B5B41"/>
    <w:rsid w:val="004B5CAD"/>
    <w:rsid w:val="004B5D53"/>
    <w:rsid w:val="004B5F24"/>
    <w:rsid w:val="004B65EB"/>
    <w:rsid w:val="004B6EAE"/>
    <w:rsid w:val="004B7DDD"/>
    <w:rsid w:val="004B7E3E"/>
    <w:rsid w:val="004C0087"/>
    <w:rsid w:val="004C0347"/>
    <w:rsid w:val="004C085A"/>
    <w:rsid w:val="004C0FF7"/>
    <w:rsid w:val="004C1304"/>
    <w:rsid w:val="004C14F4"/>
    <w:rsid w:val="004C1F60"/>
    <w:rsid w:val="004C2890"/>
    <w:rsid w:val="004C290A"/>
    <w:rsid w:val="004C3104"/>
    <w:rsid w:val="004C3303"/>
    <w:rsid w:val="004C3491"/>
    <w:rsid w:val="004C497C"/>
    <w:rsid w:val="004C53AF"/>
    <w:rsid w:val="004C719A"/>
    <w:rsid w:val="004C7ED8"/>
    <w:rsid w:val="004D0B7E"/>
    <w:rsid w:val="004D1ECE"/>
    <w:rsid w:val="004D2414"/>
    <w:rsid w:val="004D2AF3"/>
    <w:rsid w:val="004D2B39"/>
    <w:rsid w:val="004D2F90"/>
    <w:rsid w:val="004D355E"/>
    <w:rsid w:val="004D3719"/>
    <w:rsid w:val="004D3C1D"/>
    <w:rsid w:val="004D478D"/>
    <w:rsid w:val="004D548F"/>
    <w:rsid w:val="004D5EDC"/>
    <w:rsid w:val="004D6554"/>
    <w:rsid w:val="004D6F13"/>
    <w:rsid w:val="004D70CE"/>
    <w:rsid w:val="004D7691"/>
    <w:rsid w:val="004D7E97"/>
    <w:rsid w:val="004E194E"/>
    <w:rsid w:val="004E1BE5"/>
    <w:rsid w:val="004E1C95"/>
    <w:rsid w:val="004E220C"/>
    <w:rsid w:val="004E2564"/>
    <w:rsid w:val="004E2733"/>
    <w:rsid w:val="004E27B7"/>
    <w:rsid w:val="004E28AA"/>
    <w:rsid w:val="004E2A7D"/>
    <w:rsid w:val="004E46A2"/>
    <w:rsid w:val="004E4CB9"/>
    <w:rsid w:val="004E5789"/>
    <w:rsid w:val="004E5B94"/>
    <w:rsid w:val="004E5D27"/>
    <w:rsid w:val="004E6379"/>
    <w:rsid w:val="004E676F"/>
    <w:rsid w:val="004F0147"/>
    <w:rsid w:val="004F0526"/>
    <w:rsid w:val="004F0F03"/>
    <w:rsid w:val="004F13B2"/>
    <w:rsid w:val="004F153D"/>
    <w:rsid w:val="004F1711"/>
    <w:rsid w:val="004F182F"/>
    <w:rsid w:val="004F1B23"/>
    <w:rsid w:val="004F22D3"/>
    <w:rsid w:val="004F2D28"/>
    <w:rsid w:val="004F2E8F"/>
    <w:rsid w:val="004F39D1"/>
    <w:rsid w:val="004F3DB2"/>
    <w:rsid w:val="004F3E62"/>
    <w:rsid w:val="004F4B34"/>
    <w:rsid w:val="004F4E78"/>
    <w:rsid w:val="004F607E"/>
    <w:rsid w:val="004F7952"/>
    <w:rsid w:val="004F7EED"/>
    <w:rsid w:val="00500323"/>
    <w:rsid w:val="00500332"/>
    <w:rsid w:val="00500611"/>
    <w:rsid w:val="00500EB4"/>
    <w:rsid w:val="00501FCA"/>
    <w:rsid w:val="005021CE"/>
    <w:rsid w:val="005022D4"/>
    <w:rsid w:val="00502B4F"/>
    <w:rsid w:val="00503438"/>
    <w:rsid w:val="0050439C"/>
    <w:rsid w:val="00504A25"/>
    <w:rsid w:val="00504A6A"/>
    <w:rsid w:val="00504BC0"/>
    <w:rsid w:val="00504D04"/>
    <w:rsid w:val="00504DF0"/>
    <w:rsid w:val="00504F11"/>
    <w:rsid w:val="00504F31"/>
    <w:rsid w:val="00505450"/>
    <w:rsid w:val="005054A4"/>
    <w:rsid w:val="0050606E"/>
    <w:rsid w:val="00506196"/>
    <w:rsid w:val="0050660B"/>
    <w:rsid w:val="005068ED"/>
    <w:rsid w:val="00507048"/>
    <w:rsid w:val="00507511"/>
    <w:rsid w:val="0051009E"/>
    <w:rsid w:val="0051057F"/>
    <w:rsid w:val="005106DE"/>
    <w:rsid w:val="00510AE2"/>
    <w:rsid w:val="0051107D"/>
    <w:rsid w:val="005111A9"/>
    <w:rsid w:val="005113DE"/>
    <w:rsid w:val="0051162F"/>
    <w:rsid w:val="005118E0"/>
    <w:rsid w:val="005119AA"/>
    <w:rsid w:val="005119B5"/>
    <w:rsid w:val="00511C74"/>
    <w:rsid w:val="00512C0F"/>
    <w:rsid w:val="00512C72"/>
    <w:rsid w:val="00512EED"/>
    <w:rsid w:val="00512F89"/>
    <w:rsid w:val="00514469"/>
    <w:rsid w:val="00514656"/>
    <w:rsid w:val="00514D76"/>
    <w:rsid w:val="00514DF4"/>
    <w:rsid w:val="00514F5C"/>
    <w:rsid w:val="00516117"/>
    <w:rsid w:val="005161C4"/>
    <w:rsid w:val="00516419"/>
    <w:rsid w:val="0051674D"/>
    <w:rsid w:val="005172D9"/>
    <w:rsid w:val="00520853"/>
    <w:rsid w:val="00521072"/>
    <w:rsid w:val="0052149A"/>
    <w:rsid w:val="00521656"/>
    <w:rsid w:val="00521C6F"/>
    <w:rsid w:val="005220BD"/>
    <w:rsid w:val="005224C9"/>
    <w:rsid w:val="005225F0"/>
    <w:rsid w:val="00522FC2"/>
    <w:rsid w:val="0052343D"/>
    <w:rsid w:val="00523671"/>
    <w:rsid w:val="00523DF3"/>
    <w:rsid w:val="00524122"/>
    <w:rsid w:val="0052416F"/>
    <w:rsid w:val="00524546"/>
    <w:rsid w:val="00524999"/>
    <w:rsid w:val="005249A5"/>
    <w:rsid w:val="00524AAE"/>
    <w:rsid w:val="00524B63"/>
    <w:rsid w:val="00524FFE"/>
    <w:rsid w:val="005252A1"/>
    <w:rsid w:val="00525D4E"/>
    <w:rsid w:val="005266E6"/>
    <w:rsid w:val="0052683D"/>
    <w:rsid w:val="00526A69"/>
    <w:rsid w:val="00526A88"/>
    <w:rsid w:val="00526BB8"/>
    <w:rsid w:val="00526D87"/>
    <w:rsid w:val="005274BB"/>
    <w:rsid w:val="005276D3"/>
    <w:rsid w:val="005314D3"/>
    <w:rsid w:val="00531636"/>
    <w:rsid w:val="0053167F"/>
    <w:rsid w:val="00531728"/>
    <w:rsid w:val="00531929"/>
    <w:rsid w:val="00531AE4"/>
    <w:rsid w:val="005320C0"/>
    <w:rsid w:val="00532182"/>
    <w:rsid w:val="00532A59"/>
    <w:rsid w:val="00532A6B"/>
    <w:rsid w:val="00533A84"/>
    <w:rsid w:val="00533D1E"/>
    <w:rsid w:val="00533EF8"/>
    <w:rsid w:val="0053411E"/>
    <w:rsid w:val="0053422F"/>
    <w:rsid w:val="00534FB2"/>
    <w:rsid w:val="00534FCF"/>
    <w:rsid w:val="005358D5"/>
    <w:rsid w:val="00535903"/>
    <w:rsid w:val="00535B2F"/>
    <w:rsid w:val="00535BBB"/>
    <w:rsid w:val="00535F8B"/>
    <w:rsid w:val="00536902"/>
    <w:rsid w:val="00536F25"/>
    <w:rsid w:val="00537155"/>
    <w:rsid w:val="005376C6"/>
    <w:rsid w:val="0053787D"/>
    <w:rsid w:val="0053797A"/>
    <w:rsid w:val="00540B0B"/>
    <w:rsid w:val="00540B81"/>
    <w:rsid w:val="00541266"/>
    <w:rsid w:val="005419A6"/>
    <w:rsid w:val="00542072"/>
    <w:rsid w:val="00542171"/>
    <w:rsid w:val="00542C20"/>
    <w:rsid w:val="00543A0F"/>
    <w:rsid w:val="00543D59"/>
    <w:rsid w:val="005440D1"/>
    <w:rsid w:val="0054629D"/>
    <w:rsid w:val="00546812"/>
    <w:rsid w:val="005468FF"/>
    <w:rsid w:val="00546EE8"/>
    <w:rsid w:val="00546EFC"/>
    <w:rsid w:val="00547B21"/>
    <w:rsid w:val="00550013"/>
    <w:rsid w:val="00550140"/>
    <w:rsid w:val="00550616"/>
    <w:rsid w:val="0055084C"/>
    <w:rsid w:val="00550BCF"/>
    <w:rsid w:val="005513F5"/>
    <w:rsid w:val="0055169F"/>
    <w:rsid w:val="005516E6"/>
    <w:rsid w:val="00551A60"/>
    <w:rsid w:val="00551B92"/>
    <w:rsid w:val="00552058"/>
    <w:rsid w:val="00552163"/>
    <w:rsid w:val="00552792"/>
    <w:rsid w:val="005531B2"/>
    <w:rsid w:val="00553789"/>
    <w:rsid w:val="0055393F"/>
    <w:rsid w:val="00554158"/>
    <w:rsid w:val="00554A6A"/>
    <w:rsid w:val="0055507F"/>
    <w:rsid w:val="00555E9A"/>
    <w:rsid w:val="005564C0"/>
    <w:rsid w:val="00556909"/>
    <w:rsid w:val="00556ECB"/>
    <w:rsid w:val="00557F26"/>
    <w:rsid w:val="00560B22"/>
    <w:rsid w:val="00561354"/>
    <w:rsid w:val="00561854"/>
    <w:rsid w:val="005621BC"/>
    <w:rsid w:val="005621CD"/>
    <w:rsid w:val="005625BE"/>
    <w:rsid w:val="0056272F"/>
    <w:rsid w:val="005628D5"/>
    <w:rsid w:val="0056295F"/>
    <w:rsid w:val="00562C42"/>
    <w:rsid w:val="005637B8"/>
    <w:rsid w:val="00563D47"/>
    <w:rsid w:val="005643E4"/>
    <w:rsid w:val="00564808"/>
    <w:rsid w:val="00564AEB"/>
    <w:rsid w:val="00565DDF"/>
    <w:rsid w:val="0056604B"/>
    <w:rsid w:val="0056615D"/>
    <w:rsid w:val="0056637A"/>
    <w:rsid w:val="00566636"/>
    <w:rsid w:val="00566A53"/>
    <w:rsid w:val="00566B12"/>
    <w:rsid w:val="00566B2E"/>
    <w:rsid w:val="00566FB7"/>
    <w:rsid w:val="00567354"/>
    <w:rsid w:val="00567373"/>
    <w:rsid w:val="00567A39"/>
    <w:rsid w:val="0057056E"/>
    <w:rsid w:val="00571260"/>
    <w:rsid w:val="005721DB"/>
    <w:rsid w:val="00572CBB"/>
    <w:rsid w:val="005732F8"/>
    <w:rsid w:val="00573353"/>
    <w:rsid w:val="0057411A"/>
    <w:rsid w:val="005741EB"/>
    <w:rsid w:val="00574388"/>
    <w:rsid w:val="005746D7"/>
    <w:rsid w:val="0057477D"/>
    <w:rsid w:val="00574937"/>
    <w:rsid w:val="00574D93"/>
    <w:rsid w:val="005757E8"/>
    <w:rsid w:val="00575813"/>
    <w:rsid w:val="00575F96"/>
    <w:rsid w:val="00575FC8"/>
    <w:rsid w:val="00576BAA"/>
    <w:rsid w:val="005809A9"/>
    <w:rsid w:val="00581201"/>
    <w:rsid w:val="0058149E"/>
    <w:rsid w:val="0058158C"/>
    <w:rsid w:val="00582014"/>
    <w:rsid w:val="005821C5"/>
    <w:rsid w:val="0058236F"/>
    <w:rsid w:val="00583458"/>
    <w:rsid w:val="0058352B"/>
    <w:rsid w:val="005851DA"/>
    <w:rsid w:val="00585283"/>
    <w:rsid w:val="00586C13"/>
    <w:rsid w:val="00586E76"/>
    <w:rsid w:val="005870D7"/>
    <w:rsid w:val="00587154"/>
    <w:rsid w:val="005873DD"/>
    <w:rsid w:val="00587BB6"/>
    <w:rsid w:val="00590369"/>
    <w:rsid w:val="00590371"/>
    <w:rsid w:val="00590B0B"/>
    <w:rsid w:val="005914CE"/>
    <w:rsid w:val="00591A80"/>
    <w:rsid w:val="00591B52"/>
    <w:rsid w:val="0059215C"/>
    <w:rsid w:val="005921BA"/>
    <w:rsid w:val="0059220C"/>
    <w:rsid w:val="005927D0"/>
    <w:rsid w:val="00592A30"/>
    <w:rsid w:val="0059306D"/>
    <w:rsid w:val="00593F47"/>
    <w:rsid w:val="00594746"/>
    <w:rsid w:val="00594E01"/>
    <w:rsid w:val="005960F5"/>
    <w:rsid w:val="00596CC0"/>
    <w:rsid w:val="00596D89"/>
    <w:rsid w:val="005974BD"/>
    <w:rsid w:val="00597615"/>
    <w:rsid w:val="005A01E7"/>
    <w:rsid w:val="005A0302"/>
    <w:rsid w:val="005A0576"/>
    <w:rsid w:val="005A2ACE"/>
    <w:rsid w:val="005A2BE5"/>
    <w:rsid w:val="005A2EEB"/>
    <w:rsid w:val="005A3117"/>
    <w:rsid w:val="005A3146"/>
    <w:rsid w:val="005A337C"/>
    <w:rsid w:val="005A3C2A"/>
    <w:rsid w:val="005A3D08"/>
    <w:rsid w:val="005A4713"/>
    <w:rsid w:val="005A4A88"/>
    <w:rsid w:val="005A4B16"/>
    <w:rsid w:val="005A52A3"/>
    <w:rsid w:val="005A56C6"/>
    <w:rsid w:val="005A59B5"/>
    <w:rsid w:val="005A5EBF"/>
    <w:rsid w:val="005A60F0"/>
    <w:rsid w:val="005A6137"/>
    <w:rsid w:val="005A6A35"/>
    <w:rsid w:val="005A6DA2"/>
    <w:rsid w:val="005A6FEA"/>
    <w:rsid w:val="005A709C"/>
    <w:rsid w:val="005A73DE"/>
    <w:rsid w:val="005A756E"/>
    <w:rsid w:val="005A77D1"/>
    <w:rsid w:val="005A7D7F"/>
    <w:rsid w:val="005A7E74"/>
    <w:rsid w:val="005B06DF"/>
    <w:rsid w:val="005B0ABA"/>
    <w:rsid w:val="005B0F14"/>
    <w:rsid w:val="005B0FA4"/>
    <w:rsid w:val="005B10FD"/>
    <w:rsid w:val="005B1285"/>
    <w:rsid w:val="005B1672"/>
    <w:rsid w:val="005B182A"/>
    <w:rsid w:val="005B1A6B"/>
    <w:rsid w:val="005B29B0"/>
    <w:rsid w:val="005B2C74"/>
    <w:rsid w:val="005B2F29"/>
    <w:rsid w:val="005B34BE"/>
    <w:rsid w:val="005B377A"/>
    <w:rsid w:val="005B507D"/>
    <w:rsid w:val="005B50EE"/>
    <w:rsid w:val="005B51CF"/>
    <w:rsid w:val="005B5C0E"/>
    <w:rsid w:val="005B5FA5"/>
    <w:rsid w:val="005B750F"/>
    <w:rsid w:val="005B7BF6"/>
    <w:rsid w:val="005B7E30"/>
    <w:rsid w:val="005C01DF"/>
    <w:rsid w:val="005C031E"/>
    <w:rsid w:val="005C0F40"/>
    <w:rsid w:val="005C137F"/>
    <w:rsid w:val="005C2516"/>
    <w:rsid w:val="005C2AE2"/>
    <w:rsid w:val="005C2E08"/>
    <w:rsid w:val="005C2FA2"/>
    <w:rsid w:val="005C359D"/>
    <w:rsid w:val="005C35DC"/>
    <w:rsid w:val="005C3987"/>
    <w:rsid w:val="005C4431"/>
    <w:rsid w:val="005C4F4F"/>
    <w:rsid w:val="005C4FBA"/>
    <w:rsid w:val="005C60D7"/>
    <w:rsid w:val="005C64C1"/>
    <w:rsid w:val="005C686D"/>
    <w:rsid w:val="005C6C5C"/>
    <w:rsid w:val="005C6E93"/>
    <w:rsid w:val="005D01FD"/>
    <w:rsid w:val="005D13E7"/>
    <w:rsid w:val="005D179A"/>
    <w:rsid w:val="005D1C72"/>
    <w:rsid w:val="005D2157"/>
    <w:rsid w:val="005D21B9"/>
    <w:rsid w:val="005D2969"/>
    <w:rsid w:val="005D2DC8"/>
    <w:rsid w:val="005D3099"/>
    <w:rsid w:val="005D3C98"/>
    <w:rsid w:val="005D40D3"/>
    <w:rsid w:val="005D477C"/>
    <w:rsid w:val="005D4846"/>
    <w:rsid w:val="005D4A3A"/>
    <w:rsid w:val="005D50B4"/>
    <w:rsid w:val="005D521A"/>
    <w:rsid w:val="005D5282"/>
    <w:rsid w:val="005D57ED"/>
    <w:rsid w:val="005D64E7"/>
    <w:rsid w:val="005D6538"/>
    <w:rsid w:val="005D6590"/>
    <w:rsid w:val="005D666A"/>
    <w:rsid w:val="005D7A3D"/>
    <w:rsid w:val="005D7C2C"/>
    <w:rsid w:val="005D7D48"/>
    <w:rsid w:val="005D7E49"/>
    <w:rsid w:val="005E0037"/>
    <w:rsid w:val="005E00DF"/>
    <w:rsid w:val="005E06D6"/>
    <w:rsid w:val="005E0B8A"/>
    <w:rsid w:val="005E0DB0"/>
    <w:rsid w:val="005E0F15"/>
    <w:rsid w:val="005E12EA"/>
    <w:rsid w:val="005E148B"/>
    <w:rsid w:val="005E1B61"/>
    <w:rsid w:val="005E1E79"/>
    <w:rsid w:val="005E1F15"/>
    <w:rsid w:val="005E1F44"/>
    <w:rsid w:val="005E21AD"/>
    <w:rsid w:val="005E23A3"/>
    <w:rsid w:val="005E2B40"/>
    <w:rsid w:val="005E2F95"/>
    <w:rsid w:val="005E33AB"/>
    <w:rsid w:val="005E3911"/>
    <w:rsid w:val="005E398C"/>
    <w:rsid w:val="005E3F6B"/>
    <w:rsid w:val="005E4356"/>
    <w:rsid w:val="005E5162"/>
    <w:rsid w:val="005E582B"/>
    <w:rsid w:val="005E6662"/>
    <w:rsid w:val="005E66D4"/>
    <w:rsid w:val="005E66E2"/>
    <w:rsid w:val="005E6B20"/>
    <w:rsid w:val="005E6FD8"/>
    <w:rsid w:val="005E7030"/>
    <w:rsid w:val="005E7172"/>
    <w:rsid w:val="005E7E88"/>
    <w:rsid w:val="005F0766"/>
    <w:rsid w:val="005F0A7C"/>
    <w:rsid w:val="005F13F6"/>
    <w:rsid w:val="005F1AF8"/>
    <w:rsid w:val="005F2780"/>
    <w:rsid w:val="005F2AA1"/>
    <w:rsid w:val="005F2E42"/>
    <w:rsid w:val="005F3165"/>
    <w:rsid w:val="005F3538"/>
    <w:rsid w:val="005F3628"/>
    <w:rsid w:val="005F40C3"/>
    <w:rsid w:val="005F499B"/>
    <w:rsid w:val="005F4BB4"/>
    <w:rsid w:val="005F5484"/>
    <w:rsid w:val="005F62A6"/>
    <w:rsid w:val="005F7724"/>
    <w:rsid w:val="00600146"/>
    <w:rsid w:val="00600432"/>
    <w:rsid w:val="0060075B"/>
    <w:rsid w:val="00600FAE"/>
    <w:rsid w:val="00601110"/>
    <w:rsid w:val="00601149"/>
    <w:rsid w:val="00601364"/>
    <w:rsid w:val="006023FF"/>
    <w:rsid w:val="00602608"/>
    <w:rsid w:val="00602BAB"/>
    <w:rsid w:val="00602D13"/>
    <w:rsid w:val="006035D2"/>
    <w:rsid w:val="006036EE"/>
    <w:rsid w:val="00603C6A"/>
    <w:rsid w:val="00604BBA"/>
    <w:rsid w:val="00604FEB"/>
    <w:rsid w:val="006051A5"/>
    <w:rsid w:val="00605759"/>
    <w:rsid w:val="006059E9"/>
    <w:rsid w:val="00605A2A"/>
    <w:rsid w:val="00605BCE"/>
    <w:rsid w:val="006060DC"/>
    <w:rsid w:val="00606173"/>
    <w:rsid w:val="0060674A"/>
    <w:rsid w:val="00606824"/>
    <w:rsid w:val="00606E6F"/>
    <w:rsid w:val="00607335"/>
    <w:rsid w:val="00607E6E"/>
    <w:rsid w:val="00607EF4"/>
    <w:rsid w:val="006104DA"/>
    <w:rsid w:val="006105FC"/>
    <w:rsid w:val="00610B3E"/>
    <w:rsid w:val="0061118B"/>
    <w:rsid w:val="0061122A"/>
    <w:rsid w:val="00611309"/>
    <w:rsid w:val="006120F2"/>
    <w:rsid w:val="00612730"/>
    <w:rsid w:val="0061387C"/>
    <w:rsid w:val="00613E64"/>
    <w:rsid w:val="00613E9E"/>
    <w:rsid w:val="00613F34"/>
    <w:rsid w:val="006145EF"/>
    <w:rsid w:val="006149F4"/>
    <w:rsid w:val="0061504F"/>
    <w:rsid w:val="0061550E"/>
    <w:rsid w:val="00616067"/>
    <w:rsid w:val="0061652D"/>
    <w:rsid w:val="00616AC5"/>
    <w:rsid w:val="0061731D"/>
    <w:rsid w:val="0061755B"/>
    <w:rsid w:val="00617585"/>
    <w:rsid w:val="00617AAA"/>
    <w:rsid w:val="006206EA"/>
    <w:rsid w:val="00620755"/>
    <w:rsid w:val="006207DD"/>
    <w:rsid w:val="0062096E"/>
    <w:rsid w:val="006210B5"/>
    <w:rsid w:val="006211C3"/>
    <w:rsid w:val="0062133D"/>
    <w:rsid w:val="00621BC0"/>
    <w:rsid w:val="0062359E"/>
    <w:rsid w:val="006239BD"/>
    <w:rsid w:val="00624423"/>
    <w:rsid w:val="0062655A"/>
    <w:rsid w:val="006266C3"/>
    <w:rsid w:val="00627289"/>
    <w:rsid w:val="0062745E"/>
    <w:rsid w:val="006277A3"/>
    <w:rsid w:val="00627884"/>
    <w:rsid w:val="00627FE8"/>
    <w:rsid w:val="00630605"/>
    <w:rsid w:val="00630994"/>
    <w:rsid w:val="00630C79"/>
    <w:rsid w:val="00631367"/>
    <w:rsid w:val="00631641"/>
    <w:rsid w:val="006329EE"/>
    <w:rsid w:val="00632A7A"/>
    <w:rsid w:val="00632C78"/>
    <w:rsid w:val="00633278"/>
    <w:rsid w:val="0063367E"/>
    <w:rsid w:val="006340E3"/>
    <w:rsid w:val="00634198"/>
    <w:rsid w:val="00634C46"/>
    <w:rsid w:val="006350C4"/>
    <w:rsid w:val="006350FE"/>
    <w:rsid w:val="00635230"/>
    <w:rsid w:val="00635B66"/>
    <w:rsid w:val="00635F00"/>
    <w:rsid w:val="0063612B"/>
    <w:rsid w:val="0063656C"/>
    <w:rsid w:val="00637026"/>
    <w:rsid w:val="00637110"/>
    <w:rsid w:val="00637D56"/>
    <w:rsid w:val="00637F7B"/>
    <w:rsid w:val="0064049C"/>
    <w:rsid w:val="0064072E"/>
    <w:rsid w:val="00640749"/>
    <w:rsid w:val="00641C37"/>
    <w:rsid w:val="00641CB6"/>
    <w:rsid w:val="00642115"/>
    <w:rsid w:val="00642AC8"/>
    <w:rsid w:val="006436E5"/>
    <w:rsid w:val="006437DB"/>
    <w:rsid w:val="00643862"/>
    <w:rsid w:val="00643B6D"/>
    <w:rsid w:val="00643F8A"/>
    <w:rsid w:val="0064408E"/>
    <w:rsid w:val="00644213"/>
    <w:rsid w:val="006444CD"/>
    <w:rsid w:val="006446C8"/>
    <w:rsid w:val="00644810"/>
    <w:rsid w:val="00644D55"/>
    <w:rsid w:val="00645569"/>
    <w:rsid w:val="006458B8"/>
    <w:rsid w:val="00645A6A"/>
    <w:rsid w:val="0064617A"/>
    <w:rsid w:val="00646934"/>
    <w:rsid w:val="00646B93"/>
    <w:rsid w:val="00646BFA"/>
    <w:rsid w:val="00646C94"/>
    <w:rsid w:val="00647A72"/>
    <w:rsid w:val="00647F49"/>
    <w:rsid w:val="00650677"/>
    <w:rsid w:val="00650FD9"/>
    <w:rsid w:val="00651150"/>
    <w:rsid w:val="00651382"/>
    <w:rsid w:val="006519B6"/>
    <w:rsid w:val="00651FF1"/>
    <w:rsid w:val="006521A0"/>
    <w:rsid w:val="006523A2"/>
    <w:rsid w:val="00652D8C"/>
    <w:rsid w:val="00653D0A"/>
    <w:rsid w:val="0065418E"/>
    <w:rsid w:val="00655085"/>
    <w:rsid w:val="00655915"/>
    <w:rsid w:val="00655CEF"/>
    <w:rsid w:val="00656B3F"/>
    <w:rsid w:val="00656EB3"/>
    <w:rsid w:val="00656EE8"/>
    <w:rsid w:val="00657073"/>
    <w:rsid w:val="00657270"/>
    <w:rsid w:val="00657576"/>
    <w:rsid w:val="00657793"/>
    <w:rsid w:val="0065792D"/>
    <w:rsid w:val="00657C15"/>
    <w:rsid w:val="00660225"/>
    <w:rsid w:val="00661D96"/>
    <w:rsid w:val="00662932"/>
    <w:rsid w:val="00663CAB"/>
    <w:rsid w:val="00665A83"/>
    <w:rsid w:val="00665CF1"/>
    <w:rsid w:val="00665D33"/>
    <w:rsid w:val="006666AC"/>
    <w:rsid w:val="0066715F"/>
    <w:rsid w:val="00667386"/>
    <w:rsid w:val="0066781F"/>
    <w:rsid w:val="00667D1D"/>
    <w:rsid w:val="006704BD"/>
    <w:rsid w:val="00670CF8"/>
    <w:rsid w:val="00671431"/>
    <w:rsid w:val="0067147B"/>
    <w:rsid w:val="006718E5"/>
    <w:rsid w:val="006718F1"/>
    <w:rsid w:val="00671A47"/>
    <w:rsid w:val="00671D07"/>
    <w:rsid w:val="00672EB7"/>
    <w:rsid w:val="0067345F"/>
    <w:rsid w:val="00674162"/>
    <w:rsid w:val="0067455D"/>
    <w:rsid w:val="0067493E"/>
    <w:rsid w:val="00674D19"/>
    <w:rsid w:val="00674F07"/>
    <w:rsid w:val="0067501D"/>
    <w:rsid w:val="00675D28"/>
    <w:rsid w:val="00675FB9"/>
    <w:rsid w:val="00676B86"/>
    <w:rsid w:val="00676FCC"/>
    <w:rsid w:val="006770C6"/>
    <w:rsid w:val="00677443"/>
    <w:rsid w:val="00677B30"/>
    <w:rsid w:val="00677BC5"/>
    <w:rsid w:val="00680143"/>
    <w:rsid w:val="00680F69"/>
    <w:rsid w:val="006810E5"/>
    <w:rsid w:val="00681433"/>
    <w:rsid w:val="00681956"/>
    <w:rsid w:val="00681ADE"/>
    <w:rsid w:val="006822DE"/>
    <w:rsid w:val="0068282C"/>
    <w:rsid w:val="00682BA0"/>
    <w:rsid w:val="00682D00"/>
    <w:rsid w:val="006832D1"/>
    <w:rsid w:val="00684531"/>
    <w:rsid w:val="00684CC2"/>
    <w:rsid w:val="00684E97"/>
    <w:rsid w:val="0068537C"/>
    <w:rsid w:val="00686206"/>
    <w:rsid w:val="00686F88"/>
    <w:rsid w:val="00687152"/>
    <w:rsid w:val="00687B83"/>
    <w:rsid w:val="00690964"/>
    <w:rsid w:val="006912C4"/>
    <w:rsid w:val="006915E9"/>
    <w:rsid w:val="0069182F"/>
    <w:rsid w:val="006918C8"/>
    <w:rsid w:val="00691A7E"/>
    <w:rsid w:val="00692899"/>
    <w:rsid w:val="00692933"/>
    <w:rsid w:val="00692C78"/>
    <w:rsid w:val="00693436"/>
    <w:rsid w:val="006938F2"/>
    <w:rsid w:val="00693E27"/>
    <w:rsid w:val="00694213"/>
    <w:rsid w:val="006942FD"/>
    <w:rsid w:val="0069442E"/>
    <w:rsid w:val="006945D2"/>
    <w:rsid w:val="0069580E"/>
    <w:rsid w:val="00695C07"/>
    <w:rsid w:val="00695C2E"/>
    <w:rsid w:val="00695EE2"/>
    <w:rsid w:val="006964B4"/>
    <w:rsid w:val="00696988"/>
    <w:rsid w:val="00697067"/>
    <w:rsid w:val="00697211"/>
    <w:rsid w:val="006972EA"/>
    <w:rsid w:val="006973D5"/>
    <w:rsid w:val="00697D94"/>
    <w:rsid w:val="006A02AD"/>
    <w:rsid w:val="006A09EF"/>
    <w:rsid w:val="006A0EFA"/>
    <w:rsid w:val="006A1A33"/>
    <w:rsid w:val="006A1F3F"/>
    <w:rsid w:val="006A204E"/>
    <w:rsid w:val="006A26FC"/>
    <w:rsid w:val="006A2EAE"/>
    <w:rsid w:val="006A3031"/>
    <w:rsid w:val="006A31EA"/>
    <w:rsid w:val="006A3357"/>
    <w:rsid w:val="006A4D69"/>
    <w:rsid w:val="006A509D"/>
    <w:rsid w:val="006A52D0"/>
    <w:rsid w:val="006A5B72"/>
    <w:rsid w:val="006A5F82"/>
    <w:rsid w:val="006A6497"/>
    <w:rsid w:val="006A7378"/>
    <w:rsid w:val="006A758D"/>
    <w:rsid w:val="006A75AD"/>
    <w:rsid w:val="006A7C89"/>
    <w:rsid w:val="006A7C96"/>
    <w:rsid w:val="006B0A6E"/>
    <w:rsid w:val="006B0E31"/>
    <w:rsid w:val="006B146D"/>
    <w:rsid w:val="006B1AE1"/>
    <w:rsid w:val="006B21C1"/>
    <w:rsid w:val="006B36BB"/>
    <w:rsid w:val="006B3DB4"/>
    <w:rsid w:val="006B3ECE"/>
    <w:rsid w:val="006B42BC"/>
    <w:rsid w:val="006B65D7"/>
    <w:rsid w:val="006B681E"/>
    <w:rsid w:val="006B6CDA"/>
    <w:rsid w:val="006B7C8C"/>
    <w:rsid w:val="006C0017"/>
    <w:rsid w:val="006C013B"/>
    <w:rsid w:val="006C0184"/>
    <w:rsid w:val="006C08B6"/>
    <w:rsid w:val="006C1024"/>
    <w:rsid w:val="006C1287"/>
    <w:rsid w:val="006C1309"/>
    <w:rsid w:val="006C1B4E"/>
    <w:rsid w:val="006C1C59"/>
    <w:rsid w:val="006C21C4"/>
    <w:rsid w:val="006C2645"/>
    <w:rsid w:val="006C2958"/>
    <w:rsid w:val="006C3595"/>
    <w:rsid w:val="006C412E"/>
    <w:rsid w:val="006C5AAF"/>
    <w:rsid w:val="006C69B6"/>
    <w:rsid w:val="006C72C9"/>
    <w:rsid w:val="006C73C3"/>
    <w:rsid w:val="006C73D6"/>
    <w:rsid w:val="006C7F6C"/>
    <w:rsid w:val="006D0164"/>
    <w:rsid w:val="006D0D3A"/>
    <w:rsid w:val="006D0E72"/>
    <w:rsid w:val="006D1011"/>
    <w:rsid w:val="006D104C"/>
    <w:rsid w:val="006D12C8"/>
    <w:rsid w:val="006D23ED"/>
    <w:rsid w:val="006D2587"/>
    <w:rsid w:val="006D2C0A"/>
    <w:rsid w:val="006D2E28"/>
    <w:rsid w:val="006D3255"/>
    <w:rsid w:val="006D3513"/>
    <w:rsid w:val="006D3879"/>
    <w:rsid w:val="006D3D2B"/>
    <w:rsid w:val="006D3F64"/>
    <w:rsid w:val="006D4DDF"/>
    <w:rsid w:val="006D5872"/>
    <w:rsid w:val="006D630D"/>
    <w:rsid w:val="006D65C2"/>
    <w:rsid w:val="006D6B41"/>
    <w:rsid w:val="006D6DF1"/>
    <w:rsid w:val="006D702B"/>
    <w:rsid w:val="006D7130"/>
    <w:rsid w:val="006D731F"/>
    <w:rsid w:val="006E0723"/>
    <w:rsid w:val="006E0AB4"/>
    <w:rsid w:val="006E118D"/>
    <w:rsid w:val="006E11C3"/>
    <w:rsid w:val="006E14A0"/>
    <w:rsid w:val="006E2042"/>
    <w:rsid w:val="006E3517"/>
    <w:rsid w:val="006E3C41"/>
    <w:rsid w:val="006E3D13"/>
    <w:rsid w:val="006E4429"/>
    <w:rsid w:val="006E4E3D"/>
    <w:rsid w:val="006E4F55"/>
    <w:rsid w:val="006E5207"/>
    <w:rsid w:val="006E5AAA"/>
    <w:rsid w:val="006E5E2B"/>
    <w:rsid w:val="006E68D1"/>
    <w:rsid w:val="006E6DBA"/>
    <w:rsid w:val="006E6EAD"/>
    <w:rsid w:val="006E7AE5"/>
    <w:rsid w:val="006E7F32"/>
    <w:rsid w:val="006F095D"/>
    <w:rsid w:val="006F099A"/>
    <w:rsid w:val="006F0A7D"/>
    <w:rsid w:val="006F0C79"/>
    <w:rsid w:val="006F1604"/>
    <w:rsid w:val="006F1A30"/>
    <w:rsid w:val="006F1F57"/>
    <w:rsid w:val="006F21FE"/>
    <w:rsid w:val="006F2615"/>
    <w:rsid w:val="006F2F85"/>
    <w:rsid w:val="006F398F"/>
    <w:rsid w:val="006F3A17"/>
    <w:rsid w:val="006F3C40"/>
    <w:rsid w:val="006F4065"/>
    <w:rsid w:val="006F49E0"/>
    <w:rsid w:val="006F4D11"/>
    <w:rsid w:val="006F4D1A"/>
    <w:rsid w:val="006F4ED8"/>
    <w:rsid w:val="006F541C"/>
    <w:rsid w:val="006F55D3"/>
    <w:rsid w:val="006F55EA"/>
    <w:rsid w:val="006F5CDB"/>
    <w:rsid w:val="006F5E9D"/>
    <w:rsid w:val="006F6797"/>
    <w:rsid w:val="006F7015"/>
    <w:rsid w:val="006F79B1"/>
    <w:rsid w:val="006F7E1F"/>
    <w:rsid w:val="0070047A"/>
    <w:rsid w:val="00700865"/>
    <w:rsid w:val="0070127F"/>
    <w:rsid w:val="00701826"/>
    <w:rsid w:val="007018B2"/>
    <w:rsid w:val="007023E9"/>
    <w:rsid w:val="00702541"/>
    <w:rsid w:val="007029A9"/>
    <w:rsid w:val="0070379D"/>
    <w:rsid w:val="007037D5"/>
    <w:rsid w:val="00703A5F"/>
    <w:rsid w:val="00703A69"/>
    <w:rsid w:val="00703B67"/>
    <w:rsid w:val="007040E2"/>
    <w:rsid w:val="007043C7"/>
    <w:rsid w:val="00704A85"/>
    <w:rsid w:val="00704B79"/>
    <w:rsid w:val="00705092"/>
    <w:rsid w:val="007054E4"/>
    <w:rsid w:val="00705CFE"/>
    <w:rsid w:val="007063DA"/>
    <w:rsid w:val="00706829"/>
    <w:rsid w:val="007073F0"/>
    <w:rsid w:val="00707D8B"/>
    <w:rsid w:val="00707DF1"/>
    <w:rsid w:val="00707E8F"/>
    <w:rsid w:val="00710119"/>
    <w:rsid w:val="00710720"/>
    <w:rsid w:val="0071096C"/>
    <w:rsid w:val="00710F87"/>
    <w:rsid w:val="00711BD8"/>
    <w:rsid w:val="00711D29"/>
    <w:rsid w:val="00712582"/>
    <w:rsid w:val="00712882"/>
    <w:rsid w:val="007128B3"/>
    <w:rsid w:val="00712BCA"/>
    <w:rsid w:val="00713832"/>
    <w:rsid w:val="007142F5"/>
    <w:rsid w:val="007145A5"/>
    <w:rsid w:val="00714C49"/>
    <w:rsid w:val="00714FEF"/>
    <w:rsid w:val="00715724"/>
    <w:rsid w:val="00715A61"/>
    <w:rsid w:val="00715AE5"/>
    <w:rsid w:val="00715CB6"/>
    <w:rsid w:val="00715F14"/>
    <w:rsid w:val="00716B4C"/>
    <w:rsid w:val="00716DF9"/>
    <w:rsid w:val="00717214"/>
    <w:rsid w:val="007172B1"/>
    <w:rsid w:val="00717F5A"/>
    <w:rsid w:val="00720019"/>
    <w:rsid w:val="00720F3A"/>
    <w:rsid w:val="00720FF2"/>
    <w:rsid w:val="007211DD"/>
    <w:rsid w:val="0072134A"/>
    <w:rsid w:val="00721CE5"/>
    <w:rsid w:val="00722192"/>
    <w:rsid w:val="007222D0"/>
    <w:rsid w:val="007227E2"/>
    <w:rsid w:val="007232E3"/>
    <w:rsid w:val="00723689"/>
    <w:rsid w:val="00723775"/>
    <w:rsid w:val="007239AC"/>
    <w:rsid w:val="00723A53"/>
    <w:rsid w:val="00724A09"/>
    <w:rsid w:val="007259E6"/>
    <w:rsid w:val="00726FF1"/>
    <w:rsid w:val="00727ECF"/>
    <w:rsid w:val="00730211"/>
    <w:rsid w:val="00730510"/>
    <w:rsid w:val="0073110F"/>
    <w:rsid w:val="00731A56"/>
    <w:rsid w:val="00731A66"/>
    <w:rsid w:val="00731C9E"/>
    <w:rsid w:val="00731CBD"/>
    <w:rsid w:val="00732392"/>
    <w:rsid w:val="00732852"/>
    <w:rsid w:val="007329B4"/>
    <w:rsid w:val="00732DBA"/>
    <w:rsid w:val="00733765"/>
    <w:rsid w:val="00733AC2"/>
    <w:rsid w:val="00734712"/>
    <w:rsid w:val="0073494C"/>
    <w:rsid w:val="00734B14"/>
    <w:rsid w:val="00735251"/>
    <w:rsid w:val="00735AFB"/>
    <w:rsid w:val="00735BB8"/>
    <w:rsid w:val="007365AC"/>
    <w:rsid w:val="00736A5A"/>
    <w:rsid w:val="00736D56"/>
    <w:rsid w:val="00736DFF"/>
    <w:rsid w:val="00736F43"/>
    <w:rsid w:val="0073744E"/>
    <w:rsid w:val="00737F55"/>
    <w:rsid w:val="0074046B"/>
    <w:rsid w:val="0074082F"/>
    <w:rsid w:val="00741911"/>
    <w:rsid w:val="00741AB6"/>
    <w:rsid w:val="00741E6D"/>
    <w:rsid w:val="007423C5"/>
    <w:rsid w:val="007424E1"/>
    <w:rsid w:val="007425B7"/>
    <w:rsid w:val="00742A40"/>
    <w:rsid w:val="00742B30"/>
    <w:rsid w:val="00743B98"/>
    <w:rsid w:val="007442B5"/>
    <w:rsid w:val="00744B98"/>
    <w:rsid w:val="00745379"/>
    <w:rsid w:val="00745E96"/>
    <w:rsid w:val="00745F1A"/>
    <w:rsid w:val="00746481"/>
    <w:rsid w:val="00746CF6"/>
    <w:rsid w:val="00746E82"/>
    <w:rsid w:val="00747253"/>
    <w:rsid w:val="007472BF"/>
    <w:rsid w:val="007474B8"/>
    <w:rsid w:val="007477FE"/>
    <w:rsid w:val="00750195"/>
    <w:rsid w:val="007502F5"/>
    <w:rsid w:val="00751131"/>
    <w:rsid w:val="0075150C"/>
    <w:rsid w:val="007515C5"/>
    <w:rsid w:val="00751D35"/>
    <w:rsid w:val="00751E98"/>
    <w:rsid w:val="00752416"/>
    <w:rsid w:val="0075250B"/>
    <w:rsid w:val="00752EF7"/>
    <w:rsid w:val="00753795"/>
    <w:rsid w:val="00753E56"/>
    <w:rsid w:val="00753F55"/>
    <w:rsid w:val="0075420D"/>
    <w:rsid w:val="007543AD"/>
    <w:rsid w:val="00754812"/>
    <w:rsid w:val="00754C28"/>
    <w:rsid w:val="00755A11"/>
    <w:rsid w:val="00755BE6"/>
    <w:rsid w:val="00755F4E"/>
    <w:rsid w:val="00756224"/>
    <w:rsid w:val="00760CCD"/>
    <w:rsid w:val="00760D3E"/>
    <w:rsid w:val="0076102D"/>
    <w:rsid w:val="0076227D"/>
    <w:rsid w:val="00762EB9"/>
    <w:rsid w:val="007631F0"/>
    <w:rsid w:val="00763B37"/>
    <w:rsid w:val="00763D16"/>
    <w:rsid w:val="007646BE"/>
    <w:rsid w:val="00764732"/>
    <w:rsid w:val="0076473A"/>
    <w:rsid w:val="007654E3"/>
    <w:rsid w:val="0076580D"/>
    <w:rsid w:val="00765ABF"/>
    <w:rsid w:val="00765C0A"/>
    <w:rsid w:val="00765F74"/>
    <w:rsid w:val="00766EA6"/>
    <w:rsid w:val="007674A2"/>
    <w:rsid w:val="00767BA8"/>
    <w:rsid w:val="00767C54"/>
    <w:rsid w:val="0077060C"/>
    <w:rsid w:val="00770764"/>
    <w:rsid w:val="00771463"/>
    <w:rsid w:val="007714A6"/>
    <w:rsid w:val="007716C3"/>
    <w:rsid w:val="00771BCB"/>
    <w:rsid w:val="007731AD"/>
    <w:rsid w:val="007734BF"/>
    <w:rsid w:val="007734F3"/>
    <w:rsid w:val="00773651"/>
    <w:rsid w:val="00773FEE"/>
    <w:rsid w:val="00774788"/>
    <w:rsid w:val="0077486D"/>
    <w:rsid w:val="007749C4"/>
    <w:rsid w:val="00775635"/>
    <w:rsid w:val="0077679A"/>
    <w:rsid w:val="00776C13"/>
    <w:rsid w:val="00776EC3"/>
    <w:rsid w:val="007777A9"/>
    <w:rsid w:val="007777DB"/>
    <w:rsid w:val="00777800"/>
    <w:rsid w:val="00777966"/>
    <w:rsid w:val="007802E7"/>
    <w:rsid w:val="00780399"/>
    <w:rsid w:val="007815A2"/>
    <w:rsid w:val="007819CB"/>
    <w:rsid w:val="0078286F"/>
    <w:rsid w:val="00782883"/>
    <w:rsid w:val="00782A9C"/>
    <w:rsid w:val="00782AC5"/>
    <w:rsid w:val="00782BF0"/>
    <w:rsid w:val="007831A7"/>
    <w:rsid w:val="00783331"/>
    <w:rsid w:val="00783485"/>
    <w:rsid w:val="007836BA"/>
    <w:rsid w:val="00783747"/>
    <w:rsid w:val="00783B63"/>
    <w:rsid w:val="0078456A"/>
    <w:rsid w:val="007856B8"/>
    <w:rsid w:val="00785B44"/>
    <w:rsid w:val="00785C58"/>
    <w:rsid w:val="00786516"/>
    <w:rsid w:val="007865A0"/>
    <w:rsid w:val="00786934"/>
    <w:rsid w:val="00786C23"/>
    <w:rsid w:val="0078747D"/>
    <w:rsid w:val="00790125"/>
    <w:rsid w:val="0079027C"/>
    <w:rsid w:val="007903F8"/>
    <w:rsid w:val="00790409"/>
    <w:rsid w:val="0079047D"/>
    <w:rsid w:val="00790586"/>
    <w:rsid w:val="00791749"/>
    <w:rsid w:val="007917B3"/>
    <w:rsid w:val="00792310"/>
    <w:rsid w:val="007925B2"/>
    <w:rsid w:val="00792FFF"/>
    <w:rsid w:val="0079310D"/>
    <w:rsid w:val="007931A9"/>
    <w:rsid w:val="00793601"/>
    <w:rsid w:val="007936C6"/>
    <w:rsid w:val="00793758"/>
    <w:rsid w:val="00793AFF"/>
    <w:rsid w:val="00793C3B"/>
    <w:rsid w:val="00794038"/>
    <w:rsid w:val="00794D0D"/>
    <w:rsid w:val="00795151"/>
    <w:rsid w:val="007953DE"/>
    <w:rsid w:val="007960DC"/>
    <w:rsid w:val="007964AB"/>
    <w:rsid w:val="00796CF0"/>
    <w:rsid w:val="0079720D"/>
    <w:rsid w:val="00797355"/>
    <w:rsid w:val="0079753B"/>
    <w:rsid w:val="00797BE0"/>
    <w:rsid w:val="007A0D45"/>
    <w:rsid w:val="007A0E19"/>
    <w:rsid w:val="007A116D"/>
    <w:rsid w:val="007A11BE"/>
    <w:rsid w:val="007A128A"/>
    <w:rsid w:val="007A1E47"/>
    <w:rsid w:val="007A1F7F"/>
    <w:rsid w:val="007A2151"/>
    <w:rsid w:val="007A23D2"/>
    <w:rsid w:val="007A2B3C"/>
    <w:rsid w:val="007A3539"/>
    <w:rsid w:val="007A43BF"/>
    <w:rsid w:val="007A45E6"/>
    <w:rsid w:val="007A4B67"/>
    <w:rsid w:val="007A5888"/>
    <w:rsid w:val="007A5A6F"/>
    <w:rsid w:val="007A6812"/>
    <w:rsid w:val="007A68E1"/>
    <w:rsid w:val="007A6CA7"/>
    <w:rsid w:val="007A6CB3"/>
    <w:rsid w:val="007A6DB3"/>
    <w:rsid w:val="007A6F0D"/>
    <w:rsid w:val="007A797C"/>
    <w:rsid w:val="007B03B5"/>
    <w:rsid w:val="007B03C9"/>
    <w:rsid w:val="007B0722"/>
    <w:rsid w:val="007B0F4E"/>
    <w:rsid w:val="007B12E2"/>
    <w:rsid w:val="007B19BC"/>
    <w:rsid w:val="007B1B45"/>
    <w:rsid w:val="007B1D77"/>
    <w:rsid w:val="007B276B"/>
    <w:rsid w:val="007B299C"/>
    <w:rsid w:val="007B2AEB"/>
    <w:rsid w:val="007B2C2A"/>
    <w:rsid w:val="007B2D14"/>
    <w:rsid w:val="007B34C7"/>
    <w:rsid w:val="007B41AF"/>
    <w:rsid w:val="007B4BF4"/>
    <w:rsid w:val="007B4DBA"/>
    <w:rsid w:val="007B512C"/>
    <w:rsid w:val="007B5270"/>
    <w:rsid w:val="007B5396"/>
    <w:rsid w:val="007B5AFB"/>
    <w:rsid w:val="007B5F6B"/>
    <w:rsid w:val="007B61F8"/>
    <w:rsid w:val="007B6733"/>
    <w:rsid w:val="007B6B28"/>
    <w:rsid w:val="007B6B86"/>
    <w:rsid w:val="007B7980"/>
    <w:rsid w:val="007C0EA0"/>
    <w:rsid w:val="007C0F49"/>
    <w:rsid w:val="007C122C"/>
    <w:rsid w:val="007C138C"/>
    <w:rsid w:val="007C144B"/>
    <w:rsid w:val="007C1DE5"/>
    <w:rsid w:val="007C1E37"/>
    <w:rsid w:val="007C2281"/>
    <w:rsid w:val="007C2408"/>
    <w:rsid w:val="007C24D0"/>
    <w:rsid w:val="007C30A8"/>
    <w:rsid w:val="007C3FAD"/>
    <w:rsid w:val="007C4904"/>
    <w:rsid w:val="007C52D4"/>
    <w:rsid w:val="007C6B0C"/>
    <w:rsid w:val="007C727B"/>
    <w:rsid w:val="007C75FF"/>
    <w:rsid w:val="007D0091"/>
    <w:rsid w:val="007D0530"/>
    <w:rsid w:val="007D081E"/>
    <w:rsid w:val="007D0E28"/>
    <w:rsid w:val="007D1685"/>
    <w:rsid w:val="007D1A8F"/>
    <w:rsid w:val="007D1D94"/>
    <w:rsid w:val="007D1DDA"/>
    <w:rsid w:val="007D2993"/>
    <w:rsid w:val="007D2D6C"/>
    <w:rsid w:val="007D3FF8"/>
    <w:rsid w:val="007D423D"/>
    <w:rsid w:val="007D4508"/>
    <w:rsid w:val="007D4770"/>
    <w:rsid w:val="007D4973"/>
    <w:rsid w:val="007D4ADA"/>
    <w:rsid w:val="007D4AFA"/>
    <w:rsid w:val="007D4BD0"/>
    <w:rsid w:val="007D4BD1"/>
    <w:rsid w:val="007D5BB4"/>
    <w:rsid w:val="007D5C1F"/>
    <w:rsid w:val="007D6307"/>
    <w:rsid w:val="007D643B"/>
    <w:rsid w:val="007D79F7"/>
    <w:rsid w:val="007D7A58"/>
    <w:rsid w:val="007D7F30"/>
    <w:rsid w:val="007E073C"/>
    <w:rsid w:val="007E0CC7"/>
    <w:rsid w:val="007E0CE1"/>
    <w:rsid w:val="007E25C4"/>
    <w:rsid w:val="007E292A"/>
    <w:rsid w:val="007E29AB"/>
    <w:rsid w:val="007E29FC"/>
    <w:rsid w:val="007E2F47"/>
    <w:rsid w:val="007E3089"/>
    <w:rsid w:val="007E31FF"/>
    <w:rsid w:val="007E456B"/>
    <w:rsid w:val="007E4A40"/>
    <w:rsid w:val="007E518E"/>
    <w:rsid w:val="007E5AE2"/>
    <w:rsid w:val="007E62BB"/>
    <w:rsid w:val="007E62F0"/>
    <w:rsid w:val="007E7434"/>
    <w:rsid w:val="007E78F1"/>
    <w:rsid w:val="007E7B85"/>
    <w:rsid w:val="007F0DFD"/>
    <w:rsid w:val="007F1502"/>
    <w:rsid w:val="007F285C"/>
    <w:rsid w:val="007F28C6"/>
    <w:rsid w:val="007F2AD7"/>
    <w:rsid w:val="007F2C52"/>
    <w:rsid w:val="007F2FB0"/>
    <w:rsid w:val="007F31E1"/>
    <w:rsid w:val="007F348A"/>
    <w:rsid w:val="007F36CB"/>
    <w:rsid w:val="007F37F5"/>
    <w:rsid w:val="007F383A"/>
    <w:rsid w:val="007F3ACD"/>
    <w:rsid w:val="007F3DEC"/>
    <w:rsid w:val="007F4D0E"/>
    <w:rsid w:val="007F53F7"/>
    <w:rsid w:val="007F5988"/>
    <w:rsid w:val="007F5B8B"/>
    <w:rsid w:val="007F6823"/>
    <w:rsid w:val="007F6DC6"/>
    <w:rsid w:val="00801427"/>
    <w:rsid w:val="00801AA5"/>
    <w:rsid w:val="00802305"/>
    <w:rsid w:val="0080291B"/>
    <w:rsid w:val="00802AB8"/>
    <w:rsid w:val="008037BB"/>
    <w:rsid w:val="008047C4"/>
    <w:rsid w:val="00804C2E"/>
    <w:rsid w:val="0080515B"/>
    <w:rsid w:val="00805479"/>
    <w:rsid w:val="00805EA0"/>
    <w:rsid w:val="00806B4D"/>
    <w:rsid w:val="00806E9C"/>
    <w:rsid w:val="00807B38"/>
    <w:rsid w:val="00807D89"/>
    <w:rsid w:val="00810792"/>
    <w:rsid w:val="00810F01"/>
    <w:rsid w:val="008133FE"/>
    <w:rsid w:val="00813ED6"/>
    <w:rsid w:val="008141DD"/>
    <w:rsid w:val="008142F2"/>
    <w:rsid w:val="00814619"/>
    <w:rsid w:val="00814BB4"/>
    <w:rsid w:val="00814F22"/>
    <w:rsid w:val="00814FE9"/>
    <w:rsid w:val="0081588D"/>
    <w:rsid w:val="00815B13"/>
    <w:rsid w:val="00815B93"/>
    <w:rsid w:val="00816292"/>
    <w:rsid w:val="008166D7"/>
    <w:rsid w:val="00817111"/>
    <w:rsid w:val="00820C07"/>
    <w:rsid w:val="00820D89"/>
    <w:rsid w:val="00821718"/>
    <w:rsid w:val="00821744"/>
    <w:rsid w:val="0082179B"/>
    <w:rsid w:val="00821E1A"/>
    <w:rsid w:val="00822044"/>
    <w:rsid w:val="0082262A"/>
    <w:rsid w:val="00822ABE"/>
    <w:rsid w:val="00823A6E"/>
    <w:rsid w:val="00823ED7"/>
    <w:rsid w:val="008241E4"/>
    <w:rsid w:val="00824334"/>
    <w:rsid w:val="00824A36"/>
    <w:rsid w:val="00825EB3"/>
    <w:rsid w:val="00825FD5"/>
    <w:rsid w:val="0082641A"/>
    <w:rsid w:val="00827323"/>
    <w:rsid w:val="008273A6"/>
    <w:rsid w:val="00827C08"/>
    <w:rsid w:val="00830450"/>
    <w:rsid w:val="00830744"/>
    <w:rsid w:val="008307B6"/>
    <w:rsid w:val="00830D39"/>
    <w:rsid w:val="00830FA3"/>
    <w:rsid w:val="008319C0"/>
    <w:rsid w:val="00831A46"/>
    <w:rsid w:val="00832028"/>
    <w:rsid w:val="00832234"/>
    <w:rsid w:val="00833008"/>
    <w:rsid w:val="0083330C"/>
    <w:rsid w:val="00833481"/>
    <w:rsid w:val="008338E9"/>
    <w:rsid w:val="00833923"/>
    <w:rsid w:val="00834DD5"/>
    <w:rsid w:val="00835304"/>
    <w:rsid w:val="008354BC"/>
    <w:rsid w:val="008356AD"/>
    <w:rsid w:val="00836625"/>
    <w:rsid w:val="00837072"/>
    <w:rsid w:val="008379DA"/>
    <w:rsid w:val="00837BAD"/>
    <w:rsid w:val="00840230"/>
    <w:rsid w:val="00840454"/>
    <w:rsid w:val="00840AA8"/>
    <w:rsid w:val="00840ACF"/>
    <w:rsid w:val="00841845"/>
    <w:rsid w:val="008426CE"/>
    <w:rsid w:val="00842D3D"/>
    <w:rsid w:val="00842D70"/>
    <w:rsid w:val="00843F9F"/>
    <w:rsid w:val="00844338"/>
    <w:rsid w:val="008444A7"/>
    <w:rsid w:val="008455F9"/>
    <w:rsid w:val="008458FD"/>
    <w:rsid w:val="00845A82"/>
    <w:rsid w:val="00845DB6"/>
    <w:rsid w:val="00845F50"/>
    <w:rsid w:val="00845F63"/>
    <w:rsid w:val="0084682F"/>
    <w:rsid w:val="008468AF"/>
    <w:rsid w:val="00846B8F"/>
    <w:rsid w:val="00846DEE"/>
    <w:rsid w:val="00850935"/>
    <w:rsid w:val="00850D6E"/>
    <w:rsid w:val="00850F45"/>
    <w:rsid w:val="00851094"/>
    <w:rsid w:val="008512E0"/>
    <w:rsid w:val="0085178F"/>
    <w:rsid w:val="0085180E"/>
    <w:rsid w:val="008519EC"/>
    <w:rsid w:val="00851BEF"/>
    <w:rsid w:val="0085234D"/>
    <w:rsid w:val="00853271"/>
    <w:rsid w:val="00854549"/>
    <w:rsid w:val="0085456A"/>
    <w:rsid w:val="00854736"/>
    <w:rsid w:val="00854E73"/>
    <w:rsid w:val="00854EA9"/>
    <w:rsid w:val="008557C8"/>
    <w:rsid w:val="00855A72"/>
    <w:rsid w:val="00856490"/>
    <w:rsid w:val="00856678"/>
    <w:rsid w:val="00856703"/>
    <w:rsid w:val="00856C78"/>
    <w:rsid w:val="00856DE8"/>
    <w:rsid w:val="008570EB"/>
    <w:rsid w:val="0085777B"/>
    <w:rsid w:val="008601D2"/>
    <w:rsid w:val="00860314"/>
    <w:rsid w:val="008607B2"/>
    <w:rsid w:val="00860AED"/>
    <w:rsid w:val="00861155"/>
    <w:rsid w:val="00861157"/>
    <w:rsid w:val="0086146B"/>
    <w:rsid w:val="00861AF0"/>
    <w:rsid w:val="00861EEC"/>
    <w:rsid w:val="00861F32"/>
    <w:rsid w:val="0086256B"/>
    <w:rsid w:val="008639A2"/>
    <w:rsid w:val="00864482"/>
    <w:rsid w:val="00864563"/>
    <w:rsid w:val="00864722"/>
    <w:rsid w:val="008647F5"/>
    <w:rsid w:val="00864C5B"/>
    <w:rsid w:val="00864D20"/>
    <w:rsid w:val="00864DA0"/>
    <w:rsid w:val="00865269"/>
    <w:rsid w:val="00865A13"/>
    <w:rsid w:val="00865C4E"/>
    <w:rsid w:val="008664FD"/>
    <w:rsid w:val="0086684D"/>
    <w:rsid w:val="008670B8"/>
    <w:rsid w:val="0086720A"/>
    <w:rsid w:val="00867F37"/>
    <w:rsid w:val="00870270"/>
    <w:rsid w:val="0087093A"/>
    <w:rsid w:val="00870E0A"/>
    <w:rsid w:val="008719F9"/>
    <w:rsid w:val="00871F47"/>
    <w:rsid w:val="00872180"/>
    <w:rsid w:val="00872943"/>
    <w:rsid w:val="00872CDE"/>
    <w:rsid w:val="00873EAD"/>
    <w:rsid w:val="00875272"/>
    <w:rsid w:val="008752AB"/>
    <w:rsid w:val="00875869"/>
    <w:rsid w:val="00875D13"/>
    <w:rsid w:val="0087605C"/>
    <w:rsid w:val="00877578"/>
    <w:rsid w:val="0087782C"/>
    <w:rsid w:val="00877E60"/>
    <w:rsid w:val="008805B3"/>
    <w:rsid w:val="00880827"/>
    <w:rsid w:val="008808CB"/>
    <w:rsid w:val="00880D3F"/>
    <w:rsid w:val="00880DCC"/>
    <w:rsid w:val="00881A3D"/>
    <w:rsid w:val="00882517"/>
    <w:rsid w:val="008825B6"/>
    <w:rsid w:val="00882641"/>
    <w:rsid w:val="008826E4"/>
    <w:rsid w:val="0088304F"/>
    <w:rsid w:val="0088340E"/>
    <w:rsid w:val="008844BC"/>
    <w:rsid w:val="00884997"/>
    <w:rsid w:val="00884B26"/>
    <w:rsid w:val="00884CEE"/>
    <w:rsid w:val="00884D2C"/>
    <w:rsid w:val="00884FA0"/>
    <w:rsid w:val="0088513D"/>
    <w:rsid w:val="00885484"/>
    <w:rsid w:val="00886198"/>
    <w:rsid w:val="008867E8"/>
    <w:rsid w:val="00886FC9"/>
    <w:rsid w:val="0088760B"/>
    <w:rsid w:val="00887C6A"/>
    <w:rsid w:val="00887DC9"/>
    <w:rsid w:val="008900BC"/>
    <w:rsid w:val="00892CCE"/>
    <w:rsid w:val="008936EC"/>
    <w:rsid w:val="008942A1"/>
    <w:rsid w:val="00894F7D"/>
    <w:rsid w:val="008951DA"/>
    <w:rsid w:val="008956AE"/>
    <w:rsid w:val="00895DC2"/>
    <w:rsid w:val="00895DC6"/>
    <w:rsid w:val="00896193"/>
    <w:rsid w:val="008965FE"/>
    <w:rsid w:val="00896755"/>
    <w:rsid w:val="0089690E"/>
    <w:rsid w:val="00896BEE"/>
    <w:rsid w:val="00896E8C"/>
    <w:rsid w:val="008970C7"/>
    <w:rsid w:val="00897D21"/>
    <w:rsid w:val="00897D6A"/>
    <w:rsid w:val="008A113F"/>
    <w:rsid w:val="008A1DAC"/>
    <w:rsid w:val="008A2F4C"/>
    <w:rsid w:val="008A424D"/>
    <w:rsid w:val="008A44BB"/>
    <w:rsid w:val="008A50A1"/>
    <w:rsid w:val="008A5140"/>
    <w:rsid w:val="008A6C38"/>
    <w:rsid w:val="008A714A"/>
    <w:rsid w:val="008A73BF"/>
    <w:rsid w:val="008A773A"/>
    <w:rsid w:val="008A79F5"/>
    <w:rsid w:val="008A7B70"/>
    <w:rsid w:val="008B0125"/>
    <w:rsid w:val="008B0370"/>
    <w:rsid w:val="008B0B2A"/>
    <w:rsid w:val="008B1742"/>
    <w:rsid w:val="008B17BB"/>
    <w:rsid w:val="008B183A"/>
    <w:rsid w:val="008B2174"/>
    <w:rsid w:val="008B22EF"/>
    <w:rsid w:val="008B2F22"/>
    <w:rsid w:val="008B3149"/>
    <w:rsid w:val="008B3BA8"/>
    <w:rsid w:val="008B3BD7"/>
    <w:rsid w:val="008B4070"/>
    <w:rsid w:val="008B4661"/>
    <w:rsid w:val="008B4B90"/>
    <w:rsid w:val="008B56B7"/>
    <w:rsid w:val="008B5C4A"/>
    <w:rsid w:val="008B6150"/>
    <w:rsid w:val="008B65FA"/>
    <w:rsid w:val="008B660E"/>
    <w:rsid w:val="008B6C2A"/>
    <w:rsid w:val="008B6CB8"/>
    <w:rsid w:val="008B6CC0"/>
    <w:rsid w:val="008B7066"/>
    <w:rsid w:val="008B751E"/>
    <w:rsid w:val="008B75F8"/>
    <w:rsid w:val="008C0591"/>
    <w:rsid w:val="008C08B8"/>
    <w:rsid w:val="008C0FFD"/>
    <w:rsid w:val="008C1E08"/>
    <w:rsid w:val="008C28A2"/>
    <w:rsid w:val="008C2BE8"/>
    <w:rsid w:val="008C3412"/>
    <w:rsid w:val="008C3FBF"/>
    <w:rsid w:val="008C4229"/>
    <w:rsid w:val="008C43E4"/>
    <w:rsid w:val="008C46B4"/>
    <w:rsid w:val="008C4FBB"/>
    <w:rsid w:val="008C6052"/>
    <w:rsid w:val="008C6963"/>
    <w:rsid w:val="008C6A08"/>
    <w:rsid w:val="008D121E"/>
    <w:rsid w:val="008D1712"/>
    <w:rsid w:val="008D2058"/>
    <w:rsid w:val="008D2126"/>
    <w:rsid w:val="008D2226"/>
    <w:rsid w:val="008D22C9"/>
    <w:rsid w:val="008D235C"/>
    <w:rsid w:val="008D25BF"/>
    <w:rsid w:val="008D2A9F"/>
    <w:rsid w:val="008D2F4E"/>
    <w:rsid w:val="008D33C5"/>
    <w:rsid w:val="008D3B77"/>
    <w:rsid w:val="008D3C71"/>
    <w:rsid w:val="008D4196"/>
    <w:rsid w:val="008D55B4"/>
    <w:rsid w:val="008D57C8"/>
    <w:rsid w:val="008D5922"/>
    <w:rsid w:val="008D5DEC"/>
    <w:rsid w:val="008D6714"/>
    <w:rsid w:val="008D6E6F"/>
    <w:rsid w:val="008D6FC1"/>
    <w:rsid w:val="008D737E"/>
    <w:rsid w:val="008D7A23"/>
    <w:rsid w:val="008E0448"/>
    <w:rsid w:val="008E0618"/>
    <w:rsid w:val="008E093F"/>
    <w:rsid w:val="008E0E7A"/>
    <w:rsid w:val="008E11D7"/>
    <w:rsid w:val="008E1601"/>
    <w:rsid w:val="008E1C13"/>
    <w:rsid w:val="008E1D93"/>
    <w:rsid w:val="008E255B"/>
    <w:rsid w:val="008E25B7"/>
    <w:rsid w:val="008E2982"/>
    <w:rsid w:val="008E2C4B"/>
    <w:rsid w:val="008E3362"/>
    <w:rsid w:val="008E3624"/>
    <w:rsid w:val="008E428B"/>
    <w:rsid w:val="008E4BC8"/>
    <w:rsid w:val="008E4C27"/>
    <w:rsid w:val="008E57AB"/>
    <w:rsid w:val="008E5932"/>
    <w:rsid w:val="008E5933"/>
    <w:rsid w:val="008E5A28"/>
    <w:rsid w:val="008E5DE4"/>
    <w:rsid w:val="008E62E1"/>
    <w:rsid w:val="008E6CB2"/>
    <w:rsid w:val="008E7042"/>
    <w:rsid w:val="008E7628"/>
    <w:rsid w:val="008E76BB"/>
    <w:rsid w:val="008E7966"/>
    <w:rsid w:val="008F0DF8"/>
    <w:rsid w:val="008F0DFC"/>
    <w:rsid w:val="008F0EEF"/>
    <w:rsid w:val="008F13F7"/>
    <w:rsid w:val="008F1536"/>
    <w:rsid w:val="008F1598"/>
    <w:rsid w:val="008F18E9"/>
    <w:rsid w:val="008F1BF2"/>
    <w:rsid w:val="008F1E35"/>
    <w:rsid w:val="008F1FF6"/>
    <w:rsid w:val="008F21E4"/>
    <w:rsid w:val="008F2542"/>
    <w:rsid w:val="008F2E59"/>
    <w:rsid w:val="008F339F"/>
    <w:rsid w:val="008F36F3"/>
    <w:rsid w:val="008F4669"/>
    <w:rsid w:val="008F475E"/>
    <w:rsid w:val="008F480A"/>
    <w:rsid w:val="008F4A3E"/>
    <w:rsid w:val="008F4AC0"/>
    <w:rsid w:val="008F5636"/>
    <w:rsid w:val="008F6346"/>
    <w:rsid w:val="008F6844"/>
    <w:rsid w:val="008F6A0E"/>
    <w:rsid w:val="008F6C21"/>
    <w:rsid w:val="008F791B"/>
    <w:rsid w:val="008F7BBC"/>
    <w:rsid w:val="00900AEC"/>
    <w:rsid w:val="00901EDB"/>
    <w:rsid w:val="0090230B"/>
    <w:rsid w:val="00903012"/>
    <w:rsid w:val="0090304F"/>
    <w:rsid w:val="009032AF"/>
    <w:rsid w:val="00903B56"/>
    <w:rsid w:val="00903BE3"/>
    <w:rsid w:val="00903FE1"/>
    <w:rsid w:val="0090400F"/>
    <w:rsid w:val="009042CD"/>
    <w:rsid w:val="00904589"/>
    <w:rsid w:val="00904CA9"/>
    <w:rsid w:val="009053BF"/>
    <w:rsid w:val="00905559"/>
    <w:rsid w:val="009057F0"/>
    <w:rsid w:val="00905AA8"/>
    <w:rsid w:val="0090613E"/>
    <w:rsid w:val="009067E9"/>
    <w:rsid w:val="009071FB"/>
    <w:rsid w:val="0090720E"/>
    <w:rsid w:val="00907640"/>
    <w:rsid w:val="0090799B"/>
    <w:rsid w:val="00907D41"/>
    <w:rsid w:val="00907E0C"/>
    <w:rsid w:val="00910C93"/>
    <w:rsid w:val="00910F7D"/>
    <w:rsid w:val="00911346"/>
    <w:rsid w:val="009116A8"/>
    <w:rsid w:val="0091192B"/>
    <w:rsid w:val="00911A76"/>
    <w:rsid w:val="009125EA"/>
    <w:rsid w:val="009129D1"/>
    <w:rsid w:val="00912C24"/>
    <w:rsid w:val="00912C33"/>
    <w:rsid w:val="00912FF6"/>
    <w:rsid w:val="009134B9"/>
    <w:rsid w:val="00914968"/>
    <w:rsid w:val="00914F77"/>
    <w:rsid w:val="0091545A"/>
    <w:rsid w:val="00915E89"/>
    <w:rsid w:val="00915FFD"/>
    <w:rsid w:val="009179C4"/>
    <w:rsid w:val="00917FD2"/>
    <w:rsid w:val="00920640"/>
    <w:rsid w:val="00920BF5"/>
    <w:rsid w:val="00920D6D"/>
    <w:rsid w:val="00920E59"/>
    <w:rsid w:val="00921F71"/>
    <w:rsid w:val="0092219F"/>
    <w:rsid w:val="00922DE8"/>
    <w:rsid w:val="0092375C"/>
    <w:rsid w:val="00923B7B"/>
    <w:rsid w:val="0092430E"/>
    <w:rsid w:val="00924B40"/>
    <w:rsid w:val="009251CE"/>
    <w:rsid w:val="00925977"/>
    <w:rsid w:val="00925F40"/>
    <w:rsid w:val="00926043"/>
    <w:rsid w:val="0092620D"/>
    <w:rsid w:val="0092674C"/>
    <w:rsid w:val="00927310"/>
    <w:rsid w:val="00927636"/>
    <w:rsid w:val="00927A4B"/>
    <w:rsid w:val="00927D19"/>
    <w:rsid w:val="009304A4"/>
    <w:rsid w:val="009308EE"/>
    <w:rsid w:val="00930995"/>
    <w:rsid w:val="009315E8"/>
    <w:rsid w:val="00931A1C"/>
    <w:rsid w:val="00932FC0"/>
    <w:rsid w:val="009330AB"/>
    <w:rsid w:val="0093336F"/>
    <w:rsid w:val="00933FF0"/>
    <w:rsid w:val="00934425"/>
    <w:rsid w:val="009346F2"/>
    <w:rsid w:val="00934F7F"/>
    <w:rsid w:val="009351DE"/>
    <w:rsid w:val="009354B2"/>
    <w:rsid w:val="009359AD"/>
    <w:rsid w:val="00935A29"/>
    <w:rsid w:val="009361A4"/>
    <w:rsid w:val="00936A01"/>
    <w:rsid w:val="00936D77"/>
    <w:rsid w:val="00941344"/>
    <w:rsid w:val="0094284B"/>
    <w:rsid w:val="00942933"/>
    <w:rsid w:val="00942C73"/>
    <w:rsid w:val="00943695"/>
    <w:rsid w:val="00943EB4"/>
    <w:rsid w:val="009441DD"/>
    <w:rsid w:val="009457BC"/>
    <w:rsid w:val="00945ADB"/>
    <w:rsid w:val="009462E8"/>
    <w:rsid w:val="0094721D"/>
    <w:rsid w:val="009475E9"/>
    <w:rsid w:val="0094777A"/>
    <w:rsid w:val="00947846"/>
    <w:rsid w:val="00947BC6"/>
    <w:rsid w:val="00947BDD"/>
    <w:rsid w:val="00947F53"/>
    <w:rsid w:val="00950901"/>
    <w:rsid w:val="00950959"/>
    <w:rsid w:val="0095099C"/>
    <w:rsid w:val="009514BF"/>
    <w:rsid w:val="009517E9"/>
    <w:rsid w:val="00951E56"/>
    <w:rsid w:val="009525E5"/>
    <w:rsid w:val="009529BA"/>
    <w:rsid w:val="009532D6"/>
    <w:rsid w:val="00953569"/>
    <w:rsid w:val="00953A75"/>
    <w:rsid w:val="00953FCC"/>
    <w:rsid w:val="00954627"/>
    <w:rsid w:val="00954A1E"/>
    <w:rsid w:val="00954C51"/>
    <w:rsid w:val="00955CD5"/>
    <w:rsid w:val="00955F60"/>
    <w:rsid w:val="00956336"/>
    <w:rsid w:val="00956B47"/>
    <w:rsid w:val="00956C43"/>
    <w:rsid w:val="00957811"/>
    <w:rsid w:val="00957C93"/>
    <w:rsid w:val="0096000F"/>
    <w:rsid w:val="00960239"/>
    <w:rsid w:val="009602BD"/>
    <w:rsid w:val="00960CF3"/>
    <w:rsid w:val="009617D0"/>
    <w:rsid w:val="00962C77"/>
    <w:rsid w:val="00963103"/>
    <w:rsid w:val="009640B3"/>
    <w:rsid w:val="009645A4"/>
    <w:rsid w:val="00964800"/>
    <w:rsid w:val="00965C1D"/>
    <w:rsid w:val="00965F78"/>
    <w:rsid w:val="009667C4"/>
    <w:rsid w:val="0097058B"/>
    <w:rsid w:val="00970A5F"/>
    <w:rsid w:val="009714FA"/>
    <w:rsid w:val="00971791"/>
    <w:rsid w:val="00971C9B"/>
    <w:rsid w:val="00971ED9"/>
    <w:rsid w:val="009722CD"/>
    <w:rsid w:val="00972362"/>
    <w:rsid w:val="0097238D"/>
    <w:rsid w:val="009726B4"/>
    <w:rsid w:val="009735D2"/>
    <w:rsid w:val="00973CCD"/>
    <w:rsid w:val="00973CEF"/>
    <w:rsid w:val="00973D5C"/>
    <w:rsid w:val="009751B6"/>
    <w:rsid w:val="00976124"/>
    <w:rsid w:val="0097619F"/>
    <w:rsid w:val="009763F4"/>
    <w:rsid w:val="0097659A"/>
    <w:rsid w:val="00976D7D"/>
    <w:rsid w:val="00977795"/>
    <w:rsid w:val="00977A4B"/>
    <w:rsid w:val="00977C3F"/>
    <w:rsid w:val="009803B4"/>
    <w:rsid w:val="0098097D"/>
    <w:rsid w:val="00980DB4"/>
    <w:rsid w:val="00980E7F"/>
    <w:rsid w:val="0098189A"/>
    <w:rsid w:val="009823D3"/>
    <w:rsid w:val="00982547"/>
    <w:rsid w:val="009827B8"/>
    <w:rsid w:val="00982A0B"/>
    <w:rsid w:val="00982AD5"/>
    <w:rsid w:val="00982FAD"/>
    <w:rsid w:val="009831D3"/>
    <w:rsid w:val="00983469"/>
    <w:rsid w:val="00983731"/>
    <w:rsid w:val="00984ABD"/>
    <w:rsid w:val="00984BDE"/>
    <w:rsid w:val="00984C89"/>
    <w:rsid w:val="009857EF"/>
    <w:rsid w:val="009859F9"/>
    <w:rsid w:val="00985DC1"/>
    <w:rsid w:val="00986200"/>
    <w:rsid w:val="0098631D"/>
    <w:rsid w:val="00986532"/>
    <w:rsid w:val="009905A3"/>
    <w:rsid w:val="009915DE"/>
    <w:rsid w:val="00991AA6"/>
    <w:rsid w:val="00991ABB"/>
    <w:rsid w:val="00991FC5"/>
    <w:rsid w:val="00992274"/>
    <w:rsid w:val="00992DF4"/>
    <w:rsid w:val="00992E8B"/>
    <w:rsid w:val="00992FBA"/>
    <w:rsid w:val="00992FF1"/>
    <w:rsid w:val="0099394A"/>
    <w:rsid w:val="00993DA3"/>
    <w:rsid w:val="009943AA"/>
    <w:rsid w:val="00994AEC"/>
    <w:rsid w:val="00994D20"/>
    <w:rsid w:val="00995232"/>
    <w:rsid w:val="009952F8"/>
    <w:rsid w:val="00995516"/>
    <w:rsid w:val="00995E01"/>
    <w:rsid w:val="0099620B"/>
    <w:rsid w:val="00996E17"/>
    <w:rsid w:val="009978F9"/>
    <w:rsid w:val="009A050D"/>
    <w:rsid w:val="009A17A4"/>
    <w:rsid w:val="009A1883"/>
    <w:rsid w:val="009A1D27"/>
    <w:rsid w:val="009A2194"/>
    <w:rsid w:val="009A34A9"/>
    <w:rsid w:val="009A388B"/>
    <w:rsid w:val="009A3A44"/>
    <w:rsid w:val="009A3D66"/>
    <w:rsid w:val="009A4427"/>
    <w:rsid w:val="009A4855"/>
    <w:rsid w:val="009A4C6D"/>
    <w:rsid w:val="009A5651"/>
    <w:rsid w:val="009A5A7C"/>
    <w:rsid w:val="009A6A53"/>
    <w:rsid w:val="009A6C4E"/>
    <w:rsid w:val="009A70FB"/>
    <w:rsid w:val="009A77AF"/>
    <w:rsid w:val="009A789E"/>
    <w:rsid w:val="009B07F9"/>
    <w:rsid w:val="009B087A"/>
    <w:rsid w:val="009B0E0D"/>
    <w:rsid w:val="009B0EFA"/>
    <w:rsid w:val="009B1271"/>
    <w:rsid w:val="009B1B5C"/>
    <w:rsid w:val="009B1F13"/>
    <w:rsid w:val="009B217E"/>
    <w:rsid w:val="009B2635"/>
    <w:rsid w:val="009B2664"/>
    <w:rsid w:val="009B35C9"/>
    <w:rsid w:val="009B3765"/>
    <w:rsid w:val="009B3BC1"/>
    <w:rsid w:val="009B42EC"/>
    <w:rsid w:val="009B47C2"/>
    <w:rsid w:val="009B483E"/>
    <w:rsid w:val="009B55EE"/>
    <w:rsid w:val="009B5A89"/>
    <w:rsid w:val="009B5FC9"/>
    <w:rsid w:val="009B645B"/>
    <w:rsid w:val="009B65E8"/>
    <w:rsid w:val="009B680F"/>
    <w:rsid w:val="009B6B41"/>
    <w:rsid w:val="009B79BF"/>
    <w:rsid w:val="009B7C14"/>
    <w:rsid w:val="009C0131"/>
    <w:rsid w:val="009C03B4"/>
    <w:rsid w:val="009C08B2"/>
    <w:rsid w:val="009C08BC"/>
    <w:rsid w:val="009C0B3B"/>
    <w:rsid w:val="009C0EF5"/>
    <w:rsid w:val="009C0F47"/>
    <w:rsid w:val="009C164E"/>
    <w:rsid w:val="009C19F2"/>
    <w:rsid w:val="009C21B6"/>
    <w:rsid w:val="009C22AD"/>
    <w:rsid w:val="009C25F3"/>
    <w:rsid w:val="009C34E2"/>
    <w:rsid w:val="009C384E"/>
    <w:rsid w:val="009C3BC5"/>
    <w:rsid w:val="009C4853"/>
    <w:rsid w:val="009C4BB8"/>
    <w:rsid w:val="009C5308"/>
    <w:rsid w:val="009C554B"/>
    <w:rsid w:val="009C5972"/>
    <w:rsid w:val="009C6534"/>
    <w:rsid w:val="009C710A"/>
    <w:rsid w:val="009C71AF"/>
    <w:rsid w:val="009C74B1"/>
    <w:rsid w:val="009C7645"/>
    <w:rsid w:val="009C79A0"/>
    <w:rsid w:val="009C7A89"/>
    <w:rsid w:val="009C7CA2"/>
    <w:rsid w:val="009D0DE2"/>
    <w:rsid w:val="009D116D"/>
    <w:rsid w:val="009D141D"/>
    <w:rsid w:val="009D14CF"/>
    <w:rsid w:val="009D1F56"/>
    <w:rsid w:val="009D2116"/>
    <w:rsid w:val="009D2A70"/>
    <w:rsid w:val="009D2D4B"/>
    <w:rsid w:val="009D2D9E"/>
    <w:rsid w:val="009D2EF8"/>
    <w:rsid w:val="009D3119"/>
    <w:rsid w:val="009D471F"/>
    <w:rsid w:val="009D5123"/>
    <w:rsid w:val="009D5439"/>
    <w:rsid w:val="009D55FA"/>
    <w:rsid w:val="009D7520"/>
    <w:rsid w:val="009E00A3"/>
    <w:rsid w:val="009E028D"/>
    <w:rsid w:val="009E07DE"/>
    <w:rsid w:val="009E0D62"/>
    <w:rsid w:val="009E126D"/>
    <w:rsid w:val="009E1DD4"/>
    <w:rsid w:val="009E1E8F"/>
    <w:rsid w:val="009E1F21"/>
    <w:rsid w:val="009E207D"/>
    <w:rsid w:val="009E22AD"/>
    <w:rsid w:val="009E25CC"/>
    <w:rsid w:val="009E2836"/>
    <w:rsid w:val="009E3272"/>
    <w:rsid w:val="009E32DA"/>
    <w:rsid w:val="009E3332"/>
    <w:rsid w:val="009E35A7"/>
    <w:rsid w:val="009E3A32"/>
    <w:rsid w:val="009E48DC"/>
    <w:rsid w:val="009E4E18"/>
    <w:rsid w:val="009E5740"/>
    <w:rsid w:val="009E68BC"/>
    <w:rsid w:val="009E6932"/>
    <w:rsid w:val="009E6A73"/>
    <w:rsid w:val="009E6FB6"/>
    <w:rsid w:val="009E755A"/>
    <w:rsid w:val="009E7BCA"/>
    <w:rsid w:val="009F291F"/>
    <w:rsid w:val="009F3102"/>
    <w:rsid w:val="009F344C"/>
    <w:rsid w:val="009F3BF3"/>
    <w:rsid w:val="009F415F"/>
    <w:rsid w:val="009F4384"/>
    <w:rsid w:val="009F43D1"/>
    <w:rsid w:val="009F43F1"/>
    <w:rsid w:val="009F46C1"/>
    <w:rsid w:val="009F4E82"/>
    <w:rsid w:val="009F53EF"/>
    <w:rsid w:val="009F55C4"/>
    <w:rsid w:val="009F5D7A"/>
    <w:rsid w:val="009F5E97"/>
    <w:rsid w:val="009F61F2"/>
    <w:rsid w:val="009F67B8"/>
    <w:rsid w:val="009F6D02"/>
    <w:rsid w:val="009F7384"/>
    <w:rsid w:val="009F7835"/>
    <w:rsid w:val="00A00AD7"/>
    <w:rsid w:val="00A010EC"/>
    <w:rsid w:val="00A01678"/>
    <w:rsid w:val="00A023AA"/>
    <w:rsid w:val="00A02D56"/>
    <w:rsid w:val="00A02D71"/>
    <w:rsid w:val="00A0399D"/>
    <w:rsid w:val="00A039B2"/>
    <w:rsid w:val="00A042EE"/>
    <w:rsid w:val="00A04AF8"/>
    <w:rsid w:val="00A05258"/>
    <w:rsid w:val="00A05483"/>
    <w:rsid w:val="00A054F4"/>
    <w:rsid w:val="00A0553D"/>
    <w:rsid w:val="00A05979"/>
    <w:rsid w:val="00A05C19"/>
    <w:rsid w:val="00A06581"/>
    <w:rsid w:val="00A06AA6"/>
    <w:rsid w:val="00A06C4B"/>
    <w:rsid w:val="00A073FE"/>
    <w:rsid w:val="00A07412"/>
    <w:rsid w:val="00A076D5"/>
    <w:rsid w:val="00A10DA9"/>
    <w:rsid w:val="00A1152F"/>
    <w:rsid w:val="00A11542"/>
    <w:rsid w:val="00A11598"/>
    <w:rsid w:val="00A11835"/>
    <w:rsid w:val="00A11B94"/>
    <w:rsid w:val="00A11BC1"/>
    <w:rsid w:val="00A11DCB"/>
    <w:rsid w:val="00A12204"/>
    <w:rsid w:val="00A125BF"/>
    <w:rsid w:val="00A1299E"/>
    <w:rsid w:val="00A12ABE"/>
    <w:rsid w:val="00A133F3"/>
    <w:rsid w:val="00A137EA"/>
    <w:rsid w:val="00A13ED2"/>
    <w:rsid w:val="00A145BF"/>
    <w:rsid w:val="00A1471A"/>
    <w:rsid w:val="00A1486F"/>
    <w:rsid w:val="00A14AF9"/>
    <w:rsid w:val="00A14DD2"/>
    <w:rsid w:val="00A15098"/>
    <w:rsid w:val="00A15B02"/>
    <w:rsid w:val="00A160CA"/>
    <w:rsid w:val="00A16EA9"/>
    <w:rsid w:val="00A17A76"/>
    <w:rsid w:val="00A17E79"/>
    <w:rsid w:val="00A20580"/>
    <w:rsid w:val="00A206E5"/>
    <w:rsid w:val="00A20BA4"/>
    <w:rsid w:val="00A223F0"/>
    <w:rsid w:val="00A22A82"/>
    <w:rsid w:val="00A23A49"/>
    <w:rsid w:val="00A23C12"/>
    <w:rsid w:val="00A24487"/>
    <w:rsid w:val="00A2677F"/>
    <w:rsid w:val="00A26960"/>
    <w:rsid w:val="00A26B53"/>
    <w:rsid w:val="00A27A28"/>
    <w:rsid w:val="00A27CF0"/>
    <w:rsid w:val="00A3010B"/>
    <w:rsid w:val="00A30748"/>
    <w:rsid w:val="00A31BEA"/>
    <w:rsid w:val="00A31CD4"/>
    <w:rsid w:val="00A32356"/>
    <w:rsid w:val="00A3287E"/>
    <w:rsid w:val="00A33D86"/>
    <w:rsid w:val="00A34735"/>
    <w:rsid w:val="00A34AAA"/>
    <w:rsid w:val="00A35429"/>
    <w:rsid w:val="00A35543"/>
    <w:rsid w:val="00A35628"/>
    <w:rsid w:val="00A35C9F"/>
    <w:rsid w:val="00A3620D"/>
    <w:rsid w:val="00A36AEF"/>
    <w:rsid w:val="00A36CA7"/>
    <w:rsid w:val="00A36F12"/>
    <w:rsid w:val="00A374BA"/>
    <w:rsid w:val="00A37F68"/>
    <w:rsid w:val="00A4015E"/>
    <w:rsid w:val="00A402BF"/>
    <w:rsid w:val="00A40DAC"/>
    <w:rsid w:val="00A40F71"/>
    <w:rsid w:val="00A41AE5"/>
    <w:rsid w:val="00A44B8B"/>
    <w:rsid w:val="00A45346"/>
    <w:rsid w:val="00A4535A"/>
    <w:rsid w:val="00A45B2B"/>
    <w:rsid w:val="00A460CB"/>
    <w:rsid w:val="00A4711E"/>
    <w:rsid w:val="00A4750F"/>
    <w:rsid w:val="00A47A94"/>
    <w:rsid w:val="00A51FE5"/>
    <w:rsid w:val="00A523D8"/>
    <w:rsid w:val="00A527FE"/>
    <w:rsid w:val="00A529EC"/>
    <w:rsid w:val="00A52BA2"/>
    <w:rsid w:val="00A52CF0"/>
    <w:rsid w:val="00A534B9"/>
    <w:rsid w:val="00A537F9"/>
    <w:rsid w:val="00A53A31"/>
    <w:rsid w:val="00A54496"/>
    <w:rsid w:val="00A55200"/>
    <w:rsid w:val="00A55354"/>
    <w:rsid w:val="00A556BD"/>
    <w:rsid w:val="00A55BF3"/>
    <w:rsid w:val="00A55E2D"/>
    <w:rsid w:val="00A55EA3"/>
    <w:rsid w:val="00A562C5"/>
    <w:rsid w:val="00A56838"/>
    <w:rsid w:val="00A56884"/>
    <w:rsid w:val="00A56B96"/>
    <w:rsid w:val="00A570FD"/>
    <w:rsid w:val="00A57BFA"/>
    <w:rsid w:val="00A601E9"/>
    <w:rsid w:val="00A60499"/>
    <w:rsid w:val="00A604D0"/>
    <w:rsid w:val="00A60781"/>
    <w:rsid w:val="00A608CA"/>
    <w:rsid w:val="00A608EB"/>
    <w:rsid w:val="00A60FBF"/>
    <w:rsid w:val="00A617EC"/>
    <w:rsid w:val="00A62540"/>
    <w:rsid w:val="00A62552"/>
    <w:rsid w:val="00A62809"/>
    <w:rsid w:val="00A62C44"/>
    <w:rsid w:val="00A637DA"/>
    <w:rsid w:val="00A63B53"/>
    <w:rsid w:val="00A63B9F"/>
    <w:rsid w:val="00A63E31"/>
    <w:rsid w:val="00A63EDF"/>
    <w:rsid w:val="00A64179"/>
    <w:rsid w:val="00A6475A"/>
    <w:rsid w:val="00A65750"/>
    <w:rsid w:val="00A659FA"/>
    <w:rsid w:val="00A6645C"/>
    <w:rsid w:val="00A67172"/>
    <w:rsid w:val="00A6753F"/>
    <w:rsid w:val="00A679F5"/>
    <w:rsid w:val="00A707F0"/>
    <w:rsid w:val="00A70CC8"/>
    <w:rsid w:val="00A71261"/>
    <w:rsid w:val="00A717A5"/>
    <w:rsid w:val="00A7224D"/>
    <w:rsid w:val="00A7260E"/>
    <w:rsid w:val="00A72D1E"/>
    <w:rsid w:val="00A739D9"/>
    <w:rsid w:val="00A74591"/>
    <w:rsid w:val="00A74F70"/>
    <w:rsid w:val="00A756B4"/>
    <w:rsid w:val="00A757BF"/>
    <w:rsid w:val="00A76599"/>
    <w:rsid w:val="00A76A17"/>
    <w:rsid w:val="00A76C07"/>
    <w:rsid w:val="00A76E12"/>
    <w:rsid w:val="00A76EFE"/>
    <w:rsid w:val="00A80354"/>
    <w:rsid w:val="00A80384"/>
    <w:rsid w:val="00A80842"/>
    <w:rsid w:val="00A8093B"/>
    <w:rsid w:val="00A80AEE"/>
    <w:rsid w:val="00A80B2A"/>
    <w:rsid w:val="00A81384"/>
    <w:rsid w:val="00A814BD"/>
    <w:rsid w:val="00A816E6"/>
    <w:rsid w:val="00A81F16"/>
    <w:rsid w:val="00A82502"/>
    <w:rsid w:val="00A8270B"/>
    <w:rsid w:val="00A829FD"/>
    <w:rsid w:val="00A839C9"/>
    <w:rsid w:val="00A850D1"/>
    <w:rsid w:val="00A85565"/>
    <w:rsid w:val="00A86142"/>
    <w:rsid w:val="00A862A0"/>
    <w:rsid w:val="00A865F2"/>
    <w:rsid w:val="00A86BF4"/>
    <w:rsid w:val="00A86D28"/>
    <w:rsid w:val="00A8719C"/>
    <w:rsid w:val="00A8752E"/>
    <w:rsid w:val="00A9092D"/>
    <w:rsid w:val="00A90F23"/>
    <w:rsid w:val="00A910C8"/>
    <w:rsid w:val="00A92694"/>
    <w:rsid w:val="00A92A39"/>
    <w:rsid w:val="00A92DAE"/>
    <w:rsid w:val="00A933F0"/>
    <w:rsid w:val="00A93E3A"/>
    <w:rsid w:val="00A94415"/>
    <w:rsid w:val="00A94448"/>
    <w:rsid w:val="00A95382"/>
    <w:rsid w:val="00A9570D"/>
    <w:rsid w:val="00A96004"/>
    <w:rsid w:val="00A96BF8"/>
    <w:rsid w:val="00A96E21"/>
    <w:rsid w:val="00A96FFA"/>
    <w:rsid w:val="00A971C3"/>
    <w:rsid w:val="00A97A79"/>
    <w:rsid w:val="00A97D18"/>
    <w:rsid w:val="00A97EF1"/>
    <w:rsid w:val="00AA1078"/>
    <w:rsid w:val="00AA1132"/>
    <w:rsid w:val="00AA1238"/>
    <w:rsid w:val="00AA16FF"/>
    <w:rsid w:val="00AA2BEE"/>
    <w:rsid w:val="00AA2F7E"/>
    <w:rsid w:val="00AA319C"/>
    <w:rsid w:val="00AA330D"/>
    <w:rsid w:val="00AA400E"/>
    <w:rsid w:val="00AA42D0"/>
    <w:rsid w:val="00AA449C"/>
    <w:rsid w:val="00AA44A3"/>
    <w:rsid w:val="00AA468B"/>
    <w:rsid w:val="00AA4AA1"/>
    <w:rsid w:val="00AA4D34"/>
    <w:rsid w:val="00AA54CA"/>
    <w:rsid w:val="00AA5CCD"/>
    <w:rsid w:val="00AA66C8"/>
    <w:rsid w:val="00AA77B4"/>
    <w:rsid w:val="00AB035F"/>
    <w:rsid w:val="00AB0793"/>
    <w:rsid w:val="00AB0BF1"/>
    <w:rsid w:val="00AB10C1"/>
    <w:rsid w:val="00AB138A"/>
    <w:rsid w:val="00AB163C"/>
    <w:rsid w:val="00AB1798"/>
    <w:rsid w:val="00AB1D24"/>
    <w:rsid w:val="00AB1D7F"/>
    <w:rsid w:val="00AB1F49"/>
    <w:rsid w:val="00AB3546"/>
    <w:rsid w:val="00AB380D"/>
    <w:rsid w:val="00AB39E9"/>
    <w:rsid w:val="00AB3B48"/>
    <w:rsid w:val="00AB4335"/>
    <w:rsid w:val="00AB4362"/>
    <w:rsid w:val="00AB4733"/>
    <w:rsid w:val="00AB4C86"/>
    <w:rsid w:val="00AB5341"/>
    <w:rsid w:val="00AB57A4"/>
    <w:rsid w:val="00AB58D8"/>
    <w:rsid w:val="00AB5C78"/>
    <w:rsid w:val="00AB60AB"/>
    <w:rsid w:val="00AB62C2"/>
    <w:rsid w:val="00AB6757"/>
    <w:rsid w:val="00AB6C83"/>
    <w:rsid w:val="00AB6F34"/>
    <w:rsid w:val="00AB7455"/>
    <w:rsid w:val="00AB7D81"/>
    <w:rsid w:val="00AC0825"/>
    <w:rsid w:val="00AC0B39"/>
    <w:rsid w:val="00AC0C2D"/>
    <w:rsid w:val="00AC177D"/>
    <w:rsid w:val="00AC1C22"/>
    <w:rsid w:val="00AC1FEE"/>
    <w:rsid w:val="00AC25F5"/>
    <w:rsid w:val="00AC29C8"/>
    <w:rsid w:val="00AC2B4D"/>
    <w:rsid w:val="00AC2D6A"/>
    <w:rsid w:val="00AC3CE9"/>
    <w:rsid w:val="00AC3E3A"/>
    <w:rsid w:val="00AC4936"/>
    <w:rsid w:val="00AC4BE6"/>
    <w:rsid w:val="00AC4FE9"/>
    <w:rsid w:val="00AC5431"/>
    <w:rsid w:val="00AC5AD2"/>
    <w:rsid w:val="00AC64DE"/>
    <w:rsid w:val="00AC74F6"/>
    <w:rsid w:val="00AC780A"/>
    <w:rsid w:val="00AC7B04"/>
    <w:rsid w:val="00AC7C40"/>
    <w:rsid w:val="00AC7D3B"/>
    <w:rsid w:val="00AD0145"/>
    <w:rsid w:val="00AD0713"/>
    <w:rsid w:val="00AD0FA5"/>
    <w:rsid w:val="00AD12CD"/>
    <w:rsid w:val="00AD1FF2"/>
    <w:rsid w:val="00AD22CE"/>
    <w:rsid w:val="00AD272E"/>
    <w:rsid w:val="00AD2745"/>
    <w:rsid w:val="00AD28D1"/>
    <w:rsid w:val="00AD2B0A"/>
    <w:rsid w:val="00AD2DC7"/>
    <w:rsid w:val="00AD3236"/>
    <w:rsid w:val="00AD32DB"/>
    <w:rsid w:val="00AD3522"/>
    <w:rsid w:val="00AD3B51"/>
    <w:rsid w:val="00AD3BCA"/>
    <w:rsid w:val="00AD495F"/>
    <w:rsid w:val="00AD4C54"/>
    <w:rsid w:val="00AD57C0"/>
    <w:rsid w:val="00AD6496"/>
    <w:rsid w:val="00AD667C"/>
    <w:rsid w:val="00AD6AC9"/>
    <w:rsid w:val="00AD7156"/>
    <w:rsid w:val="00AD76A5"/>
    <w:rsid w:val="00AD77A2"/>
    <w:rsid w:val="00AE0363"/>
    <w:rsid w:val="00AE1367"/>
    <w:rsid w:val="00AE2152"/>
    <w:rsid w:val="00AE2278"/>
    <w:rsid w:val="00AE247E"/>
    <w:rsid w:val="00AE2CDE"/>
    <w:rsid w:val="00AE2EC3"/>
    <w:rsid w:val="00AE38BB"/>
    <w:rsid w:val="00AE3F75"/>
    <w:rsid w:val="00AE4899"/>
    <w:rsid w:val="00AE48F3"/>
    <w:rsid w:val="00AE4F35"/>
    <w:rsid w:val="00AE5150"/>
    <w:rsid w:val="00AE58DE"/>
    <w:rsid w:val="00AE5D3A"/>
    <w:rsid w:val="00AE687B"/>
    <w:rsid w:val="00AE70B3"/>
    <w:rsid w:val="00AE7E45"/>
    <w:rsid w:val="00AF07B8"/>
    <w:rsid w:val="00AF0A67"/>
    <w:rsid w:val="00AF0B73"/>
    <w:rsid w:val="00AF0DFC"/>
    <w:rsid w:val="00AF14CC"/>
    <w:rsid w:val="00AF156E"/>
    <w:rsid w:val="00AF1769"/>
    <w:rsid w:val="00AF1E2A"/>
    <w:rsid w:val="00AF2E5E"/>
    <w:rsid w:val="00AF3931"/>
    <w:rsid w:val="00AF3B4D"/>
    <w:rsid w:val="00AF3FB1"/>
    <w:rsid w:val="00AF4CE4"/>
    <w:rsid w:val="00AF4F87"/>
    <w:rsid w:val="00AF5230"/>
    <w:rsid w:val="00AF5494"/>
    <w:rsid w:val="00AF5600"/>
    <w:rsid w:val="00AF563C"/>
    <w:rsid w:val="00AF56C8"/>
    <w:rsid w:val="00AF5728"/>
    <w:rsid w:val="00AF5AB5"/>
    <w:rsid w:val="00AF5CE3"/>
    <w:rsid w:val="00AF5ED8"/>
    <w:rsid w:val="00AF691F"/>
    <w:rsid w:val="00AF7007"/>
    <w:rsid w:val="00AF7195"/>
    <w:rsid w:val="00AF751A"/>
    <w:rsid w:val="00AF79D8"/>
    <w:rsid w:val="00AF7BED"/>
    <w:rsid w:val="00B00BDF"/>
    <w:rsid w:val="00B00E5D"/>
    <w:rsid w:val="00B0100A"/>
    <w:rsid w:val="00B0131F"/>
    <w:rsid w:val="00B013E9"/>
    <w:rsid w:val="00B02356"/>
    <w:rsid w:val="00B0295D"/>
    <w:rsid w:val="00B029D2"/>
    <w:rsid w:val="00B030ED"/>
    <w:rsid w:val="00B0352D"/>
    <w:rsid w:val="00B03AB9"/>
    <w:rsid w:val="00B03B51"/>
    <w:rsid w:val="00B041C6"/>
    <w:rsid w:val="00B047BB"/>
    <w:rsid w:val="00B04822"/>
    <w:rsid w:val="00B04870"/>
    <w:rsid w:val="00B04C4E"/>
    <w:rsid w:val="00B054BA"/>
    <w:rsid w:val="00B0600A"/>
    <w:rsid w:val="00B066F5"/>
    <w:rsid w:val="00B06DAB"/>
    <w:rsid w:val="00B06F41"/>
    <w:rsid w:val="00B07267"/>
    <w:rsid w:val="00B072FB"/>
    <w:rsid w:val="00B07814"/>
    <w:rsid w:val="00B10B3E"/>
    <w:rsid w:val="00B111EE"/>
    <w:rsid w:val="00B11625"/>
    <w:rsid w:val="00B11A62"/>
    <w:rsid w:val="00B11FF2"/>
    <w:rsid w:val="00B13641"/>
    <w:rsid w:val="00B1440A"/>
    <w:rsid w:val="00B1447D"/>
    <w:rsid w:val="00B14C29"/>
    <w:rsid w:val="00B14C2D"/>
    <w:rsid w:val="00B14F6D"/>
    <w:rsid w:val="00B15020"/>
    <w:rsid w:val="00B15297"/>
    <w:rsid w:val="00B1609A"/>
    <w:rsid w:val="00B16579"/>
    <w:rsid w:val="00B16EF2"/>
    <w:rsid w:val="00B17685"/>
    <w:rsid w:val="00B17798"/>
    <w:rsid w:val="00B17CD8"/>
    <w:rsid w:val="00B2007B"/>
    <w:rsid w:val="00B20509"/>
    <w:rsid w:val="00B205D7"/>
    <w:rsid w:val="00B20B04"/>
    <w:rsid w:val="00B20F03"/>
    <w:rsid w:val="00B21A3C"/>
    <w:rsid w:val="00B222B0"/>
    <w:rsid w:val="00B22A06"/>
    <w:rsid w:val="00B23C0D"/>
    <w:rsid w:val="00B24477"/>
    <w:rsid w:val="00B24516"/>
    <w:rsid w:val="00B24972"/>
    <w:rsid w:val="00B24BD1"/>
    <w:rsid w:val="00B25155"/>
    <w:rsid w:val="00B252E2"/>
    <w:rsid w:val="00B264B2"/>
    <w:rsid w:val="00B267BC"/>
    <w:rsid w:val="00B27996"/>
    <w:rsid w:val="00B3052C"/>
    <w:rsid w:val="00B30A54"/>
    <w:rsid w:val="00B31059"/>
    <w:rsid w:val="00B317ED"/>
    <w:rsid w:val="00B323EB"/>
    <w:rsid w:val="00B328F2"/>
    <w:rsid w:val="00B347E2"/>
    <w:rsid w:val="00B3495D"/>
    <w:rsid w:val="00B34F36"/>
    <w:rsid w:val="00B3508B"/>
    <w:rsid w:val="00B3597F"/>
    <w:rsid w:val="00B36927"/>
    <w:rsid w:val="00B36B5B"/>
    <w:rsid w:val="00B37B6C"/>
    <w:rsid w:val="00B37C4E"/>
    <w:rsid w:val="00B40095"/>
    <w:rsid w:val="00B40797"/>
    <w:rsid w:val="00B40B42"/>
    <w:rsid w:val="00B40C42"/>
    <w:rsid w:val="00B412C1"/>
    <w:rsid w:val="00B41314"/>
    <w:rsid w:val="00B41327"/>
    <w:rsid w:val="00B41D86"/>
    <w:rsid w:val="00B426DC"/>
    <w:rsid w:val="00B43A0E"/>
    <w:rsid w:val="00B43D1C"/>
    <w:rsid w:val="00B44FAC"/>
    <w:rsid w:val="00B45875"/>
    <w:rsid w:val="00B45F06"/>
    <w:rsid w:val="00B463D8"/>
    <w:rsid w:val="00B46996"/>
    <w:rsid w:val="00B47005"/>
    <w:rsid w:val="00B47A50"/>
    <w:rsid w:val="00B47CDA"/>
    <w:rsid w:val="00B47EB7"/>
    <w:rsid w:val="00B503AA"/>
    <w:rsid w:val="00B50FBE"/>
    <w:rsid w:val="00B515F4"/>
    <w:rsid w:val="00B51AE6"/>
    <w:rsid w:val="00B5205F"/>
    <w:rsid w:val="00B53531"/>
    <w:rsid w:val="00B538CE"/>
    <w:rsid w:val="00B538E3"/>
    <w:rsid w:val="00B53C79"/>
    <w:rsid w:val="00B53F97"/>
    <w:rsid w:val="00B54BC0"/>
    <w:rsid w:val="00B55302"/>
    <w:rsid w:val="00B5535F"/>
    <w:rsid w:val="00B557D3"/>
    <w:rsid w:val="00B565CB"/>
    <w:rsid w:val="00B56C0A"/>
    <w:rsid w:val="00B56EE5"/>
    <w:rsid w:val="00B57463"/>
    <w:rsid w:val="00B6035E"/>
    <w:rsid w:val="00B6071F"/>
    <w:rsid w:val="00B60786"/>
    <w:rsid w:val="00B60AE3"/>
    <w:rsid w:val="00B60BCC"/>
    <w:rsid w:val="00B6107A"/>
    <w:rsid w:val="00B618D2"/>
    <w:rsid w:val="00B629BA"/>
    <w:rsid w:val="00B632C1"/>
    <w:rsid w:val="00B63DCB"/>
    <w:rsid w:val="00B64265"/>
    <w:rsid w:val="00B64B1E"/>
    <w:rsid w:val="00B657CD"/>
    <w:rsid w:val="00B666D0"/>
    <w:rsid w:val="00B6689C"/>
    <w:rsid w:val="00B66DFC"/>
    <w:rsid w:val="00B67972"/>
    <w:rsid w:val="00B67EDC"/>
    <w:rsid w:val="00B70048"/>
    <w:rsid w:val="00B70424"/>
    <w:rsid w:val="00B70B4E"/>
    <w:rsid w:val="00B71770"/>
    <w:rsid w:val="00B71A11"/>
    <w:rsid w:val="00B73713"/>
    <w:rsid w:val="00B739CB"/>
    <w:rsid w:val="00B741A8"/>
    <w:rsid w:val="00B744CF"/>
    <w:rsid w:val="00B74738"/>
    <w:rsid w:val="00B749C9"/>
    <w:rsid w:val="00B74DC5"/>
    <w:rsid w:val="00B75016"/>
    <w:rsid w:val="00B751CF"/>
    <w:rsid w:val="00B75353"/>
    <w:rsid w:val="00B75A01"/>
    <w:rsid w:val="00B77496"/>
    <w:rsid w:val="00B7760B"/>
    <w:rsid w:val="00B808EF"/>
    <w:rsid w:val="00B80C02"/>
    <w:rsid w:val="00B8123D"/>
    <w:rsid w:val="00B818FE"/>
    <w:rsid w:val="00B825AC"/>
    <w:rsid w:val="00B825BC"/>
    <w:rsid w:val="00B82BD2"/>
    <w:rsid w:val="00B82DA1"/>
    <w:rsid w:val="00B8385F"/>
    <w:rsid w:val="00B83F7C"/>
    <w:rsid w:val="00B8441D"/>
    <w:rsid w:val="00B84A51"/>
    <w:rsid w:val="00B85E6A"/>
    <w:rsid w:val="00B86299"/>
    <w:rsid w:val="00B87504"/>
    <w:rsid w:val="00B87C59"/>
    <w:rsid w:val="00B87FBB"/>
    <w:rsid w:val="00B906B4"/>
    <w:rsid w:val="00B908E8"/>
    <w:rsid w:val="00B90F5E"/>
    <w:rsid w:val="00B91E4A"/>
    <w:rsid w:val="00B91F60"/>
    <w:rsid w:val="00B929E5"/>
    <w:rsid w:val="00B9396F"/>
    <w:rsid w:val="00B93B01"/>
    <w:rsid w:val="00B93B72"/>
    <w:rsid w:val="00B93E71"/>
    <w:rsid w:val="00B94859"/>
    <w:rsid w:val="00B94E4D"/>
    <w:rsid w:val="00B958A4"/>
    <w:rsid w:val="00B96302"/>
    <w:rsid w:val="00B966BE"/>
    <w:rsid w:val="00B96C6C"/>
    <w:rsid w:val="00B97587"/>
    <w:rsid w:val="00B97C1F"/>
    <w:rsid w:val="00BA0D9A"/>
    <w:rsid w:val="00BA0FB3"/>
    <w:rsid w:val="00BA139C"/>
    <w:rsid w:val="00BA14A9"/>
    <w:rsid w:val="00BA19E4"/>
    <w:rsid w:val="00BA1A43"/>
    <w:rsid w:val="00BA1C9B"/>
    <w:rsid w:val="00BA1D78"/>
    <w:rsid w:val="00BA220A"/>
    <w:rsid w:val="00BA2211"/>
    <w:rsid w:val="00BA2502"/>
    <w:rsid w:val="00BA256D"/>
    <w:rsid w:val="00BA28CA"/>
    <w:rsid w:val="00BA28FB"/>
    <w:rsid w:val="00BA3820"/>
    <w:rsid w:val="00BA3AA6"/>
    <w:rsid w:val="00BA4195"/>
    <w:rsid w:val="00BA47B3"/>
    <w:rsid w:val="00BA4810"/>
    <w:rsid w:val="00BA502F"/>
    <w:rsid w:val="00BA5B5B"/>
    <w:rsid w:val="00BA637E"/>
    <w:rsid w:val="00BB014E"/>
    <w:rsid w:val="00BB0517"/>
    <w:rsid w:val="00BB0531"/>
    <w:rsid w:val="00BB11C4"/>
    <w:rsid w:val="00BB1B1D"/>
    <w:rsid w:val="00BB2001"/>
    <w:rsid w:val="00BB209D"/>
    <w:rsid w:val="00BB21AC"/>
    <w:rsid w:val="00BB21CB"/>
    <w:rsid w:val="00BB2406"/>
    <w:rsid w:val="00BB2648"/>
    <w:rsid w:val="00BB29CD"/>
    <w:rsid w:val="00BB2A41"/>
    <w:rsid w:val="00BB2E19"/>
    <w:rsid w:val="00BB2EF2"/>
    <w:rsid w:val="00BB2F8E"/>
    <w:rsid w:val="00BB30AC"/>
    <w:rsid w:val="00BB3A0B"/>
    <w:rsid w:val="00BB4006"/>
    <w:rsid w:val="00BB40D2"/>
    <w:rsid w:val="00BB4416"/>
    <w:rsid w:val="00BB45B2"/>
    <w:rsid w:val="00BB45B7"/>
    <w:rsid w:val="00BB4A93"/>
    <w:rsid w:val="00BB4F06"/>
    <w:rsid w:val="00BB4F72"/>
    <w:rsid w:val="00BB5AC0"/>
    <w:rsid w:val="00BB6955"/>
    <w:rsid w:val="00BB6A2B"/>
    <w:rsid w:val="00BB7377"/>
    <w:rsid w:val="00BB784B"/>
    <w:rsid w:val="00BB7F05"/>
    <w:rsid w:val="00BC0468"/>
    <w:rsid w:val="00BC0753"/>
    <w:rsid w:val="00BC0E85"/>
    <w:rsid w:val="00BC0F0C"/>
    <w:rsid w:val="00BC1052"/>
    <w:rsid w:val="00BC2528"/>
    <w:rsid w:val="00BC3068"/>
    <w:rsid w:val="00BC3604"/>
    <w:rsid w:val="00BC3A06"/>
    <w:rsid w:val="00BC3D0D"/>
    <w:rsid w:val="00BC3F25"/>
    <w:rsid w:val="00BC46C9"/>
    <w:rsid w:val="00BC4B1A"/>
    <w:rsid w:val="00BC52D1"/>
    <w:rsid w:val="00BC584F"/>
    <w:rsid w:val="00BC5FE5"/>
    <w:rsid w:val="00BC61AA"/>
    <w:rsid w:val="00BC7AC3"/>
    <w:rsid w:val="00BD0174"/>
    <w:rsid w:val="00BD017D"/>
    <w:rsid w:val="00BD027C"/>
    <w:rsid w:val="00BD1690"/>
    <w:rsid w:val="00BD1EA5"/>
    <w:rsid w:val="00BD2020"/>
    <w:rsid w:val="00BD2F18"/>
    <w:rsid w:val="00BD36DA"/>
    <w:rsid w:val="00BD3974"/>
    <w:rsid w:val="00BD39B5"/>
    <w:rsid w:val="00BD40DE"/>
    <w:rsid w:val="00BD4688"/>
    <w:rsid w:val="00BD4859"/>
    <w:rsid w:val="00BD4E51"/>
    <w:rsid w:val="00BD4F44"/>
    <w:rsid w:val="00BD4FC3"/>
    <w:rsid w:val="00BD551A"/>
    <w:rsid w:val="00BD6A99"/>
    <w:rsid w:val="00BD708D"/>
    <w:rsid w:val="00BD74D4"/>
    <w:rsid w:val="00BE03C9"/>
    <w:rsid w:val="00BE0B62"/>
    <w:rsid w:val="00BE0DA1"/>
    <w:rsid w:val="00BE1D5D"/>
    <w:rsid w:val="00BE2A11"/>
    <w:rsid w:val="00BE2F3E"/>
    <w:rsid w:val="00BE3572"/>
    <w:rsid w:val="00BE4452"/>
    <w:rsid w:val="00BE4C27"/>
    <w:rsid w:val="00BE4E57"/>
    <w:rsid w:val="00BE59B3"/>
    <w:rsid w:val="00BE5A28"/>
    <w:rsid w:val="00BE5CFE"/>
    <w:rsid w:val="00BE5D30"/>
    <w:rsid w:val="00BE62AA"/>
    <w:rsid w:val="00BE65F2"/>
    <w:rsid w:val="00BE6CA2"/>
    <w:rsid w:val="00BE78CD"/>
    <w:rsid w:val="00BE7EB2"/>
    <w:rsid w:val="00BF0686"/>
    <w:rsid w:val="00BF1DB7"/>
    <w:rsid w:val="00BF2144"/>
    <w:rsid w:val="00BF21EE"/>
    <w:rsid w:val="00BF2C15"/>
    <w:rsid w:val="00BF2CC2"/>
    <w:rsid w:val="00BF3094"/>
    <w:rsid w:val="00BF3588"/>
    <w:rsid w:val="00BF36E9"/>
    <w:rsid w:val="00BF3FB2"/>
    <w:rsid w:val="00BF49FD"/>
    <w:rsid w:val="00BF524F"/>
    <w:rsid w:val="00BF52DE"/>
    <w:rsid w:val="00BF5CA7"/>
    <w:rsid w:val="00BF6454"/>
    <w:rsid w:val="00BF695D"/>
    <w:rsid w:val="00BF6F7D"/>
    <w:rsid w:val="00BF7C82"/>
    <w:rsid w:val="00C0078D"/>
    <w:rsid w:val="00C00C58"/>
    <w:rsid w:val="00C00DDA"/>
    <w:rsid w:val="00C017F9"/>
    <w:rsid w:val="00C018A3"/>
    <w:rsid w:val="00C01CD7"/>
    <w:rsid w:val="00C01D13"/>
    <w:rsid w:val="00C025FC"/>
    <w:rsid w:val="00C02618"/>
    <w:rsid w:val="00C0265B"/>
    <w:rsid w:val="00C02862"/>
    <w:rsid w:val="00C02A22"/>
    <w:rsid w:val="00C02E0D"/>
    <w:rsid w:val="00C02FCF"/>
    <w:rsid w:val="00C03292"/>
    <w:rsid w:val="00C04197"/>
    <w:rsid w:val="00C04364"/>
    <w:rsid w:val="00C05007"/>
    <w:rsid w:val="00C05A5A"/>
    <w:rsid w:val="00C05C4E"/>
    <w:rsid w:val="00C0612F"/>
    <w:rsid w:val="00C06136"/>
    <w:rsid w:val="00C06546"/>
    <w:rsid w:val="00C076CC"/>
    <w:rsid w:val="00C07B0E"/>
    <w:rsid w:val="00C100EC"/>
    <w:rsid w:val="00C10F3E"/>
    <w:rsid w:val="00C11328"/>
    <w:rsid w:val="00C1147F"/>
    <w:rsid w:val="00C11CCA"/>
    <w:rsid w:val="00C11D18"/>
    <w:rsid w:val="00C1207D"/>
    <w:rsid w:val="00C1221D"/>
    <w:rsid w:val="00C12783"/>
    <w:rsid w:val="00C12CF3"/>
    <w:rsid w:val="00C12D65"/>
    <w:rsid w:val="00C141E1"/>
    <w:rsid w:val="00C145E7"/>
    <w:rsid w:val="00C148AF"/>
    <w:rsid w:val="00C14AC3"/>
    <w:rsid w:val="00C14BEA"/>
    <w:rsid w:val="00C14C9B"/>
    <w:rsid w:val="00C15049"/>
    <w:rsid w:val="00C15883"/>
    <w:rsid w:val="00C15934"/>
    <w:rsid w:val="00C15BCE"/>
    <w:rsid w:val="00C16411"/>
    <w:rsid w:val="00C16A49"/>
    <w:rsid w:val="00C16E22"/>
    <w:rsid w:val="00C16E5E"/>
    <w:rsid w:val="00C17175"/>
    <w:rsid w:val="00C17F91"/>
    <w:rsid w:val="00C17FDE"/>
    <w:rsid w:val="00C201F4"/>
    <w:rsid w:val="00C203A1"/>
    <w:rsid w:val="00C20540"/>
    <w:rsid w:val="00C206F0"/>
    <w:rsid w:val="00C206FF"/>
    <w:rsid w:val="00C20D3B"/>
    <w:rsid w:val="00C22155"/>
    <w:rsid w:val="00C226B7"/>
    <w:rsid w:val="00C22724"/>
    <w:rsid w:val="00C228B5"/>
    <w:rsid w:val="00C22C91"/>
    <w:rsid w:val="00C22DC6"/>
    <w:rsid w:val="00C22F00"/>
    <w:rsid w:val="00C231CB"/>
    <w:rsid w:val="00C233F5"/>
    <w:rsid w:val="00C23F79"/>
    <w:rsid w:val="00C240FB"/>
    <w:rsid w:val="00C2472C"/>
    <w:rsid w:val="00C24833"/>
    <w:rsid w:val="00C24E2D"/>
    <w:rsid w:val="00C252F1"/>
    <w:rsid w:val="00C2561C"/>
    <w:rsid w:val="00C25EC2"/>
    <w:rsid w:val="00C2644A"/>
    <w:rsid w:val="00C2675A"/>
    <w:rsid w:val="00C27267"/>
    <w:rsid w:val="00C27546"/>
    <w:rsid w:val="00C279E1"/>
    <w:rsid w:val="00C300D1"/>
    <w:rsid w:val="00C30383"/>
    <w:rsid w:val="00C305DC"/>
    <w:rsid w:val="00C3137F"/>
    <w:rsid w:val="00C3180E"/>
    <w:rsid w:val="00C31B56"/>
    <w:rsid w:val="00C31D22"/>
    <w:rsid w:val="00C3221E"/>
    <w:rsid w:val="00C32895"/>
    <w:rsid w:val="00C33038"/>
    <w:rsid w:val="00C33A2B"/>
    <w:rsid w:val="00C33A68"/>
    <w:rsid w:val="00C33D34"/>
    <w:rsid w:val="00C3425F"/>
    <w:rsid w:val="00C3427E"/>
    <w:rsid w:val="00C3437B"/>
    <w:rsid w:val="00C3444C"/>
    <w:rsid w:val="00C344F7"/>
    <w:rsid w:val="00C3468F"/>
    <w:rsid w:val="00C34C55"/>
    <w:rsid w:val="00C354BF"/>
    <w:rsid w:val="00C357EE"/>
    <w:rsid w:val="00C3585A"/>
    <w:rsid w:val="00C35A51"/>
    <w:rsid w:val="00C35D5C"/>
    <w:rsid w:val="00C36464"/>
    <w:rsid w:val="00C367A2"/>
    <w:rsid w:val="00C36B81"/>
    <w:rsid w:val="00C37641"/>
    <w:rsid w:val="00C37695"/>
    <w:rsid w:val="00C377B3"/>
    <w:rsid w:val="00C37836"/>
    <w:rsid w:val="00C37892"/>
    <w:rsid w:val="00C37CEF"/>
    <w:rsid w:val="00C403B9"/>
    <w:rsid w:val="00C40737"/>
    <w:rsid w:val="00C40FB1"/>
    <w:rsid w:val="00C413A8"/>
    <w:rsid w:val="00C41AB6"/>
    <w:rsid w:val="00C427FF"/>
    <w:rsid w:val="00C4282E"/>
    <w:rsid w:val="00C429BA"/>
    <w:rsid w:val="00C42CED"/>
    <w:rsid w:val="00C43578"/>
    <w:rsid w:val="00C43BDA"/>
    <w:rsid w:val="00C43D0A"/>
    <w:rsid w:val="00C43F9E"/>
    <w:rsid w:val="00C44558"/>
    <w:rsid w:val="00C4476A"/>
    <w:rsid w:val="00C44BAC"/>
    <w:rsid w:val="00C44C18"/>
    <w:rsid w:val="00C4596B"/>
    <w:rsid w:val="00C45DB4"/>
    <w:rsid w:val="00C45FD0"/>
    <w:rsid w:val="00C4624A"/>
    <w:rsid w:val="00C47A37"/>
    <w:rsid w:val="00C47CF2"/>
    <w:rsid w:val="00C50222"/>
    <w:rsid w:val="00C506FA"/>
    <w:rsid w:val="00C51948"/>
    <w:rsid w:val="00C51AE6"/>
    <w:rsid w:val="00C52427"/>
    <w:rsid w:val="00C524B7"/>
    <w:rsid w:val="00C5313D"/>
    <w:rsid w:val="00C5431B"/>
    <w:rsid w:val="00C54471"/>
    <w:rsid w:val="00C54489"/>
    <w:rsid w:val="00C54788"/>
    <w:rsid w:val="00C55592"/>
    <w:rsid w:val="00C556EF"/>
    <w:rsid w:val="00C559C3"/>
    <w:rsid w:val="00C55B67"/>
    <w:rsid w:val="00C55C67"/>
    <w:rsid w:val="00C564F6"/>
    <w:rsid w:val="00C56C5C"/>
    <w:rsid w:val="00C57551"/>
    <w:rsid w:val="00C576ED"/>
    <w:rsid w:val="00C577B8"/>
    <w:rsid w:val="00C5796D"/>
    <w:rsid w:val="00C57F3C"/>
    <w:rsid w:val="00C6057C"/>
    <w:rsid w:val="00C61731"/>
    <w:rsid w:val="00C62105"/>
    <w:rsid w:val="00C624CD"/>
    <w:rsid w:val="00C62600"/>
    <w:rsid w:val="00C626D3"/>
    <w:rsid w:val="00C62D33"/>
    <w:rsid w:val="00C62F1A"/>
    <w:rsid w:val="00C62F85"/>
    <w:rsid w:val="00C62FD7"/>
    <w:rsid w:val="00C634A2"/>
    <w:rsid w:val="00C64071"/>
    <w:rsid w:val="00C642F6"/>
    <w:rsid w:val="00C64B7A"/>
    <w:rsid w:val="00C652EC"/>
    <w:rsid w:val="00C65F30"/>
    <w:rsid w:val="00C66717"/>
    <w:rsid w:val="00C669D3"/>
    <w:rsid w:val="00C66AF4"/>
    <w:rsid w:val="00C66F21"/>
    <w:rsid w:val="00C67316"/>
    <w:rsid w:val="00C7066E"/>
    <w:rsid w:val="00C70818"/>
    <w:rsid w:val="00C71357"/>
    <w:rsid w:val="00C7210F"/>
    <w:rsid w:val="00C73582"/>
    <w:rsid w:val="00C73A31"/>
    <w:rsid w:val="00C73D5F"/>
    <w:rsid w:val="00C75608"/>
    <w:rsid w:val="00C75EF3"/>
    <w:rsid w:val="00C76090"/>
    <w:rsid w:val="00C76315"/>
    <w:rsid w:val="00C7658B"/>
    <w:rsid w:val="00C7677D"/>
    <w:rsid w:val="00C76A91"/>
    <w:rsid w:val="00C76ADE"/>
    <w:rsid w:val="00C770D1"/>
    <w:rsid w:val="00C773AD"/>
    <w:rsid w:val="00C7751D"/>
    <w:rsid w:val="00C806DE"/>
    <w:rsid w:val="00C820F1"/>
    <w:rsid w:val="00C821FD"/>
    <w:rsid w:val="00C823D4"/>
    <w:rsid w:val="00C82986"/>
    <w:rsid w:val="00C8351E"/>
    <w:rsid w:val="00C839CD"/>
    <w:rsid w:val="00C83B90"/>
    <w:rsid w:val="00C842B3"/>
    <w:rsid w:val="00C8468A"/>
    <w:rsid w:val="00C84820"/>
    <w:rsid w:val="00C84992"/>
    <w:rsid w:val="00C84AB3"/>
    <w:rsid w:val="00C857A8"/>
    <w:rsid w:val="00C8646E"/>
    <w:rsid w:val="00C868C1"/>
    <w:rsid w:val="00C86DEC"/>
    <w:rsid w:val="00C87314"/>
    <w:rsid w:val="00C87488"/>
    <w:rsid w:val="00C87578"/>
    <w:rsid w:val="00C87F8A"/>
    <w:rsid w:val="00C87FCF"/>
    <w:rsid w:val="00C90252"/>
    <w:rsid w:val="00C9067C"/>
    <w:rsid w:val="00C9084C"/>
    <w:rsid w:val="00C90EBB"/>
    <w:rsid w:val="00C91433"/>
    <w:rsid w:val="00C9188B"/>
    <w:rsid w:val="00C91C62"/>
    <w:rsid w:val="00C9211C"/>
    <w:rsid w:val="00C924AA"/>
    <w:rsid w:val="00C926F9"/>
    <w:rsid w:val="00C92842"/>
    <w:rsid w:val="00C928E8"/>
    <w:rsid w:val="00C92E47"/>
    <w:rsid w:val="00C9321A"/>
    <w:rsid w:val="00C939E9"/>
    <w:rsid w:val="00C93D86"/>
    <w:rsid w:val="00C94C46"/>
    <w:rsid w:val="00C94EC8"/>
    <w:rsid w:val="00C9516E"/>
    <w:rsid w:val="00C95618"/>
    <w:rsid w:val="00C95B84"/>
    <w:rsid w:val="00C95B99"/>
    <w:rsid w:val="00C95FF9"/>
    <w:rsid w:val="00C960F0"/>
    <w:rsid w:val="00C964D1"/>
    <w:rsid w:val="00C96648"/>
    <w:rsid w:val="00C96A40"/>
    <w:rsid w:val="00C96C77"/>
    <w:rsid w:val="00C9741A"/>
    <w:rsid w:val="00C9799C"/>
    <w:rsid w:val="00C97D84"/>
    <w:rsid w:val="00CA00E0"/>
    <w:rsid w:val="00CA11FD"/>
    <w:rsid w:val="00CA14AE"/>
    <w:rsid w:val="00CA15C1"/>
    <w:rsid w:val="00CA1B60"/>
    <w:rsid w:val="00CA1CD1"/>
    <w:rsid w:val="00CA23D0"/>
    <w:rsid w:val="00CA2E16"/>
    <w:rsid w:val="00CA3381"/>
    <w:rsid w:val="00CA397E"/>
    <w:rsid w:val="00CA3992"/>
    <w:rsid w:val="00CA402A"/>
    <w:rsid w:val="00CA4085"/>
    <w:rsid w:val="00CA42EC"/>
    <w:rsid w:val="00CA4595"/>
    <w:rsid w:val="00CA480F"/>
    <w:rsid w:val="00CA595A"/>
    <w:rsid w:val="00CA5AA5"/>
    <w:rsid w:val="00CA5D44"/>
    <w:rsid w:val="00CA6131"/>
    <w:rsid w:val="00CA627E"/>
    <w:rsid w:val="00CA6889"/>
    <w:rsid w:val="00CA6BA8"/>
    <w:rsid w:val="00CA6BD2"/>
    <w:rsid w:val="00CA70B4"/>
    <w:rsid w:val="00CA7671"/>
    <w:rsid w:val="00CA7C26"/>
    <w:rsid w:val="00CA7DBF"/>
    <w:rsid w:val="00CB033E"/>
    <w:rsid w:val="00CB0534"/>
    <w:rsid w:val="00CB0745"/>
    <w:rsid w:val="00CB10A7"/>
    <w:rsid w:val="00CB16F2"/>
    <w:rsid w:val="00CB18AA"/>
    <w:rsid w:val="00CB1979"/>
    <w:rsid w:val="00CB19ED"/>
    <w:rsid w:val="00CB2426"/>
    <w:rsid w:val="00CB2569"/>
    <w:rsid w:val="00CB261E"/>
    <w:rsid w:val="00CB2D68"/>
    <w:rsid w:val="00CB2DC7"/>
    <w:rsid w:val="00CB31DE"/>
    <w:rsid w:val="00CB3490"/>
    <w:rsid w:val="00CB3C2E"/>
    <w:rsid w:val="00CB3D17"/>
    <w:rsid w:val="00CB4954"/>
    <w:rsid w:val="00CB4FD7"/>
    <w:rsid w:val="00CB5317"/>
    <w:rsid w:val="00CB60EC"/>
    <w:rsid w:val="00CB7515"/>
    <w:rsid w:val="00CB77F1"/>
    <w:rsid w:val="00CB78F0"/>
    <w:rsid w:val="00CB7990"/>
    <w:rsid w:val="00CB799A"/>
    <w:rsid w:val="00CB7BF2"/>
    <w:rsid w:val="00CC0131"/>
    <w:rsid w:val="00CC03B9"/>
    <w:rsid w:val="00CC0749"/>
    <w:rsid w:val="00CC0973"/>
    <w:rsid w:val="00CC1837"/>
    <w:rsid w:val="00CC21C7"/>
    <w:rsid w:val="00CC2CD2"/>
    <w:rsid w:val="00CC2E3E"/>
    <w:rsid w:val="00CC308E"/>
    <w:rsid w:val="00CC3958"/>
    <w:rsid w:val="00CC44E1"/>
    <w:rsid w:val="00CC47EA"/>
    <w:rsid w:val="00CC493D"/>
    <w:rsid w:val="00CC5E92"/>
    <w:rsid w:val="00CC5F64"/>
    <w:rsid w:val="00CC7097"/>
    <w:rsid w:val="00CC7350"/>
    <w:rsid w:val="00CC743B"/>
    <w:rsid w:val="00CC787C"/>
    <w:rsid w:val="00CC7AF8"/>
    <w:rsid w:val="00CD056F"/>
    <w:rsid w:val="00CD05C3"/>
    <w:rsid w:val="00CD097A"/>
    <w:rsid w:val="00CD1295"/>
    <w:rsid w:val="00CD19C8"/>
    <w:rsid w:val="00CD2106"/>
    <w:rsid w:val="00CD2AFF"/>
    <w:rsid w:val="00CD2C29"/>
    <w:rsid w:val="00CD2E1B"/>
    <w:rsid w:val="00CD2FF8"/>
    <w:rsid w:val="00CD31AD"/>
    <w:rsid w:val="00CD347B"/>
    <w:rsid w:val="00CD39E7"/>
    <w:rsid w:val="00CD4BBC"/>
    <w:rsid w:val="00CD4C37"/>
    <w:rsid w:val="00CD4F4A"/>
    <w:rsid w:val="00CD6745"/>
    <w:rsid w:val="00CD68D4"/>
    <w:rsid w:val="00CD6E31"/>
    <w:rsid w:val="00CD6E6B"/>
    <w:rsid w:val="00CD7063"/>
    <w:rsid w:val="00CD71B6"/>
    <w:rsid w:val="00CD71CF"/>
    <w:rsid w:val="00CD7A1A"/>
    <w:rsid w:val="00CE0195"/>
    <w:rsid w:val="00CE049A"/>
    <w:rsid w:val="00CE0594"/>
    <w:rsid w:val="00CE07D7"/>
    <w:rsid w:val="00CE17C2"/>
    <w:rsid w:val="00CE1A0F"/>
    <w:rsid w:val="00CE2708"/>
    <w:rsid w:val="00CE2B52"/>
    <w:rsid w:val="00CE2ECA"/>
    <w:rsid w:val="00CE36B4"/>
    <w:rsid w:val="00CE3829"/>
    <w:rsid w:val="00CE3866"/>
    <w:rsid w:val="00CE3E19"/>
    <w:rsid w:val="00CE42CD"/>
    <w:rsid w:val="00CE47FF"/>
    <w:rsid w:val="00CE5022"/>
    <w:rsid w:val="00CE51D2"/>
    <w:rsid w:val="00CE526E"/>
    <w:rsid w:val="00CE5AA9"/>
    <w:rsid w:val="00CE5AC5"/>
    <w:rsid w:val="00CE5E15"/>
    <w:rsid w:val="00CE5E31"/>
    <w:rsid w:val="00CE677C"/>
    <w:rsid w:val="00CE67E1"/>
    <w:rsid w:val="00CE6C0B"/>
    <w:rsid w:val="00CE6C44"/>
    <w:rsid w:val="00CE72CF"/>
    <w:rsid w:val="00CE7A30"/>
    <w:rsid w:val="00CF0277"/>
    <w:rsid w:val="00CF0791"/>
    <w:rsid w:val="00CF0807"/>
    <w:rsid w:val="00CF0843"/>
    <w:rsid w:val="00CF0C86"/>
    <w:rsid w:val="00CF13C3"/>
    <w:rsid w:val="00CF1530"/>
    <w:rsid w:val="00CF1531"/>
    <w:rsid w:val="00CF1B81"/>
    <w:rsid w:val="00CF1C91"/>
    <w:rsid w:val="00CF245E"/>
    <w:rsid w:val="00CF2C95"/>
    <w:rsid w:val="00CF2D17"/>
    <w:rsid w:val="00CF3628"/>
    <w:rsid w:val="00CF43A1"/>
    <w:rsid w:val="00CF4625"/>
    <w:rsid w:val="00CF48E0"/>
    <w:rsid w:val="00CF5710"/>
    <w:rsid w:val="00CF673D"/>
    <w:rsid w:val="00CF6AB8"/>
    <w:rsid w:val="00CF6D1C"/>
    <w:rsid w:val="00CF7252"/>
    <w:rsid w:val="00CF72C6"/>
    <w:rsid w:val="00CF755E"/>
    <w:rsid w:val="00CF78EE"/>
    <w:rsid w:val="00D00A16"/>
    <w:rsid w:val="00D00D50"/>
    <w:rsid w:val="00D00EEC"/>
    <w:rsid w:val="00D011DE"/>
    <w:rsid w:val="00D01B51"/>
    <w:rsid w:val="00D02084"/>
    <w:rsid w:val="00D0229F"/>
    <w:rsid w:val="00D031DD"/>
    <w:rsid w:val="00D03642"/>
    <w:rsid w:val="00D036F1"/>
    <w:rsid w:val="00D03C79"/>
    <w:rsid w:val="00D03DF7"/>
    <w:rsid w:val="00D03E54"/>
    <w:rsid w:val="00D04235"/>
    <w:rsid w:val="00D04376"/>
    <w:rsid w:val="00D04558"/>
    <w:rsid w:val="00D04866"/>
    <w:rsid w:val="00D04881"/>
    <w:rsid w:val="00D04AD3"/>
    <w:rsid w:val="00D04AF0"/>
    <w:rsid w:val="00D04B90"/>
    <w:rsid w:val="00D05060"/>
    <w:rsid w:val="00D05F7F"/>
    <w:rsid w:val="00D064F2"/>
    <w:rsid w:val="00D06578"/>
    <w:rsid w:val="00D06C69"/>
    <w:rsid w:val="00D06D6C"/>
    <w:rsid w:val="00D06E0B"/>
    <w:rsid w:val="00D0772D"/>
    <w:rsid w:val="00D07A60"/>
    <w:rsid w:val="00D07A96"/>
    <w:rsid w:val="00D07CFB"/>
    <w:rsid w:val="00D07FD0"/>
    <w:rsid w:val="00D1066C"/>
    <w:rsid w:val="00D10C84"/>
    <w:rsid w:val="00D10ED7"/>
    <w:rsid w:val="00D10FD5"/>
    <w:rsid w:val="00D11D56"/>
    <w:rsid w:val="00D12418"/>
    <w:rsid w:val="00D12EA5"/>
    <w:rsid w:val="00D13BD2"/>
    <w:rsid w:val="00D1410B"/>
    <w:rsid w:val="00D14E63"/>
    <w:rsid w:val="00D1510D"/>
    <w:rsid w:val="00D16997"/>
    <w:rsid w:val="00D1739F"/>
    <w:rsid w:val="00D179CE"/>
    <w:rsid w:val="00D20097"/>
    <w:rsid w:val="00D20303"/>
    <w:rsid w:val="00D209F8"/>
    <w:rsid w:val="00D20A62"/>
    <w:rsid w:val="00D212A2"/>
    <w:rsid w:val="00D21AAF"/>
    <w:rsid w:val="00D2200B"/>
    <w:rsid w:val="00D2216C"/>
    <w:rsid w:val="00D223E8"/>
    <w:rsid w:val="00D227FD"/>
    <w:rsid w:val="00D22977"/>
    <w:rsid w:val="00D235EA"/>
    <w:rsid w:val="00D24022"/>
    <w:rsid w:val="00D242B9"/>
    <w:rsid w:val="00D24814"/>
    <w:rsid w:val="00D24B25"/>
    <w:rsid w:val="00D24BAA"/>
    <w:rsid w:val="00D25794"/>
    <w:rsid w:val="00D2601A"/>
    <w:rsid w:val="00D262AA"/>
    <w:rsid w:val="00D27205"/>
    <w:rsid w:val="00D27AE6"/>
    <w:rsid w:val="00D300B5"/>
    <w:rsid w:val="00D306CF"/>
    <w:rsid w:val="00D30C07"/>
    <w:rsid w:val="00D30FCB"/>
    <w:rsid w:val="00D31645"/>
    <w:rsid w:val="00D31725"/>
    <w:rsid w:val="00D31828"/>
    <w:rsid w:val="00D32940"/>
    <w:rsid w:val="00D32DBB"/>
    <w:rsid w:val="00D33029"/>
    <w:rsid w:val="00D331B5"/>
    <w:rsid w:val="00D336A1"/>
    <w:rsid w:val="00D33905"/>
    <w:rsid w:val="00D339AD"/>
    <w:rsid w:val="00D33A5B"/>
    <w:rsid w:val="00D33DC3"/>
    <w:rsid w:val="00D33F12"/>
    <w:rsid w:val="00D340E7"/>
    <w:rsid w:val="00D3417C"/>
    <w:rsid w:val="00D34230"/>
    <w:rsid w:val="00D34C46"/>
    <w:rsid w:val="00D34EB9"/>
    <w:rsid w:val="00D34F11"/>
    <w:rsid w:val="00D35A33"/>
    <w:rsid w:val="00D35A77"/>
    <w:rsid w:val="00D36436"/>
    <w:rsid w:val="00D364BE"/>
    <w:rsid w:val="00D368CE"/>
    <w:rsid w:val="00D36F80"/>
    <w:rsid w:val="00D3707E"/>
    <w:rsid w:val="00D37097"/>
    <w:rsid w:val="00D37704"/>
    <w:rsid w:val="00D37F44"/>
    <w:rsid w:val="00D4112D"/>
    <w:rsid w:val="00D4118C"/>
    <w:rsid w:val="00D411C5"/>
    <w:rsid w:val="00D41596"/>
    <w:rsid w:val="00D41725"/>
    <w:rsid w:val="00D41B5D"/>
    <w:rsid w:val="00D42499"/>
    <w:rsid w:val="00D4295D"/>
    <w:rsid w:val="00D42D78"/>
    <w:rsid w:val="00D43575"/>
    <w:rsid w:val="00D44095"/>
    <w:rsid w:val="00D4425D"/>
    <w:rsid w:val="00D44347"/>
    <w:rsid w:val="00D446A7"/>
    <w:rsid w:val="00D454D3"/>
    <w:rsid w:val="00D4590A"/>
    <w:rsid w:val="00D45932"/>
    <w:rsid w:val="00D4612B"/>
    <w:rsid w:val="00D46793"/>
    <w:rsid w:val="00D46850"/>
    <w:rsid w:val="00D468C4"/>
    <w:rsid w:val="00D46F79"/>
    <w:rsid w:val="00D47C0A"/>
    <w:rsid w:val="00D47CC0"/>
    <w:rsid w:val="00D50010"/>
    <w:rsid w:val="00D50198"/>
    <w:rsid w:val="00D50965"/>
    <w:rsid w:val="00D50C60"/>
    <w:rsid w:val="00D5179A"/>
    <w:rsid w:val="00D517D3"/>
    <w:rsid w:val="00D531F8"/>
    <w:rsid w:val="00D5338A"/>
    <w:rsid w:val="00D539AF"/>
    <w:rsid w:val="00D53C7B"/>
    <w:rsid w:val="00D53E37"/>
    <w:rsid w:val="00D54CBA"/>
    <w:rsid w:val="00D55031"/>
    <w:rsid w:val="00D55E69"/>
    <w:rsid w:val="00D5631D"/>
    <w:rsid w:val="00D56B8D"/>
    <w:rsid w:val="00D5709A"/>
    <w:rsid w:val="00D604D3"/>
    <w:rsid w:val="00D607AF"/>
    <w:rsid w:val="00D60CA3"/>
    <w:rsid w:val="00D61045"/>
    <w:rsid w:val="00D61813"/>
    <w:rsid w:val="00D61980"/>
    <w:rsid w:val="00D62CD9"/>
    <w:rsid w:val="00D63451"/>
    <w:rsid w:val="00D63752"/>
    <w:rsid w:val="00D63772"/>
    <w:rsid w:val="00D63830"/>
    <w:rsid w:val="00D638A7"/>
    <w:rsid w:val="00D63DB1"/>
    <w:rsid w:val="00D63EA2"/>
    <w:rsid w:val="00D645FE"/>
    <w:rsid w:val="00D6497A"/>
    <w:rsid w:val="00D64CD6"/>
    <w:rsid w:val="00D65376"/>
    <w:rsid w:val="00D65547"/>
    <w:rsid w:val="00D65C9D"/>
    <w:rsid w:val="00D65F2C"/>
    <w:rsid w:val="00D6649A"/>
    <w:rsid w:val="00D664A0"/>
    <w:rsid w:val="00D6690A"/>
    <w:rsid w:val="00D67A23"/>
    <w:rsid w:val="00D70EE3"/>
    <w:rsid w:val="00D70EEC"/>
    <w:rsid w:val="00D71098"/>
    <w:rsid w:val="00D719D5"/>
    <w:rsid w:val="00D72422"/>
    <w:rsid w:val="00D725B2"/>
    <w:rsid w:val="00D728F9"/>
    <w:rsid w:val="00D729F5"/>
    <w:rsid w:val="00D72B34"/>
    <w:rsid w:val="00D7363F"/>
    <w:rsid w:val="00D751AD"/>
    <w:rsid w:val="00D754B1"/>
    <w:rsid w:val="00D75C35"/>
    <w:rsid w:val="00D761A9"/>
    <w:rsid w:val="00D764FE"/>
    <w:rsid w:val="00D76533"/>
    <w:rsid w:val="00D76DD5"/>
    <w:rsid w:val="00D76F54"/>
    <w:rsid w:val="00D77504"/>
    <w:rsid w:val="00D77609"/>
    <w:rsid w:val="00D77E2A"/>
    <w:rsid w:val="00D805B2"/>
    <w:rsid w:val="00D8061C"/>
    <w:rsid w:val="00D8064D"/>
    <w:rsid w:val="00D80B17"/>
    <w:rsid w:val="00D80C40"/>
    <w:rsid w:val="00D80FC5"/>
    <w:rsid w:val="00D8103D"/>
    <w:rsid w:val="00D811C6"/>
    <w:rsid w:val="00D81653"/>
    <w:rsid w:val="00D81E37"/>
    <w:rsid w:val="00D81F04"/>
    <w:rsid w:val="00D823D3"/>
    <w:rsid w:val="00D8269B"/>
    <w:rsid w:val="00D82928"/>
    <w:rsid w:val="00D82EB6"/>
    <w:rsid w:val="00D83EA3"/>
    <w:rsid w:val="00D84134"/>
    <w:rsid w:val="00D842FB"/>
    <w:rsid w:val="00D844B9"/>
    <w:rsid w:val="00D84725"/>
    <w:rsid w:val="00D848F7"/>
    <w:rsid w:val="00D84D5D"/>
    <w:rsid w:val="00D85015"/>
    <w:rsid w:val="00D85534"/>
    <w:rsid w:val="00D8559A"/>
    <w:rsid w:val="00D85B3E"/>
    <w:rsid w:val="00D863AB"/>
    <w:rsid w:val="00D8648B"/>
    <w:rsid w:val="00D86BB4"/>
    <w:rsid w:val="00D86D41"/>
    <w:rsid w:val="00D86FFD"/>
    <w:rsid w:val="00D871E9"/>
    <w:rsid w:val="00D87417"/>
    <w:rsid w:val="00D87576"/>
    <w:rsid w:val="00D875BB"/>
    <w:rsid w:val="00D904FC"/>
    <w:rsid w:val="00D90540"/>
    <w:rsid w:val="00D9062A"/>
    <w:rsid w:val="00D90C51"/>
    <w:rsid w:val="00D911BF"/>
    <w:rsid w:val="00D91364"/>
    <w:rsid w:val="00D91762"/>
    <w:rsid w:val="00D92749"/>
    <w:rsid w:val="00D932A7"/>
    <w:rsid w:val="00D934D4"/>
    <w:rsid w:val="00D935FF"/>
    <w:rsid w:val="00D94357"/>
    <w:rsid w:val="00D94B68"/>
    <w:rsid w:val="00D9695A"/>
    <w:rsid w:val="00D97212"/>
    <w:rsid w:val="00D974D6"/>
    <w:rsid w:val="00D977DA"/>
    <w:rsid w:val="00D97D02"/>
    <w:rsid w:val="00DA019C"/>
    <w:rsid w:val="00DA0A83"/>
    <w:rsid w:val="00DA16A5"/>
    <w:rsid w:val="00DA1A41"/>
    <w:rsid w:val="00DA1AE4"/>
    <w:rsid w:val="00DA2684"/>
    <w:rsid w:val="00DA2963"/>
    <w:rsid w:val="00DA2E88"/>
    <w:rsid w:val="00DA334D"/>
    <w:rsid w:val="00DA3983"/>
    <w:rsid w:val="00DA3EF7"/>
    <w:rsid w:val="00DA44F0"/>
    <w:rsid w:val="00DA4CC9"/>
    <w:rsid w:val="00DA4E79"/>
    <w:rsid w:val="00DA4EFC"/>
    <w:rsid w:val="00DA587F"/>
    <w:rsid w:val="00DA5C2E"/>
    <w:rsid w:val="00DA5F0A"/>
    <w:rsid w:val="00DA6865"/>
    <w:rsid w:val="00DA755B"/>
    <w:rsid w:val="00DA7F0E"/>
    <w:rsid w:val="00DB08AA"/>
    <w:rsid w:val="00DB09A0"/>
    <w:rsid w:val="00DB09CF"/>
    <w:rsid w:val="00DB0DBB"/>
    <w:rsid w:val="00DB0DFF"/>
    <w:rsid w:val="00DB0F11"/>
    <w:rsid w:val="00DB18AB"/>
    <w:rsid w:val="00DB1E44"/>
    <w:rsid w:val="00DB209F"/>
    <w:rsid w:val="00DB2108"/>
    <w:rsid w:val="00DB2437"/>
    <w:rsid w:val="00DB28EF"/>
    <w:rsid w:val="00DB2BD3"/>
    <w:rsid w:val="00DB36E2"/>
    <w:rsid w:val="00DB3C9B"/>
    <w:rsid w:val="00DB3CE4"/>
    <w:rsid w:val="00DB3F85"/>
    <w:rsid w:val="00DB43B0"/>
    <w:rsid w:val="00DB4C2E"/>
    <w:rsid w:val="00DB50E2"/>
    <w:rsid w:val="00DB51A7"/>
    <w:rsid w:val="00DB599C"/>
    <w:rsid w:val="00DB6623"/>
    <w:rsid w:val="00DB72B0"/>
    <w:rsid w:val="00DB72D1"/>
    <w:rsid w:val="00DB77A9"/>
    <w:rsid w:val="00DB77EC"/>
    <w:rsid w:val="00DC0076"/>
    <w:rsid w:val="00DC0111"/>
    <w:rsid w:val="00DC050C"/>
    <w:rsid w:val="00DC0948"/>
    <w:rsid w:val="00DC0D66"/>
    <w:rsid w:val="00DC105A"/>
    <w:rsid w:val="00DC1EBF"/>
    <w:rsid w:val="00DC2930"/>
    <w:rsid w:val="00DC2D63"/>
    <w:rsid w:val="00DC40A2"/>
    <w:rsid w:val="00DC412C"/>
    <w:rsid w:val="00DC455C"/>
    <w:rsid w:val="00DC5C71"/>
    <w:rsid w:val="00DC5CBD"/>
    <w:rsid w:val="00DC5F13"/>
    <w:rsid w:val="00DC5F8B"/>
    <w:rsid w:val="00DC61CE"/>
    <w:rsid w:val="00DC644F"/>
    <w:rsid w:val="00DC659A"/>
    <w:rsid w:val="00DC6818"/>
    <w:rsid w:val="00DC6FDA"/>
    <w:rsid w:val="00DC76B8"/>
    <w:rsid w:val="00DC7718"/>
    <w:rsid w:val="00DC7A4B"/>
    <w:rsid w:val="00DC7BED"/>
    <w:rsid w:val="00DD0A52"/>
    <w:rsid w:val="00DD1251"/>
    <w:rsid w:val="00DD1520"/>
    <w:rsid w:val="00DD1CF3"/>
    <w:rsid w:val="00DD37EA"/>
    <w:rsid w:val="00DD4244"/>
    <w:rsid w:val="00DD42BC"/>
    <w:rsid w:val="00DD435A"/>
    <w:rsid w:val="00DD56C0"/>
    <w:rsid w:val="00DD5B25"/>
    <w:rsid w:val="00DD5D59"/>
    <w:rsid w:val="00DD6147"/>
    <w:rsid w:val="00DD65AB"/>
    <w:rsid w:val="00DD65ED"/>
    <w:rsid w:val="00DD6A32"/>
    <w:rsid w:val="00DD6F0B"/>
    <w:rsid w:val="00DD7445"/>
    <w:rsid w:val="00DD79DD"/>
    <w:rsid w:val="00DE03C8"/>
    <w:rsid w:val="00DE0658"/>
    <w:rsid w:val="00DE068B"/>
    <w:rsid w:val="00DE0BFF"/>
    <w:rsid w:val="00DE0F69"/>
    <w:rsid w:val="00DE102F"/>
    <w:rsid w:val="00DE13BF"/>
    <w:rsid w:val="00DE158B"/>
    <w:rsid w:val="00DE161B"/>
    <w:rsid w:val="00DE2753"/>
    <w:rsid w:val="00DE2F2F"/>
    <w:rsid w:val="00DE35B2"/>
    <w:rsid w:val="00DE3814"/>
    <w:rsid w:val="00DE4185"/>
    <w:rsid w:val="00DE421A"/>
    <w:rsid w:val="00DE4255"/>
    <w:rsid w:val="00DE46CF"/>
    <w:rsid w:val="00DE473B"/>
    <w:rsid w:val="00DE4CF7"/>
    <w:rsid w:val="00DE5257"/>
    <w:rsid w:val="00DE538D"/>
    <w:rsid w:val="00DE5EAF"/>
    <w:rsid w:val="00DE5F77"/>
    <w:rsid w:val="00DE6116"/>
    <w:rsid w:val="00DE615F"/>
    <w:rsid w:val="00DE73ED"/>
    <w:rsid w:val="00DE7450"/>
    <w:rsid w:val="00DE76CC"/>
    <w:rsid w:val="00DE77AA"/>
    <w:rsid w:val="00DE78CB"/>
    <w:rsid w:val="00DF169F"/>
    <w:rsid w:val="00DF20C1"/>
    <w:rsid w:val="00DF21D8"/>
    <w:rsid w:val="00DF288D"/>
    <w:rsid w:val="00DF2B9B"/>
    <w:rsid w:val="00DF34A1"/>
    <w:rsid w:val="00DF3C0D"/>
    <w:rsid w:val="00DF3D25"/>
    <w:rsid w:val="00DF410B"/>
    <w:rsid w:val="00DF4CC6"/>
    <w:rsid w:val="00DF4DAB"/>
    <w:rsid w:val="00DF536C"/>
    <w:rsid w:val="00DF5563"/>
    <w:rsid w:val="00DF584B"/>
    <w:rsid w:val="00DF5C1A"/>
    <w:rsid w:val="00DF639F"/>
    <w:rsid w:val="00DF6B36"/>
    <w:rsid w:val="00DF71AA"/>
    <w:rsid w:val="00E005CE"/>
    <w:rsid w:val="00E0068F"/>
    <w:rsid w:val="00E00BC9"/>
    <w:rsid w:val="00E0135F"/>
    <w:rsid w:val="00E0146D"/>
    <w:rsid w:val="00E0148D"/>
    <w:rsid w:val="00E01643"/>
    <w:rsid w:val="00E018FE"/>
    <w:rsid w:val="00E01C7C"/>
    <w:rsid w:val="00E01CED"/>
    <w:rsid w:val="00E01FB5"/>
    <w:rsid w:val="00E0201B"/>
    <w:rsid w:val="00E020FE"/>
    <w:rsid w:val="00E023BB"/>
    <w:rsid w:val="00E025CA"/>
    <w:rsid w:val="00E02D51"/>
    <w:rsid w:val="00E02ECF"/>
    <w:rsid w:val="00E03257"/>
    <w:rsid w:val="00E03374"/>
    <w:rsid w:val="00E03BB2"/>
    <w:rsid w:val="00E04411"/>
    <w:rsid w:val="00E045F8"/>
    <w:rsid w:val="00E0507B"/>
    <w:rsid w:val="00E0640C"/>
    <w:rsid w:val="00E0693F"/>
    <w:rsid w:val="00E06B5A"/>
    <w:rsid w:val="00E06DBB"/>
    <w:rsid w:val="00E07049"/>
    <w:rsid w:val="00E0728E"/>
    <w:rsid w:val="00E0794E"/>
    <w:rsid w:val="00E104DC"/>
    <w:rsid w:val="00E10662"/>
    <w:rsid w:val="00E10BEF"/>
    <w:rsid w:val="00E10C69"/>
    <w:rsid w:val="00E1195C"/>
    <w:rsid w:val="00E11D89"/>
    <w:rsid w:val="00E11FFE"/>
    <w:rsid w:val="00E13199"/>
    <w:rsid w:val="00E144B3"/>
    <w:rsid w:val="00E14B5B"/>
    <w:rsid w:val="00E14CBA"/>
    <w:rsid w:val="00E15523"/>
    <w:rsid w:val="00E15963"/>
    <w:rsid w:val="00E166F5"/>
    <w:rsid w:val="00E16C96"/>
    <w:rsid w:val="00E16DCC"/>
    <w:rsid w:val="00E17D23"/>
    <w:rsid w:val="00E17DC4"/>
    <w:rsid w:val="00E202A0"/>
    <w:rsid w:val="00E206B5"/>
    <w:rsid w:val="00E2099A"/>
    <w:rsid w:val="00E20AE1"/>
    <w:rsid w:val="00E20B65"/>
    <w:rsid w:val="00E20E86"/>
    <w:rsid w:val="00E21947"/>
    <w:rsid w:val="00E22064"/>
    <w:rsid w:val="00E22599"/>
    <w:rsid w:val="00E22924"/>
    <w:rsid w:val="00E22A33"/>
    <w:rsid w:val="00E23103"/>
    <w:rsid w:val="00E232C9"/>
    <w:rsid w:val="00E24062"/>
    <w:rsid w:val="00E240C7"/>
    <w:rsid w:val="00E24428"/>
    <w:rsid w:val="00E24F73"/>
    <w:rsid w:val="00E255A6"/>
    <w:rsid w:val="00E25E23"/>
    <w:rsid w:val="00E25FDC"/>
    <w:rsid w:val="00E26B89"/>
    <w:rsid w:val="00E26BCB"/>
    <w:rsid w:val="00E26BDF"/>
    <w:rsid w:val="00E26C3E"/>
    <w:rsid w:val="00E26DD3"/>
    <w:rsid w:val="00E272AE"/>
    <w:rsid w:val="00E27390"/>
    <w:rsid w:val="00E279B5"/>
    <w:rsid w:val="00E27A87"/>
    <w:rsid w:val="00E30398"/>
    <w:rsid w:val="00E30CFE"/>
    <w:rsid w:val="00E30E64"/>
    <w:rsid w:val="00E31157"/>
    <w:rsid w:val="00E31F7B"/>
    <w:rsid w:val="00E3213F"/>
    <w:rsid w:val="00E321F0"/>
    <w:rsid w:val="00E322B8"/>
    <w:rsid w:val="00E323A2"/>
    <w:rsid w:val="00E32556"/>
    <w:rsid w:val="00E3263B"/>
    <w:rsid w:val="00E3281A"/>
    <w:rsid w:val="00E3436A"/>
    <w:rsid w:val="00E349BA"/>
    <w:rsid w:val="00E35A72"/>
    <w:rsid w:val="00E35D4D"/>
    <w:rsid w:val="00E3681D"/>
    <w:rsid w:val="00E36B14"/>
    <w:rsid w:val="00E36F15"/>
    <w:rsid w:val="00E3716A"/>
    <w:rsid w:val="00E3726D"/>
    <w:rsid w:val="00E3761C"/>
    <w:rsid w:val="00E4051B"/>
    <w:rsid w:val="00E4074A"/>
    <w:rsid w:val="00E4135E"/>
    <w:rsid w:val="00E41440"/>
    <w:rsid w:val="00E41E31"/>
    <w:rsid w:val="00E4238C"/>
    <w:rsid w:val="00E42981"/>
    <w:rsid w:val="00E436C2"/>
    <w:rsid w:val="00E43AA4"/>
    <w:rsid w:val="00E45246"/>
    <w:rsid w:val="00E455E5"/>
    <w:rsid w:val="00E4568B"/>
    <w:rsid w:val="00E45693"/>
    <w:rsid w:val="00E45A82"/>
    <w:rsid w:val="00E45AB1"/>
    <w:rsid w:val="00E45F36"/>
    <w:rsid w:val="00E46381"/>
    <w:rsid w:val="00E464CA"/>
    <w:rsid w:val="00E46856"/>
    <w:rsid w:val="00E46AE6"/>
    <w:rsid w:val="00E46BF6"/>
    <w:rsid w:val="00E4703D"/>
    <w:rsid w:val="00E473BE"/>
    <w:rsid w:val="00E5054F"/>
    <w:rsid w:val="00E50EDD"/>
    <w:rsid w:val="00E512BF"/>
    <w:rsid w:val="00E5234D"/>
    <w:rsid w:val="00E525E4"/>
    <w:rsid w:val="00E52C20"/>
    <w:rsid w:val="00E532AE"/>
    <w:rsid w:val="00E533C8"/>
    <w:rsid w:val="00E534D3"/>
    <w:rsid w:val="00E53523"/>
    <w:rsid w:val="00E53A90"/>
    <w:rsid w:val="00E53E78"/>
    <w:rsid w:val="00E54AED"/>
    <w:rsid w:val="00E54C28"/>
    <w:rsid w:val="00E5548D"/>
    <w:rsid w:val="00E55C1F"/>
    <w:rsid w:val="00E561A4"/>
    <w:rsid w:val="00E56DA5"/>
    <w:rsid w:val="00E56E65"/>
    <w:rsid w:val="00E57415"/>
    <w:rsid w:val="00E578CE"/>
    <w:rsid w:val="00E57D3F"/>
    <w:rsid w:val="00E604A1"/>
    <w:rsid w:val="00E606CC"/>
    <w:rsid w:val="00E607E0"/>
    <w:rsid w:val="00E62381"/>
    <w:rsid w:val="00E62BF3"/>
    <w:rsid w:val="00E62C3C"/>
    <w:rsid w:val="00E62C64"/>
    <w:rsid w:val="00E632CD"/>
    <w:rsid w:val="00E63968"/>
    <w:rsid w:val="00E64140"/>
    <w:rsid w:val="00E64CB1"/>
    <w:rsid w:val="00E64DF7"/>
    <w:rsid w:val="00E6518F"/>
    <w:rsid w:val="00E65301"/>
    <w:rsid w:val="00E65922"/>
    <w:rsid w:val="00E6598A"/>
    <w:rsid w:val="00E66196"/>
    <w:rsid w:val="00E66BB6"/>
    <w:rsid w:val="00E66EAE"/>
    <w:rsid w:val="00E67B0B"/>
    <w:rsid w:val="00E706E8"/>
    <w:rsid w:val="00E70936"/>
    <w:rsid w:val="00E70D0D"/>
    <w:rsid w:val="00E71835"/>
    <w:rsid w:val="00E71E7C"/>
    <w:rsid w:val="00E71F39"/>
    <w:rsid w:val="00E72642"/>
    <w:rsid w:val="00E72703"/>
    <w:rsid w:val="00E72737"/>
    <w:rsid w:val="00E7331B"/>
    <w:rsid w:val="00E735F8"/>
    <w:rsid w:val="00E74D4C"/>
    <w:rsid w:val="00E74E74"/>
    <w:rsid w:val="00E74FCD"/>
    <w:rsid w:val="00E751CC"/>
    <w:rsid w:val="00E75977"/>
    <w:rsid w:val="00E75A53"/>
    <w:rsid w:val="00E75EC0"/>
    <w:rsid w:val="00E76273"/>
    <w:rsid w:val="00E76FE0"/>
    <w:rsid w:val="00E7763A"/>
    <w:rsid w:val="00E778A4"/>
    <w:rsid w:val="00E77C32"/>
    <w:rsid w:val="00E77E4F"/>
    <w:rsid w:val="00E80324"/>
    <w:rsid w:val="00E8042B"/>
    <w:rsid w:val="00E8044A"/>
    <w:rsid w:val="00E8045E"/>
    <w:rsid w:val="00E807B6"/>
    <w:rsid w:val="00E80E84"/>
    <w:rsid w:val="00E81487"/>
    <w:rsid w:val="00E81D04"/>
    <w:rsid w:val="00E8297A"/>
    <w:rsid w:val="00E83028"/>
    <w:rsid w:val="00E834B9"/>
    <w:rsid w:val="00E83772"/>
    <w:rsid w:val="00E839A5"/>
    <w:rsid w:val="00E844A2"/>
    <w:rsid w:val="00E845EF"/>
    <w:rsid w:val="00E8474F"/>
    <w:rsid w:val="00E84CD0"/>
    <w:rsid w:val="00E84F67"/>
    <w:rsid w:val="00E8529D"/>
    <w:rsid w:val="00E85C42"/>
    <w:rsid w:val="00E85EFB"/>
    <w:rsid w:val="00E8679E"/>
    <w:rsid w:val="00E86D79"/>
    <w:rsid w:val="00E873B2"/>
    <w:rsid w:val="00E875C5"/>
    <w:rsid w:val="00E87E02"/>
    <w:rsid w:val="00E87EC3"/>
    <w:rsid w:val="00E90296"/>
    <w:rsid w:val="00E903B7"/>
    <w:rsid w:val="00E90D83"/>
    <w:rsid w:val="00E9152F"/>
    <w:rsid w:val="00E91D0C"/>
    <w:rsid w:val="00E9242E"/>
    <w:rsid w:val="00E928CB"/>
    <w:rsid w:val="00E92938"/>
    <w:rsid w:val="00E9326A"/>
    <w:rsid w:val="00E93306"/>
    <w:rsid w:val="00E9455D"/>
    <w:rsid w:val="00E949FD"/>
    <w:rsid w:val="00E94E5C"/>
    <w:rsid w:val="00E95A23"/>
    <w:rsid w:val="00E9772D"/>
    <w:rsid w:val="00E97B40"/>
    <w:rsid w:val="00EA05BD"/>
    <w:rsid w:val="00EA0828"/>
    <w:rsid w:val="00EA0E6A"/>
    <w:rsid w:val="00EA13A1"/>
    <w:rsid w:val="00EA18E7"/>
    <w:rsid w:val="00EA1940"/>
    <w:rsid w:val="00EA19FB"/>
    <w:rsid w:val="00EA1AD6"/>
    <w:rsid w:val="00EA26A6"/>
    <w:rsid w:val="00EA4223"/>
    <w:rsid w:val="00EA46E7"/>
    <w:rsid w:val="00EA5578"/>
    <w:rsid w:val="00EA56A0"/>
    <w:rsid w:val="00EA59B2"/>
    <w:rsid w:val="00EA5AC7"/>
    <w:rsid w:val="00EA6656"/>
    <w:rsid w:val="00EA6904"/>
    <w:rsid w:val="00EA6B53"/>
    <w:rsid w:val="00EA6B5B"/>
    <w:rsid w:val="00EA6FCE"/>
    <w:rsid w:val="00EB0C55"/>
    <w:rsid w:val="00EB0E68"/>
    <w:rsid w:val="00EB1192"/>
    <w:rsid w:val="00EB1A07"/>
    <w:rsid w:val="00EB1D9C"/>
    <w:rsid w:val="00EB1F0B"/>
    <w:rsid w:val="00EB2422"/>
    <w:rsid w:val="00EB25EE"/>
    <w:rsid w:val="00EB29E8"/>
    <w:rsid w:val="00EB41E7"/>
    <w:rsid w:val="00EB45F9"/>
    <w:rsid w:val="00EB47E5"/>
    <w:rsid w:val="00EB487F"/>
    <w:rsid w:val="00EB4AF5"/>
    <w:rsid w:val="00EB4DF2"/>
    <w:rsid w:val="00EB53B3"/>
    <w:rsid w:val="00EB54CB"/>
    <w:rsid w:val="00EB581A"/>
    <w:rsid w:val="00EB5E10"/>
    <w:rsid w:val="00EB5F08"/>
    <w:rsid w:val="00EB623F"/>
    <w:rsid w:val="00EB7095"/>
    <w:rsid w:val="00EB70BB"/>
    <w:rsid w:val="00EB7470"/>
    <w:rsid w:val="00EB7CCF"/>
    <w:rsid w:val="00EB7D87"/>
    <w:rsid w:val="00EC0047"/>
    <w:rsid w:val="00EC07B4"/>
    <w:rsid w:val="00EC354D"/>
    <w:rsid w:val="00EC4094"/>
    <w:rsid w:val="00EC4519"/>
    <w:rsid w:val="00EC4710"/>
    <w:rsid w:val="00EC4C7E"/>
    <w:rsid w:val="00EC4EC9"/>
    <w:rsid w:val="00EC5ED7"/>
    <w:rsid w:val="00EC6097"/>
    <w:rsid w:val="00EC647E"/>
    <w:rsid w:val="00EC677F"/>
    <w:rsid w:val="00EC6878"/>
    <w:rsid w:val="00EC6DA3"/>
    <w:rsid w:val="00EC797E"/>
    <w:rsid w:val="00EC7DDE"/>
    <w:rsid w:val="00EC7E29"/>
    <w:rsid w:val="00EC7EE1"/>
    <w:rsid w:val="00ED08F7"/>
    <w:rsid w:val="00ED0BCF"/>
    <w:rsid w:val="00ED10C3"/>
    <w:rsid w:val="00ED12A8"/>
    <w:rsid w:val="00ED1E5A"/>
    <w:rsid w:val="00ED1E61"/>
    <w:rsid w:val="00ED2084"/>
    <w:rsid w:val="00ED234D"/>
    <w:rsid w:val="00ED2CBE"/>
    <w:rsid w:val="00ED358E"/>
    <w:rsid w:val="00ED3953"/>
    <w:rsid w:val="00ED39AC"/>
    <w:rsid w:val="00ED3FBB"/>
    <w:rsid w:val="00ED705F"/>
    <w:rsid w:val="00ED79E0"/>
    <w:rsid w:val="00ED7C47"/>
    <w:rsid w:val="00ED7D16"/>
    <w:rsid w:val="00ED7FBF"/>
    <w:rsid w:val="00EE0DB9"/>
    <w:rsid w:val="00EE102B"/>
    <w:rsid w:val="00EE12D2"/>
    <w:rsid w:val="00EE1AF9"/>
    <w:rsid w:val="00EE1C7F"/>
    <w:rsid w:val="00EE219E"/>
    <w:rsid w:val="00EE2417"/>
    <w:rsid w:val="00EE256A"/>
    <w:rsid w:val="00EE2789"/>
    <w:rsid w:val="00EE2979"/>
    <w:rsid w:val="00EE3F4D"/>
    <w:rsid w:val="00EE3F64"/>
    <w:rsid w:val="00EE4640"/>
    <w:rsid w:val="00EE4835"/>
    <w:rsid w:val="00EE4B2E"/>
    <w:rsid w:val="00EE56CC"/>
    <w:rsid w:val="00EE61F8"/>
    <w:rsid w:val="00EE65D7"/>
    <w:rsid w:val="00EE6C64"/>
    <w:rsid w:val="00EE793E"/>
    <w:rsid w:val="00EF0BEA"/>
    <w:rsid w:val="00EF0C75"/>
    <w:rsid w:val="00EF1CA2"/>
    <w:rsid w:val="00EF1D4B"/>
    <w:rsid w:val="00EF24E5"/>
    <w:rsid w:val="00EF2A58"/>
    <w:rsid w:val="00EF2CDD"/>
    <w:rsid w:val="00EF2F50"/>
    <w:rsid w:val="00EF2F8F"/>
    <w:rsid w:val="00EF30C4"/>
    <w:rsid w:val="00EF32AF"/>
    <w:rsid w:val="00EF342F"/>
    <w:rsid w:val="00EF3683"/>
    <w:rsid w:val="00EF368C"/>
    <w:rsid w:val="00EF3CFE"/>
    <w:rsid w:val="00EF44F7"/>
    <w:rsid w:val="00EF4590"/>
    <w:rsid w:val="00EF5536"/>
    <w:rsid w:val="00EF571D"/>
    <w:rsid w:val="00EF58D7"/>
    <w:rsid w:val="00EF5935"/>
    <w:rsid w:val="00EF5C81"/>
    <w:rsid w:val="00EF612D"/>
    <w:rsid w:val="00EF61B0"/>
    <w:rsid w:val="00EF643E"/>
    <w:rsid w:val="00EF64D8"/>
    <w:rsid w:val="00EF6AD6"/>
    <w:rsid w:val="00EF6E48"/>
    <w:rsid w:val="00EF6F42"/>
    <w:rsid w:val="00EF6F87"/>
    <w:rsid w:val="00EF72EC"/>
    <w:rsid w:val="00EF742E"/>
    <w:rsid w:val="00EF7600"/>
    <w:rsid w:val="00EF7785"/>
    <w:rsid w:val="00EF78E4"/>
    <w:rsid w:val="00EF79D3"/>
    <w:rsid w:val="00F002ED"/>
    <w:rsid w:val="00F00D09"/>
    <w:rsid w:val="00F01060"/>
    <w:rsid w:val="00F01221"/>
    <w:rsid w:val="00F01859"/>
    <w:rsid w:val="00F01916"/>
    <w:rsid w:val="00F01ADD"/>
    <w:rsid w:val="00F01B19"/>
    <w:rsid w:val="00F01E72"/>
    <w:rsid w:val="00F026FD"/>
    <w:rsid w:val="00F030A1"/>
    <w:rsid w:val="00F030DA"/>
    <w:rsid w:val="00F03C87"/>
    <w:rsid w:val="00F03DBC"/>
    <w:rsid w:val="00F04163"/>
    <w:rsid w:val="00F04312"/>
    <w:rsid w:val="00F04BE4"/>
    <w:rsid w:val="00F0573B"/>
    <w:rsid w:val="00F059A9"/>
    <w:rsid w:val="00F065CE"/>
    <w:rsid w:val="00F07339"/>
    <w:rsid w:val="00F105FF"/>
    <w:rsid w:val="00F1095D"/>
    <w:rsid w:val="00F11469"/>
    <w:rsid w:val="00F116C7"/>
    <w:rsid w:val="00F117C6"/>
    <w:rsid w:val="00F120B8"/>
    <w:rsid w:val="00F12547"/>
    <w:rsid w:val="00F12815"/>
    <w:rsid w:val="00F1293E"/>
    <w:rsid w:val="00F12F07"/>
    <w:rsid w:val="00F1372E"/>
    <w:rsid w:val="00F1378E"/>
    <w:rsid w:val="00F13838"/>
    <w:rsid w:val="00F13947"/>
    <w:rsid w:val="00F151F5"/>
    <w:rsid w:val="00F15AB1"/>
    <w:rsid w:val="00F15DBE"/>
    <w:rsid w:val="00F16A80"/>
    <w:rsid w:val="00F16CA2"/>
    <w:rsid w:val="00F16DFB"/>
    <w:rsid w:val="00F1733F"/>
    <w:rsid w:val="00F17D29"/>
    <w:rsid w:val="00F204D4"/>
    <w:rsid w:val="00F20BDC"/>
    <w:rsid w:val="00F21865"/>
    <w:rsid w:val="00F22478"/>
    <w:rsid w:val="00F23828"/>
    <w:rsid w:val="00F23A3C"/>
    <w:rsid w:val="00F24400"/>
    <w:rsid w:val="00F24536"/>
    <w:rsid w:val="00F24BDF"/>
    <w:rsid w:val="00F25484"/>
    <w:rsid w:val="00F25601"/>
    <w:rsid w:val="00F25F28"/>
    <w:rsid w:val="00F26598"/>
    <w:rsid w:val="00F26723"/>
    <w:rsid w:val="00F2711D"/>
    <w:rsid w:val="00F27B36"/>
    <w:rsid w:val="00F27C08"/>
    <w:rsid w:val="00F27E40"/>
    <w:rsid w:val="00F27FD5"/>
    <w:rsid w:val="00F30395"/>
    <w:rsid w:val="00F30767"/>
    <w:rsid w:val="00F310DB"/>
    <w:rsid w:val="00F316E2"/>
    <w:rsid w:val="00F3191E"/>
    <w:rsid w:val="00F31D11"/>
    <w:rsid w:val="00F32490"/>
    <w:rsid w:val="00F32564"/>
    <w:rsid w:val="00F33780"/>
    <w:rsid w:val="00F339CA"/>
    <w:rsid w:val="00F342AA"/>
    <w:rsid w:val="00F34CDA"/>
    <w:rsid w:val="00F35171"/>
    <w:rsid w:val="00F3525C"/>
    <w:rsid w:val="00F35550"/>
    <w:rsid w:val="00F36617"/>
    <w:rsid w:val="00F36702"/>
    <w:rsid w:val="00F36F12"/>
    <w:rsid w:val="00F36F57"/>
    <w:rsid w:val="00F3733A"/>
    <w:rsid w:val="00F37BD3"/>
    <w:rsid w:val="00F37CBF"/>
    <w:rsid w:val="00F37DD8"/>
    <w:rsid w:val="00F37ECE"/>
    <w:rsid w:val="00F4042F"/>
    <w:rsid w:val="00F40546"/>
    <w:rsid w:val="00F40B0E"/>
    <w:rsid w:val="00F414A8"/>
    <w:rsid w:val="00F4171F"/>
    <w:rsid w:val="00F41C7C"/>
    <w:rsid w:val="00F41D94"/>
    <w:rsid w:val="00F41E44"/>
    <w:rsid w:val="00F41E56"/>
    <w:rsid w:val="00F42BDE"/>
    <w:rsid w:val="00F42C60"/>
    <w:rsid w:val="00F430C1"/>
    <w:rsid w:val="00F43314"/>
    <w:rsid w:val="00F44151"/>
    <w:rsid w:val="00F441F5"/>
    <w:rsid w:val="00F442DF"/>
    <w:rsid w:val="00F445CE"/>
    <w:rsid w:val="00F449AF"/>
    <w:rsid w:val="00F44BFB"/>
    <w:rsid w:val="00F45019"/>
    <w:rsid w:val="00F4512A"/>
    <w:rsid w:val="00F453F5"/>
    <w:rsid w:val="00F45AC5"/>
    <w:rsid w:val="00F464FE"/>
    <w:rsid w:val="00F469B4"/>
    <w:rsid w:val="00F46CBC"/>
    <w:rsid w:val="00F46EAD"/>
    <w:rsid w:val="00F477F5"/>
    <w:rsid w:val="00F50068"/>
    <w:rsid w:val="00F5042B"/>
    <w:rsid w:val="00F511B5"/>
    <w:rsid w:val="00F5177B"/>
    <w:rsid w:val="00F51DB3"/>
    <w:rsid w:val="00F52478"/>
    <w:rsid w:val="00F526F6"/>
    <w:rsid w:val="00F52A16"/>
    <w:rsid w:val="00F52A50"/>
    <w:rsid w:val="00F52A5B"/>
    <w:rsid w:val="00F53838"/>
    <w:rsid w:val="00F53871"/>
    <w:rsid w:val="00F541E5"/>
    <w:rsid w:val="00F54CBE"/>
    <w:rsid w:val="00F5545F"/>
    <w:rsid w:val="00F55BE3"/>
    <w:rsid w:val="00F55F99"/>
    <w:rsid w:val="00F56505"/>
    <w:rsid w:val="00F56684"/>
    <w:rsid w:val="00F575DF"/>
    <w:rsid w:val="00F578BD"/>
    <w:rsid w:val="00F578C9"/>
    <w:rsid w:val="00F578FC"/>
    <w:rsid w:val="00F57AD8"/>
    <w:rsid w:val="00F57F72"/>
    <w:rsid w:val="00F60600"/>
    <w:rsid w:val="00F607E1"/>
    <w:rsid w:val="00F60B54"/>
    <w:rsid w:val="00F60B9B"/>
    <w:rsid w:val="00F60D06"/>
    <w:rsid w:val="00F612E3"/>
    <w:rsid w:val="00F61723"/>
    <w:rsid w:val="00F617A5"/>
    <w:rsid w:val="00F61875"/>
    <w:rsid w:val="00F6264C"/>
    <w:rsid w:val="00F62C7D"/>
    <w:rsid w:val="00F62E11"/>
    <w:rsid w:val="00F633C0"/>
    <w:rsid w:val="00F6450E"/>
    <w:rsid w:val="00F64B05"/>
    <w:rsid w:val="00F64F67"/>
    <w:rsid w:val="00F65029"/>
    <w:rsid w:val="00F661ED"/>
    <w:rsid w:val="00F668D3"/>
    <w:rsid w:val="00F66B20"/>
    <w:rsid w:val="00F66B71"/>
    <w:rsid w:val="00F675F9"/>
    <w:rsid w:val="00F67869"/>
    <w:rsid w:val="00F7022D"/>
    <w:rsid w:val="00F7024C"/>
    <w:rsid w:val="00F704EF"/>
    <w:rsid w:val="00F7080F"/>
    <w:rsid w:val="00F70A01"/>
    <w:rsid w:val="00F7161C"/>
    <w:rsid w:val="00F71A17"/>
    <w:rsid w:val="00F72689"/>
    <w:rsid w:val="00F72866"/>
    <w:rsid w:val="00F7319A"/>
    <w:rsid w:val="00F734EB"/>
    <w:rsid w:val="00F73A36"/>
    <w:rsid w:val="00F73B9A"/>
    <w:rsid w:val="00F73C76"/>
    <w:rsid w:val="00F73EDA"/>
    <w:rsid w:val="00F73FF0"/>
    <w:rsid w:val="00F74BAD"/>
    <w:rsid w:val="00F74D75"/>
    <w:rsid w:val="00F74FD4"/>
    <w:rsid w:val="00F7515C"/>
    <w:rsid w:val="00F76392"/>
    <w:rsid w:val="00F763C9"/>
    <w:rsid w:val="00F7666E"/>
    <w:rsid w:val="00F772E1"/>
    <w:rsid w:val="00F77645"/>
    <w:rsid w:val="00F80344"/>
    <w:rsid w:val="00F80887"/>
    <w:rsid w:val="00F80AA5"/>
    <w:rsid w:val="00F81088"/>
    <w:rsid w:val="00F816C9"/>
    <w:rsid w:val="00F81ED9"/>
    <w:rsid w:val="00F823B6"/>
    <w:rsid w:val="00F83541"/>
    <w:rsid w:val="00F842F7"/>
    <w:rsid w:val="00F84508"/>
    <w:rsid w:val="00F84FC8"/>
    <w:rsid w:val="00F85A55"/>
    <w:rsid w:val="00F863B6"/>
    <w:rsid w:val="00F8641C"/>
    <w:rsid w:val="00F86580"/>
    <w:rsid w:val="00F87546"/>
    <w:rsid w:val="00F87975"/>
    <w:rsid w:val="00F87A23"/>
    <w:rsid w:val="00F9044A"/>
    <w:rsid w:val="00F9083D"/>
    <w:rsid w:val="00F91471"/>
    <w:rsid w:val="00F91ADF"/>
    <w:rsid w:val="00F927F8"/>
    <w:rsid w:val="00F937CB"/>
    <w:rsid w:val="00F938C1"/>
    <w:rsid w:val="00F93E54"/>
    <w:rsid w:val="00F9426D"/>
    <w:rsid w:val="00F944CC"/>
    <w:rsid w:val="00F949B3"/>
    <w:rsid w:val="00F94CC8"/>
    <w:rsid w:val="00F95F17"/>
    <w:rsid w:val="00F96185"/>
    <w:rsid w:val="00F96346"/>
    <w:rsid w:val="00F96DA5"/>
    <w:rsid w:val="00F97C15"/>
    <w:rsid w:val="00F97E15"/>
    <w:rsid w:val="00F97FF5"/>
    <w:rsid w:val="00FA029A"/>
    <w:rsid w:val="00FA02B0"/>
    <w:rsid w:val="00FA033E"/>
    <w:rsid w:val="00FA044C"/>
    <w:rsid w:val="00FA05EA"/>
    <w:rsid w:val="00FA0693"/>
    <w:rsid w:val="00FA0DA9"/>
    <w:rsid w:val="00FA0E68"/>
    <w:rsid w:val="00FA151D"/>
    <w:rsid w:val="00FA151E"/>
    <w:rsid w:val="00FA1A09"/>
    <w:rsid w:val="00FA1F6E"/>
    <w:rsid w:val="00FA2C43"/>
    <w:rsid w:val="00FA3258"/>
    <w:rsid w:val="00FA3267"/>
    <w:rsid w:val="00FA3760"/>
    <w:rsid w:val="00FA39A3"/>
    <w:rsid w:val="00FA3FFC"/>
    <w:rsid w:val="00FA493E"/>
    <w:rsid w:val="00FA4B0F"/>
    <w:rsid w:val="00FA5D62"/>
    <w:rsid w:val="00FA5F88"/>
    <w:rsid w:val="00FA652F"/>
    <w:rsid w:val="00FA6579"/>
    <w:rsid w:val="00FA6781"/>
    <w:rsid w:val="00FA7399"/>
    <w:rsid w:val="00FA77E6"/>
    <w:rsid w:val="00FA7A72"/>
    <w:rsid w:val="00FB0272"/>
    <w:rsid w:val="00FB0686"/>
    <w:rsid w:val="00FB07EA"/>
    <w:rsid w:val="00FB0DC1"/>
    <w:rsid w:val="00FB117B"/>
    <w:rsid w:val="00FB1382"/>
    <w:rsid w:val="00FB1688"/>
    <w:rsid w:val="00FB1AEE"/>
    <w:rsid w:val="00FB1C5C"/>
    <w:rsid w:val="00FB1FB8"/>
    <w:rsid w:val="00FB1FE7"/>
    <w:rsid w:val="00FB219C"/>
    <w:rsid w:val="00FB22D7"/>
    <w:rsid w:val="00FB29B6"/>
    <w:rsid w:val="00FB2FAD"/>
    <w:rsid w:val="00FB3522"/>
    <w:rsid w:val="00FB3A81"/>
    <w:rsid w:val="00FB3FAF"/>
    <w:rsid w:val="00FB402A"/>
    <w:rsid w:val="00FB420F"/>
    <w:rsid w:val="00FB488F"/>
    <w:rsid w:val="00FB5039"/>
    <w:rsid w:val="00FB516A"/>
    <w:rsid w:val="00FB5E84"/>
    <w:rsid w:val="00FB5F78"/>
    <w:rsid w:val="00FB63E4"/>
    <w:rsid w:val="00FB6867"/>
    <w:rsid w:val="00FB68A2"/>
    <w:rsid w:val="00FB6B63"/>
    <w:rsid w:val="00FB73D7"/>
    <w:rsid w:val="00FB74B4"/>
    <w:rsid w:val="00FC00E3"/>
    <w:rsid w:val="00FC0407"/>
    <w:rsid w:val="00FC0C62"/>
    <w:rsid w:val="00FC1B63"/>
    <w:rsid w:val="00FC2F8B"/>
    <w:rsid w:val="00FC372A"/>
    <w:rsid w:val="00FC3B85"/>
    <w:rsid w:val="00FC3D84"/>
    <w:rsid w:val="00FC4075"/>
    <w:rsid w:val="00FC4148"/>
    <w:rsid w:val="00FC429D"/>
    <w:rsid w:val="00FC4790"/>
    <w:rsid w:val="00FC48FF"/>
    <w:rsid w:val="00FC4A76"/>
    <w:rsid w:val="00FC4E3B"/>
    <w:rsid w:val="00FC4EA5"/>
    <w:rsid w:val="00FC5279"/>
    <w:rsid w:val="00FC57AB"/>
    <w:rsid w:val="00FC5960"/>
    <w:rsid w:val="00FC7686"/>
    <w:rsid w:val="00FC7885"/>
    <w:rsid w:val="00FD00C8"/>
    <w:rsid w:val="00FD010F"/>
    <w:rsid w:val="00FD0C54"/>
    <w:rsid w:val="00FD17F9"/>
    <w:rsid w:val="00FD1C3C"/>
    <w:rsid w:val="00FD1DD6"/>
    <w:rsid w:val="00FD25AF"/>
    <w:rsid w:val="00FD2639"/>
    <w:rsid w:val="00FD2845"/>
    <w:rsid w:val="00FD292F"/>
    <w:rsid w:val="00FD2B63"/>
    <w:rsid w:val="00FD2C17"/>
    <w:rsid w:val="00FD3031"/>
    <w:rsid w:val="00FD30F4"/>
    <w:rsid w:val="00FD3483"/>
    <w:rsid w:val="00FD43A6"/>
    <w:rsid w:val="00FD46F4"/>
    <w:rsid w:val="00FD4D02"/>
    <w:rsid w:val="00FD5295"/>
    <w:rsid w:val="00FD62F8"/>
    <w:rsid w:val="00FD6F19"/>
    <w:rsid w:val="00FD7932"/>
    <w:rsid w:val="00FD7939"/>
    <w:rsid w:val="00FD79AC"/>
    <w:rsid w:val="00FD79E3"/>
    <w:rsid w:val="00FD79F3"/>
    <w:rsid w:val="00FD7A59"/>
    <w:rsid w:val="00FD7A95"/>
    <w:rsid w:val="00FD7CFD"/>
    <w:rsid w:val="00FE0239"/>
    <w:rsid w:val="00FE0611"/>
    <w:rsid w:val="00FE08A2"/>
    <w:rsid w:val="00FE0C7C"/>
    <w:rsid w:val="00FE0FE2"/>
    <w:rsid w:val="00FE1350"/>
    <w:rsid w:val="00FE15F2"/>
    <w:rsid w:val="00FE185F"/>
    <w:rsid w:val="00FE1AF6"/>
    <w:rsid w:val="00FE2306"/>
    <w:rsid w:val="00FE29CE"/>
    <w:rsid w:val="00FE2CC4"/>
    <w:rsid w:val="00FE3474"/>
    <w:rsid w:val="00FE379B"/>
    <w:rsid w:val="00FE3B50"/>
    <w:rsid w:val="00FE4040"/>
    <w:rsid w:val="00FE41D6"/>
    <w:rsid w:val="00FE4B7B"/>
    <w:rsid w:val="00FE5B10"/>
    <w:rsid w:val="00FE7A23"/>
    <w:rsid w:val="00FE7D2C"/>
    <w:rsid w:val="00FE7FF8"/>
    <w:rsid w:val="00FF01D1"/>
    <w:rsid w:val="00FF02D2"/>
    <w:rsid w:val="00FF0343"/>
    <w:rsid w:val="00FF0878"/>
    <w:rsid w:val="00FF13E9"/>
    <w:rsid w:val="00FF1513"/>
    <w:rsid w:val="00FF1773"/>
    <w:rsid w:val="00FF1B89"/>
    <w:rsid w:val="00FF1F6C"/>
    <w:rsid w:val="00FF2367"/>
    <w:rsid w:val="00FF2A43"/>
    <w:rsid w:val="00FF34A2"/>
    <w:rsid w:val="00FF3B0E"/>
    <w:rsid w:val="00FF4ABE"/>
    <w:rsid w:val="00FF4F71"/>
    <w:rsid w:val="00FF5416"/>
    <w:rsid w:val="00FF5611"/>
    <w:rsid w:val="00FF5718"/>
    <w:rsid w:val="00FF5E08"/>
    <w:rsid w:val="00FF63E2"/>
    <w:rsid w:val="00FF663C"/>
    <w:rsid w:val="00FF67DF"/>
    <w:rsid w:val="00FF7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33A92797"/>
  <w15:docId w15:val="{8D19A0B1-C28D-4E9E-93DB-A251435F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B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B825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9"/>
    <w:qFormat/>
    <w:rsid w:val="006E68D1"/>
    <w:pPr>
      <w:tabs>
        <w:tab w:val="num" w:pos="0"/>
      </w:tabs>
      <w:suppressAutoHyphens/>
      <w:ind w:left="1296" w:hanging="1296"/>
      <w:outlineLvl w:val="6"/>
    </w:pPr>
    <w:rPr>
      <w:rFonts w:ascii="Calibri" w:hAnsi="Calibri"/>
      <w:b/>
      <w:smallCaps/>
      <w:color w:val="C0504D"/>
      <w:spacing w:val="10"/>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561C"/>
    <w:pPr>
      <w:tabs>
        <w:tab w:val="center" w:pos="4252"/>
        <w:tab w:val="right" w:pos="8504"/>
      </w:tabs>
    </w:pPr>
  </w:style>
  <w:style w:type="character" w:customStyle="1" w:styleId="CabealhoChar">
    <w:name w:val="Cabeçalho Char"/>
    <w:basedOn w:val="Fontepargpadro"/>
    <w:link w:val="Cabealho"/>
    <w:uiPriority w:val="99"/>
    <w:rsid w:val="00C2561C"/>
  </w:style>
  <w:style w:type="paragraph" w:styleId="Rodap">
    <w:name w:val="footer"/>
    <w:basedOn w:val="Normal"/>
    <w:link w:val="RodapChar"/>
    <w:uiPriority w:val="99"/>
    <w:unhideWhenUsed/>
    <w:rsid w:val="00C2561C"/>
    <w:pPr>
      <w:tabs>
        <w:tab w:val="center" w:pos="4252"/>
        <w:tab w:val="right" w:pos="8504"/>
      </w:tabs>
    </w:pPr>
  </w:style>
  <w:style w:type="character" w:customStyle="1" w:styleId="RodapChar">
    <w:name w:val="Rodapé Char"/>
    <w:basedOn w:val="Fontepargpadro"/>
    <w:link w:val="Rodap"/>
    <w:uiPriority w:val="99"/>
    <w:rsid w:val="00C2561C"/>
  </w:style>
  <w:style w:type="paragraph" w:styleId="SemEspaamento">
    <w:name w:val="No Spacing"/>
    <w:uiPriority w:val="1"/>
    <w:qFormat/>
    <w:rsid w:val="00C2561C"/>
    <w:pPr>
      <w:spacing w:after="0" w:line="240" w:lineRule="auto"/>
    </w:pPr>
    <w:rPr>
      <w:rFonts w:ascii="Times New Roman" w:eastAsia="Times New Roman" w:hAnsi="Times New Roman" w:cs="Times New Roman"/>
      <w:sz w:val="20"/>
      <w:szCs w:val="20"/>
      <w:lang w:eastAsia="pt-BR"/>
    </w:rPr>
  </w:style>
  <w:style w:type="paragraph" w:customStyle="1" w:styleId="citcar">
    <w:name w:val="citcar"/>
    <w:basedOn w:val="Normal"/>
    <w:uiPriority w:val="99"/>
    <w:rsid w:val="00C2561C"/>
    <w:pPr>
      <w:widowControl w:val="0"/>
      <w:spacing w:line="240" w:lineRule="exact"/>
      <w:ind w:left="1134" w:right="1134"/>
      <w:jc w:val="both"/>
    </w:pPr>
    <w:rPr>
      <w:sz w:val="26"/>
      <w:szCs w:val="26"/>
    </w:rPr>
  </w:style>
  <w:style w:type="character" w:styleId="RefernciaIntensa">
    <w:name w:val="Intense Reference"/>
    <w:basedOn w:val="Fontepargpadro"/>
    <w:uiPriority w:val="32"/>
    <w:qFormat/>
    <w:rsid w:val="00C2561C"/>
    <w:rPr>
      <w:b/>
      <w:bCs/>
      <w:smallCaps/>
      <w:color w:val="C0504D" w:themeColor="accent2"/>
      <w:spacing w:val="5"/>
      <w:u w:val="single"/>
    </w:rPr>
  </w:style>
  <w:style w:type="paragraph" w:styleId="Textodebalo">
    <w:name w:val="Balloon Text"/>
    <w:basedOn w:val="Normal"/>
    <w:link w:val="TextodebaloChar"/>
    <w:uiPriority w:val="99"/>
    <w:semiHidden/>
    <w:unhideWhenUsed/>
    <w:rsid w:val="00164B1A"/>
    <w:rPr>
      <w:rFonts w:ascii="Tahoma" w:hAnsi="Tahoma" w:cs="Tahoma"/>
      <w:sz w:val="16"/>
      <w:szCs w:val="16"/>
    </w:rPr>
  </w:style>
  <w:style w:type="character" w:customStyle="1" w:styleId="TextodebaloChar">
    <w:name w:val="Texto de balão Char"/>
    <w:basedOn w:val="Fontepargpadro"/>
    <w:link w:val="Textodebalo"/>
    <w:uiPriority w:val="99"/>
    <w:semiHidden/>
    <w:rsid w:val="00164B1A"/>
    <w:rPr>
      <w:rFonts w:ascii="Tahoma" w:hAnsi="Tahoma" w:cs="Tahoma"/>
      <w:sz w:val="16"/>
      <w:szCs w:val="16"/>
    </w:rPr>
  </w:style>
  <w:style w:type="paragraph" w:styleId="PargrafodaLista">
    <w:name w:val="List Paragraph"/>
    <w:aliases w:val="CITAÇÃO"/>
    <w:basedOn w:val="Normal"/>
    <w:link w:val="PargrafodaListaChar"/>
    <w:uiPriority w:val="34"/>
    <w:qFormat/>
    <w:rsid w:val="00574388"/>
    <w:pPr>
      <w:ind w:left="720"/>
      <w:contextualSpacing/>
    </w:pPr>
    <w:rPr>
      <w:sz w:val="20"/>
      <w:szCs w:val="20"/>
    </w:rPr>
  </w:style>
  <w:style w:type="paragraph" w:styleId="NormalWeb">
    <w:name w:val="Normal (Web)"/>
    <w:basedOn w:val="Normal"/>
    <w:uiPriority w:val="99"/>
    <w:unhideWhenUsed/>
    <w:rsid w:val="00D934D4"/>
    <w:pPr>
      <w:spacing w:before="100" w:beforeAutospacing="1" w:after="100" w:afterAutospacing="1"/>
    </w:pPr>
    <w:rPr>
      <w:rFonts w:eastAsiaTheme="minorEastAsia"/>
    </w:rPr>
  </w:style>
  <w:style w:type="paragraph" w:styleId="Textodenotadefim">
    <w:name w:val="endnote text"/>
    <w:basedOn w:val="Normal"/>
    <w:link w:val="TextodenotadefimChar"/>
    <w:uiPriority w:val="99"/>
    <w:semiHidden/>
    <w:unhideWhenUsed/>
    <w:rsid w:val="00F87546"/>
    <w:rPr>
      <w:sz w:val="20"/>
      <w:szCs w:val="20"/>
    </w:rPr>
  </w:style>
  <w:style w:type="character" w:customStyle="1" w:styleId="TextodenotadefimChar">
    <w:name w:val="Texto de nota de fim Char"/>
    <w:basedOn w:val="Fontepargpadro"/>
    <w:link w:val="Textodenotadefim"/>
    <w:uiPriority w:val="99"/>
    <w:semiHidden/>
    <w:rsid w:val="00F87546"/>
    <w:rPr>
      <w:sz w:val="20"/>
      <w:szCs w:val="20"/>
    </w:rPr>
  </w:style>
  <w:style w:type="character" w:styleId="Refdenotadefim">
    <w:name w:val="endnote reference"/>
    <w:basedOn w:val="Fontepargpadro"/>
    <w:uiPriority w:val="99"/>
    <w:semiHidden/>
    <w:unhideWhenUsed/>
    <w:rsid w:val="00F87546"/>
    <w:rPr>
      <w:vertAlign w:val="superscript"/>
    </w:rPr>
  </w:style>
  <w:style w:type="paragraph" w:styleId="Textodenotaderodap">
    <w:name w:val="footnote text"/>
    <w:basedOn w:val="Normal"/>
    <w:link w:val="TextodenotaderodapChar"/>
    <w:uiPriority w:val="99"/>
    <w:unhideWhenUsed/>
    <w:rsid w:val="00F87546"/>
    <w:rPr>
      <w:sz w:val="20"/>
      <w:szCs w:val="20"/>
    </w:rPr>
  </w:style>
  <w:style w:type="character" w:customStyle="1" w:styleId="TextodenotaderodapChar">
    <w:name w:val="Texto de nota de rodapé Char"/>
    <w:basedOn w:val="Fontepargpadro"/>
    <w:link w:val="Textodenotaderodap"/>
    <w:uiPriority w:val="99"/>
    <w:rsid w:val="00F87546"/>
    <w:rPr>
      <w:sz w:val="20"/>
      <w:szCs w:val="20"/>
    </w:rPr>
  </w:style>
  <w:style w:type="character" w:styleId="Refdenotaderodap">
    <w:name w:val="footnote reference"/>
    <w:basedOn w:val="Fontepargpadro"/>
    <w:uiPriority w:val="99"/>
    <w:semiHidden/>
    <w:unhideWhenUsed/>
    <w:rsid w:val="00F87546"/>
    <w:rPr>
      <w:vertAlign w:val="superscript"/>
    </w:rPr>
  </w:style>
  <w:style w:type="character" w:customStyle="1" w:styleId="Ttulo7Char">
    <w:name w:val="Título 7 Char"/>
    <w:basedOn w:val="Fontepargpadro"/>
    <w:link w:val="Ttulo7"/>
    <w:uiPriority w:val="99"/>
    <w:rsid w:val="006E68D1"/>
    <w:rPr>
      <w:rFonts w:ascii="Calibri" w:eastAsia="Times New Roman" w:hAnsi="Calibri" w:cs="Times New Roman"/>
      <w:b/>
      <w:smallCaps/>
      <w:color w:val="C0504D"/>
      <w:spacing w:val="10"/>
      <w:sz w:val="20"/>
      <w:szCs w:val="20"/>
      <w:lang w:val="en-US"/>
    </w:rPr>
  </w:style>
  <w:style w:type="paragraph" w:styleId="Reviso">
    <w:name w:val="Revision"/>
    <w:hidden/>
    <w:uiPriority w:val="99"/>
    <w:semiHidden/>
    <w:rsid w:val="004456A5"/>
    <w:pPr>
      <w:spacing w:after="0" w:line="240" w:lineRule="auto"/>
    </w:pPr>
  </w:style>
  <w:style w:type="character" w:styleId="Refdecomentrio">
    <w:name w:val="annotation reference"/>
    <w:basedOn w:val="Fontepargpadro"/>
    <w:uiPriority w:val="99"/>
    <w:semiHidden/>
    <w:unhideWhenUsed/>
    <w:rsid w:val="00220859"/>
    <w:rPr>
      <w:sz w:val="16"/>
      <w:szCs w:val="16"/>
    </w:rPr>
  </w:style>
  <w:style w:type="paragraph" w:styleId="Textodecomentrio">
    <w:name w:val="annotation text"/>
    <w:basedOn w:val="Normal"/>
    <w:link w:val="TextodecomentrioChar"/>
    <w:uiPriority w:val="99"/>
    <w:semiHidden/>
    <w:unhideWhenUsed/>
    <w:rsid w:val="00220859"/>
    <w:rPr>
      <w:sz w:val="20"/>
      <w:szCs w:val="20"/>
    </w:rPr>
  </w:style>
  <w:style w:type="character" w:customStyle="1" w:styleId="TextodecomentrioChar">
    <w:name w:val="Texto de comentário Char"/>
    <w:basedOn w:val="Fontepargpadro"/>
    <w:link w:val="Textodecomentrio"/>
    <w:uiPriority w:val="99"/>
    <w:semiHidden/>
    <w:rsid w:val="00220859"/>
    <w:rPr>
      <w:sz w:val="20"/>
      <w:szCs w:val="20"/>
    </w:rPr>
  </w:style>
  <w:style w:type="paragraph" w:styleId="Assuntodocomentrio">
    <w:name w:val="annotation subject"/>
    <w:basedOn w:val="Textodecomentrio"/>
    <w:next w:val="Textodecomentrio"/>
    <w:link w:val="AssuntodocomentrioChar"/>
    <w:uiPriority w:val="99"/>
    <w:semiHidden/>
    <w:unhideWhenUsed/>
    <w:rsid w:val="00220859"/>
    <w:rPr>
      <w:b/>
      <w:bCs/>
    </w:rPr>
  </w:style>
  <w:style w:type="character" w:customStyle="1" w:styleId="AssuntodocomentrioChar">
    <w:name w:val="Assunto do comentário Char"/>
    <w:basedOn w:val="TextodecomentrioChar"/>
    <w:link w:val="Assuntodocomentrio"/>
    <w:uiPriority w:val="99"/>
    <w:semiHidden/>
    <w:rsid w:val="00220859"/>
    <w:rPr>
      <w:b/>
      <w:bCs/>
      <w:sz w:val="20"/>
      <w:szCs w:val="20"/>
    </w:rPr>
  </w:style>
  <w:style w:type="character" w:customStyle="1" w:styleId="Ttulo2Char">
    <w:name w:val="Título 2 Char"/>
    <w:basedOn w:val="Fontepargpadro"/>
    <w:link w:val="Ttulo2"/>
    <w:uiPriority w:val="9"/>
    <w:rsid w:val="00B825AC"/>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uiPriority w:val="99"/>
    <w:rsid w:val="00BA47B3"/>
    <w:pPr>
      <w:keepLines/>
      <w:tabs>
        <w:tab w:val="left" w:pos="851"/>
      </w:tabs>
      <w:spacing w:before="120" w:after="120"/>
      <w:jc w:val="both"/>
    </w:pPr>
  </w:style>
  <w:style w:type="character" w:customStyle="1" w:styleId="CorpodetextoChar">
    <w:name w:val="Corpo de texto Char"/>
    <w:basedOn w:val="Fontepargpadro"/>
    <w:link w:val="Corpodetexto"/>
    <w:uiPriority w:val="99"/>
    <w:rsid w:val="00BA47B3"/>
    <w:rPr>
      <w:rFonts w:ascii="Times New Roman" w:eastAsia="Times New Roman" w:hAnsi="Times New Roman" w:cs="Times New Roman"/>
      <w:lang w:eastAsia="pt-BR"/>
    </w:rPr>
  </w:style>
  <w:style w:type="character" w:customStyle="1" w:styleId="CorpodetextoChar1">
    <w:name w:val="Corpo de texto Char1"/>
    <w:uiPriority w:val="99"/>
    <w:locked/>
    <w:rsid w:val="00C7658B"/>
    <w:rPr>
      <w:rFonts w:ascii="Times New Roman" w:eastAsia="Times New Roman" w:hAnsi="Times New Roman" w:cs="Times New Roman"/>
      <w:lang w:eastAsia="pt-BR"/>
    </w:rPr>
  </w:style>
  <w:style w:type="character" w:styleId="nfase">
    <w:name w:val="Emphasis"/>
    <w:basedOn w:val="Fontepargpadro"/>
    <w:uiPriority w:val="20"/>
    <w:qFormat/>
    <w:rsid w:val="00D339AD"/>
    <w:rPr>
      <w:i/>
      <w:iCs/>
    </w:rPr>
  </w:style>
  <w:style w:type="character" w:customStyle="1" w:styleId="TtulodaFiguraChar">
    <w:name w:val="Título da Figura Char"/>
    <w:basedOn w:val="Fontepargpadro"/>
    <w:link w:val="TtulodaFigura"/>
    <w:uiPriority w:val="99"/>
    <w:locked/>
    <w:rsid w:val="00A05979"/>
    <w:rPr>
      <w:rFonts w:ascii="Arial" w:hAnsi="Arial"/>
      <w:caps/>
      <w:szCs w:val="24"/>
    </w:rPr>
  </w:style>
  <w:style w:type="paragraph" w:customStyle="1" w:styleId="TtulodaFigura">
    <w:name w:val="Título da Figura"/>
    <w:basedOn w:val="Normal"/>
    <w:next w:val="Normal"/>
    <w:link w:val="TtulodaFiguraChar"/>
    <w:uiPriority w:val="99"/>
    <w:rsid w:val="00A05979"/>
    <w:pPr>
      <w:keepNext/>
      <w:keepLines/>
      <w:numPr>
        <w:numId w:val="6"/>
      </w:numPr>
      <w:spacing w:before="240" w:after="240"/>
      <w:jc w:val="both"/>
    </w:pPr>
    <w:rPr>
      <w:rFonts w:ascii="Arial" w:hAnsi="Arial"/>
      <w:caps/>
    </w:rPr>
  </w:style>
  <w:style w:type="table" w:styleId="Tabelacomgrade">
    <w:name w:val="Table Grid"/>
    <w:basedOn w:val="Tabelanormal"/>
    <w:uiPriority w:val="59"/>
    <w:rsid w:val="00976D7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CITAÇÃO Char"/>
    <w:link w:val="PargrafodaLista"/>
    <w:uiPriority w:val="34"/>
    <w:locked/>
    <w:rsid w:val="00617AAA"/>
    <w:rPr>
      <w:rFonts w:ascii="Times New Roman" w:eastAsia="Times New Roman" w:hAnsi="Times New Roman" w:cs="Times New Roman"/>
      <w:sz w:val="20"/>
      <w:szCs w:val="20"/>
      <w:lang w:eastAsia="pt-BR"/>
    </w:rPr>
  </w:style>
  <w:style w:type="character" w:customStyle="1" w:styleId="object">
    <w:name w:val="object"/>
    <w:basedOn w:val="Fontepargpadro"/>
    <w:rsid w:val="0058149E"/>
  </w:style>
  <w:style w:type="character" w:customStyle="1" w:styleId="Cardettulo2">
    <w:name w:val="Car de título 2"/>
    <w:basedOn w:val="Fontepargpadro"/>
    <w:link w:val="ttulo20"/>
    <w:uiPriority w:val="1"/>
    <w:qFormat/>
    <w:locked/>
    <w:rsid w:val="00BB4F72"/>
    <w:rPr>
      <w:rFonts w:asciiTheme="majorHAnsi" w:eastAsiaTheme="majorEastAsia" w:hAnsiTheme="majorHAnsi" w:cstheme="majorBidi"/>
      <w:b/>
      <w:bCs/>
      <w:color w:val="000000" w:themeColor="text1"/>
      <w:sz w:val="28"/>
    </w:rPr>
  </w:style>
  <w:style w:type="paragraph" w:customStyle="1" w:styleId="ttulo20">
    <w:name w:val="título 2"/>
    <w:basedOn w:val="Normal"/>
    <w:next w:val="Normal"/>
    <w:link w:val="Cardettulo2"/>
    <w:uiPriority w:val="1"/>
    <w:qFormat/>
    <w:rsid w:val="00BB4F72"/>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markedcontent">
    <w:name w:val="markedcontent"/>
    <w:basedOn w:val="Fontepargpadro"/>
    <w:rsid w:val="00B7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69">
      <w:bodyDiv w:val="1"/>
      <w:marLeft w:val="0"/>
      <w:marRight w:val="0"/>
      <w:marTop w:val="0"/>
      <w:marBottom w:val="0"/>
      <w:divBdr>
        <w:top w:val="none" w:sz="0" w:space="0" w:color="auto"/>
        <w:left w:val="none" w:sz="0" w:space="0" w:color="auto"/>
        <w:bottom w:val="none" w:sz="0" w:space="0" w:color="auto"/>
        <w:right w:val="none" w:sz="0" w:space="0" w:color="auto"/>
      </w:divBdr>
    </w:div>
    <w:div w:id="4980964">
      <w:bodyDiv w:val="1"/>
      <w:marLeft w:val="0"/>
      <w:marRight w:val="0"/>
      <w:marTop w:val="0"/>
      <w:marBottom w:val="0"/>
      <w:divBdr>
        <w:top w:val="none" w:sz="0" w:space="0" w:color="auto"/>
        <w:left w:val="none" w:sz="0" w:space="0" w:color="auto"/>
        <w:bottom w:val="none" w:sz="0" w:space="0" w:color="auto"/>
        <w:right w:val="none" w:sz="0" w:space="0" w:color="auto"/>
      </w:divBdr>
    </w:div>
    <w:div w:id="5131549">
      <w:bodyDiv w:val="1"/>
      <w:marLeft w:val="0"/>
      <w:marRight w:val="0"/>
      <w:marTop w:val="0"/>
      <w:marBottom w:val="0"/>
      <w:divBdr>
        <w:top w:val="none" w:sz="0" w:space="0" w:color="auto"/>
        <w:left w:val="none" w:sz="0" w:space="0" w:color="auto"/>
        <w:bottom w:val="none" w:sz="0" w:space="0" w:color="auto"/>
        <w:right w:val="none" w:sz="0" w:space="0" w:color="auto"/>
      </w:divBdr>
    </w:div>
    <w:div w:id="6713766">
      <w:bodyDiv w:val="1"/>
      <w:marLeft w:val="0"/>
      <w:marRight w:val="0"/>
      <w:marTop w:val="0"/>
      <w:marBottom w:val="0"/>
      <w:divBdr>
        <w:top w:val="none" w:sz="0" w:space="0" w:color="auto"/>
        <w:left w:val="none" w:sz="0" w:space="0" w:color="auto"/>
        <w:bottom w:val="none" w:sz="0" w:space="0" w:color="auto"/>
        <w:right w:val="none" w:sz="0" w:space="0" w:color="auto"/>
      </w:divBdr>
    </w:div>
    <w:div w:id="7872778">
      <w:bodyDiv w:val="1"/>
      <w:marLeft w:val="0"/>
      <w:marRight w:val="0"/>
      <w:marTop w:val="0"/>
      <w:marBottom w:val="0"/>
      <w:divBdr>
        <w:top w:val="none" w:sz="0" w:space="0" w:color="auto"/>
        <w:left w:val="none" w:sz="0" w:space="0" w:color="auto"/>
        <w:bottom w:val="none" w:sz="0" w:space="0" w:color="auto"/>
        <w:right w:val="none" w:sz="0" w:space="0" w:color="auto"/>
      </w:divBdr>
    </w:div>
    <w:div w:id="8064914">
      <w:bodyDiv w:val="1"/>
      <w:marLeft w:val="0"/>
      <w:marRight w:val="0"/>
      <w:marTop w:val="0"/>
      <w:marBottom w:val="0"/>
      <w:divBdr>
        <w:top w:val="none" w:sz="0" w:space="0" w:color="auto"/>
        <w:left w:val="none" w:sz="0" w:space="0" w:color="auto"/>
        <w:bottom w:val="none" w:sz="0" w:space="0" w:color="auto"/>
        <w:right w:val="none" w:sz="0" w:space="0" w:color="auto"/>
      </w:divBdr>
    </w:div>
    <w:div w:id="12998907">
      <w:bodyDiv w:val="1"/>
      <w:marLeft w:val="0"/>
      <w:marRight w:val="0"/>
      <w:marTop w:val="0"/>
      <w:marBottom w:val="0"/>
      <w:divBdr>
        <w:top w:val="none" w:sz="0" w:space="0" w:color="auto"/>
        <w:left w:val="none" w:sz="0" w:space="0" w:color="auto"/>
        <w:bottom w:val="none" w:sz="0" w:space="0" w:color="auto"/>
        <w:right w:val="none" w:sz="0" w:space="0" w:color="auto"/>
      </w:divBdr>
    </w:div>
    <w:div w:id="18513892">
      <w:bodyDiv w:val="1"/>
      <w:marLeft w:val="0"/>
      <w:marRight w:val="0"/>
      <w:marTop w:val="0"/>
      <w:marBottom w:val="0"/>
      <w:divBdr>
        <w:top w:val="none" w:sz="0" w:space="0" w:color="auto"/>
        <w:left w:val="none" w:sz="0" w:space="0" w:color="auto"/>
        <w:bottom w:val="none" w:sz="0" w:space="0" w:color="auto"/>
        <w:right w:val="none" w:sz="0" w:space="0" w:color="auto"/>
      </w:divBdr>
    </w:div>
    <w:div w:id="19749968">
      <w:bodyDiv w:val="1"/>
      <w:marLeft w:val="0"/>
      <w:marRight w:val="0"/>
      <w:marTop w:val="0"/>
      <w:marBottom w:val="0"/>
      <w:divBdr>
        <w:top w:val="none" w:sz="0" w:space="0" w:color="auto"/>
        <w:left w:val="none" w:sz="0" w:space="0" w:color="auto"/>
        <w:bottom w:val="none" w:sz="0" w:space="0" w:color="auto"/>
        <w:right w:val="none" w:sz="0" w:space="0" w:color="auto"/>
      </w:divBdr>
    </w:div>
    <w:div w:id="27030389">
      <w:bodyDiv w:val="1"/>
      <w:marLeft w:val="0"/>
      <w:marRight w:val="0"/>
      <w:marTop w:val="0"/>
      <w:marBottom w:val="0"/>
      <w:divBdr>
        <w:top w:val="none" w:sz="0" w:space="0" w:color="auto"/>
        <w:left w:val="none" w:sz="0" w:space="0" w:color="auto"/>
        <w:bottom w:val="none" w:sz="0" w:space="0" w:color="auto"/>
        <w:right w:val="none" w:sz="0" w:space="0" w:color="auto"/>
      </w:divBdr>
    </w:div>
    <w:div w:id="35545919">
      <w:bodyDiv w:val="1"/>
      <w:marLeft w:val="0"/>
      <w:marRight w:val="0"/>
      <w:marTop w:val="0"/>
      <w:marBottom w:val="0"/>
      <w:divBdr>
        <w:top w:val="none" w:sz="0" w:space="0" w:color="auto"/>
        <w:left w:val="none" w:sz="0" w:space="0" w:color="auto"/>
        <w:bottom w:val="none" w:sz="0" w:space="0" w:color="auto"/>
        <w:right w:val="none" w:sz="0" w:space="0" w:color="auto"/>
      </w:divBdr>
    </w:div>
    <w:div w:id="36974055">
      <w:bodyDiv w:val="1"/>
      <w:marLeft w:val="0"/>
      <w:marRight w:val="0"/>
      <w:marTop w:val="0"/>
      <w:marBottom w:val="0"/>
      <w:divBdr>
        <w:top w:val="none" w:sz="0" w:space="0" w:color="auto"/>
        <w:left w:val="none" w:sz="0" w:space="0" w:color="auto"/>
        <w:bottom w:val="none" w:sz="0" w:space="0" w:color="auto"/>
        <w:right w:val="none" w:sz="0" w:space="0" w:color="auto"/>
      </w:divBdr>
    </w:div>
    <w:div w:id="37359470">
      <w:bodyDiv w:val="1"/>
      <w:marLeft w:val="0"/>
      <w:marRight w:val="0"/>
      <w:marTop w:val="0"/>
      <w:marBottom w:val="0"/>
      <w:divBdr>
        <w:top w:val="none" w:sz="0" w:space="0" w:color="auto"/>
        <w:left w:val="none" w:sz="0" w:space="0" w:color="auto"/>
        <w:bottom w:val="none" w:sz="0" w:space="0" w:color="auto"/>
        <w:right w:val="none" w:sz="0" w:space="0" w:color="auto"/>
      </w:divBdr>
    </w:div>
    <w:div w:id="40060644">
      <w:bodyDiv w:val="1"/>
      <w:marLeft w:val="0"/>
      <w:marRight w:val="0"/>
      <w:marTop w:val="0"/>
      <w:marBottom w:val="0"/>
      <w:divBdr>
        <w:top w:val="none" w:sz="0" w:space="0" w:color="auto"/>
        <w:left w:val="none" w:sz="0" w:space="0" w:color="auto"/>
        <w:bottom w:val="none" w:sz="0" w:space="0" w:color="auto"/>
        <w:right w:val="none" w:sz="0" w:space="0" w:color="auto"/>
      </w:divBdr>
    </w:div>
    <w:div w:id="40716227">
      <w:bodyDiv w:val="1"/>
      <w:marLeft w:val="0"/>
      <w:marRight w:val="0"/>
      <w:marTop w:val="0"/>
      <w:marBottom w:val="0"/>
      <w:divBdr>
        <w:top w:val="none" w:sz="0" w:space="0" w:color="auto"/>
        <w:left w:val="none" w:sz="0" w:space="0" w:color="auto"/>
        <w:bottom w:val="none" w:sz="0" w:space="0" w:color="auto"/>
        <w:right w:val="none" w:sz="0" w:space="0" w:color="auto"/>
      </w:divBdr>
    </w:div>
    <w:div w:id="45492572">
      <w:bodyDiv w:val="1"/>
      <w:marLeft w:val="0"/>
      <w:marRight w:val="0"/>
      <w:marTop w:val="0"/>
      <w:marBottom w:val="0"/>
      <w:divBdr>
        <w:top w:val="none" w:sz="0" w:space="0" w:color="auto"/>
        <w:left w:val="none" w:sz="0" w:space="0" w:color="auto"/>
        <w:bottom w:val="none" w:sz="0" w:space="0" w:color="auto"/>
        <w:right w:val="none" w:sz="0" w:space="0" w:color="auto"/>
      </w:divBdr>
    </w:div>
    <w:div w:id="45765170">
      <w:bodyDiv w:val="1"/>
      <w:marLeft w:val="0"/>
      <w:marRight w:val="0"/>
      <w:marTop w:val="0"/>
      <w:marBottom w:val="0"/>
      <w:divBdr>
        <w:top w:val="none" w:sz="0" w:space="0" w:color="auto"/>
        <w:left w:val="none" w:sz="0" w:space="0" w:color="auto"/>
        <w:bottom w:val="none" w:sz="0" w:space="0" w:color="auto"/>
        <w:right w:val="none" w:sz="0" w:space="0" w:color="auto"/>
      </w:divBdr>
    </w:div>
    <w:div w:id="46535250">
      <w:bodyDiv w:val="1"/>
      <w:marLeft w:val="0"/>
      <w:marRight w:val="0"/>
      <w:marTop w:val="0"/>
      <w:marBottom w:val="0"/>
      <w:divBdr>
        <w:top w:val="none" w:sz="0" w:space="0" w:color="auto"/>
        <w:left w:val="none" w:sz="0" w:space="0" w:color="auto"/>
        <w:bottom w:val="none" w:sz="0" w:space="0" w:color="auto"/>
        <w:right w:val="none" w:sz="0" w:space="0" w:color="auto"/>
      </w:divBdr>
    </w:div>
    <w:div w:id="50468143">
      <w:bodyDiv w:val="1"/>
      <w:marLeft w:val="0"/>
      <w:marRight w:val="0"/>
      <w:marTop w:val="0"/>
      <w:marBottom w:val="0"/>
      <w:divBdr>
        <w:top w:val="none" w:sz="0" w:space="0" w:color="auto"/>
        <w:left w:val="none" w:sz="0" w:space="0" w:color="auto"/>
        <w:bottom w:val="none" w:sz="0" w:space="0" w:color="auto"/>
        <w:right w:val="none" w:sz="0" w:space="0" w:color="auto"/>
      </w:divBdr>
    </w:div>
    <w:div w:id="51078494">
      <w:bodyDiv w:val="1"/>
      <w:marLeft w:val="0"/>
      <w:marRight w:val="0"/>
      <w:marTop w:val="0"/>
      <w:marBottom w:val="0"/>
      <w:divBdr>
        <w:top w:val="none" w:sz="0" w:space="0" w:color="auto"/>
        <w:left w:val="none" w:sz="0" w:space="0" w:color="auto"/>
        <w:bottom w:val="none" w:sz="0" w:space="0" w:color="auto"/>
        <w:right w:val="none" w:sz="0" w:space="0" w:color="auto"/>
      </w:divBdr>
    </w:div>
    <w:div w:id="54816513">
      <w:bodyDiv w:val="1"/>
      <w:marLeft w:val="0"/>
      <w:marRight w:val="0"/>
      <w:marTop w:val="0"/>
      <w:marBottom w:val="0"/>
      <w:divBdr>
        <w:top w:val="none" w:sz="0" w:space="0" w:color="auto"/>
        <w:left w:val="none" w:sz="0" w:space="0" w:color="auto"/>
        <w:bottom w:val="none" w:sz="0" w:space="0" w:color="auto"/>
        <w:right w:val="none" w:sz="0" w:space="0" w:color="auto"/>
      </w:divBdr>
    </w:div>
    <w:div w:id="56899850">
      <w:bodyDiv w:val="1"/>
      <w:marLeft w:val="0"/>
      <w:marRight w:val="0"/>
      <w:marTop w:val="0"/>
      <w:marBottom w:val="0"/>
      <w:divBdr>
        <w:top w:val="none" w:sz="0" w:space="0" w:color="auto"/>
        <w:left w:val="none" w:sz="0" w:space="0" w:color="auto"/>
        <w:bottom w:val="none" w:sz="0" w:space="0" w:color="auto"/>
        <w:right w:val="none" w:sz="0" w:space="0" w:color="auto"/>
      </w:divBdr>
    </w:div>
    <w:div w:id="58990878">
      <w:bodyDiv w:val="1"/>
      <w:marLeft w:val="0"/>
      <w:marRight w:val="0"/>
      <w:marTop w:val="0"/>
      <w:marBottom w:val="0"/>
      <w:divBdr>
        <w:top w:val="none" w:sz="0" w:space="0" w:color="auto"/>
        <w:left w:val="none" w:sz="0" w:space="0" w:color="auto"/>
        <w:bottom w:val="none" w:sz="0" w:space="0" w:color="auto"/>
        <w:right w:val="none" w:sz="0" w:space="0" w:color="auto"/>
      </w:divBdr>
    </w:div>
    <w:div w:id="62340994">
      <w:bodyDiv w:val="1"/>
      <w:marLeft w:val="0"/>
      <w:marRight w:val="0"/>
      <w:marTop w:val="0"/>
      <w:marBottom w:val="0"/>
      <w:divBdr>
        <w:top w:val="none" w:sz="0" w:space="0" w:color="auto"/>
        <w:left w:val="none" w:sz="0" w:space="0" w:color="auto"/>
        <w:bottom w:val="none" w:sz="0" w:space="0" w:color="auto"/>
        <w:right w:val="none" w:sz="0" w:space="0" w:color="auto"/>
      </w:divBdr>
    </w:div>
    <w:div w:id="62414018">
      <w:bodyDiv w:val="1"/>
      <w:marLeft w:val="0"/>
      <w:marRight w:val="0"/>
      <w:marTop w:val="0"/>
      <w:marBottom w:val="0"/>
      <w:divBdr>
        <w:top w:val="none" w:sz="0" w:space="0" w:color="auto"/>
        <w:left w:val="none" w:sz="0" w:space="0" w:color="auto"/>
        <w:bottom w:val="none" w:sz="0" w:space="0" w:color="auto"/>
        <w:right w:val="none" w:sz="0" w:space="0" w:color="auto"/>
      </w:divBdr>
    </w:div>
    <w:div w:id="65032603">
      <w:bodyDiv w:val="1"/>
      <w:marLeft w:val="0"/>
      <w:marRight w:val="0"/>
      <w:marTop w:val="0"/>
      <w:marBottom w:val="0"/>
      <w:divBdr>
        <w:top w:val="none" w:sz="0" w:space="0" w:color="auto"/>
        <w:left w:val="none" w:sz="0" w:space="0" w:color="auto"/>
        <w:bottom w:val="none" w:sz="0" w:space="0" w:color="auto"/>
        <w:right w:val="none" w:sz="0" w:space="0" w:color="auto"/>
      </w:divBdr>
    </w:div>
    <w:div w:id="66849345">
      <w:bodyDiv w:val="1"/>
      <w:marLeft w:val="0"/>
      <w:marRight w:val="0"/>
      <w:marTop w:val="0"/>
      <w:marBottom w:val="0"/>
      <w:divBdr>
        <w:top w:val="none" w:sz="0" w:space="0" w:color="auto"/>
        <w:left w:val="none" w:sz="0" w:space="0" w:color="auto"/>
        <w:bottom w:val="none" w:sz="0" w:space="0" w:color="auto"/>
        <w:right w:val="none" w:sz="0" w:space="0" w:color="auto"/>
      </w:divBdr>
    </w:div>
    <w:div w:id="68230679">
      <w:bodyDiv w:val="1"/>
      <w:marLeft w:val="0"/>
      <w:marRight w:val="0"/>
      <w:marTop w:val="0"/>
      <w:marBottom w:val="0"/>
      <w:divBdr>
        <w:top w:val="none" w:sz="0" w:space="0" w:color="auto"/>
        <w:left w:val="none" w:sz="0" w:space="0" w:color="auto"/>
        <w:bottom w:val="none" w:sz="0" w:space="0" w:color="auto"/>
        <w:right w:val="none" w:sz="0" w:space="0" w:color="auto"/>
      </w:divBdr>
    </w:div>
    <w:div w:id="69274555">
      <w:bodyDiv w:val="1"/>
      <w:marLeft w:val="0"/>
      <w:marRight w:val="0"/>
      <w:marTop w:val="0"/>
      <w:marBottom w:val="0"/>
      <w:divBdr>
        <w:top w:val="none" w:sz="0" w:space="0" w:color="auto"/>
        <w:left w:val="none" w:sz="0" w:space="0" w:color="auto"/>
        <w:bottom w:val="none" w:sz="0" w:space="0" w:color="auto"/>
        <w:right w:val="none" w:sz="0" w:space="0" w:color="auto"/>
      </w:divBdr>
    </w:div>
    <w:div w:id="71247209">
      <w:bodyDiv w:val="1"/>
      <w:marLeft w:val="0"/>
      <w:marRight w:val="0"/>
      <w:marTop w:val="0"/>
      <w:marBottom w:val="0"/>
      <w:divBdr>
        <w:top w:val="none" w:sz="0" w:space="0" w:color="auto"/>
        <w:left w:val="none" w:sz="0" w:space="0" w:color="auto"/>
        <w:bottom w:val="none" w:sz="0" w:space="0" w:color="auto"/>
        <w:right w:val="none" w:sz="0" w:space="0" w:color="auto"/>
      </w:divBdr>
    </w:div>
    <w:div w:id="71894234">
      <w:bodyDiv w:val="1"/>
      <w:marLeft w:val="0"/>
      <w:marRight w:val="0"/>
      <w:marTop w:val="0"/>
      <w:marBottom w:val="0"/>
      <w:divBdr>
        <w:top w:val="none" w:sz="0" w:space="0" w:color="auto"/>
        <w:left w:val="none" w:sz="0" w:space="0" w:color="auto"/>
        <w:bottom w:val="none" w:sz="0" w:space="0" w:color="auto"/>
        <w:right w:val="none" w:sz="0" w:space="0" w:color="auto"/>
      </w:divBdr>
    </w:div>
    <w:div w:id="72506991">
      <w:bodyDiv w:val="1"/>
      <w:marLeft w:val="0"/>
      <w:marRight w:val="0"/>
      <w:marTop w:val="0"/>
      <w:marBottom w:val="0"/>
      <w:divBdr>
        <w:top w:val="none" w:sz="0" w:space="0" w:color="auto"/>
        <w:left w:val="none" w:sz="0" w:space="0" w:color="auto"/>
        <w:bottom w:val="none" w:sz="0" w:space="0" w:color="auto"/>
        <w:right w:val="none" w:sz="0" w:space="0" w:color="auto"/>
      </w:divBdr>
    </w:div>
    <w:div w:id="75052985">
      <w:bodyDiv w:val="1"/>
      <w:marLeft w:val="0"/>
      <w:marRight w:val="0"/>
      <w:marTop w:val="0"/>
      <w:marBottom w:val="0"/>
      <w:divBdr>
        <w:top w:val="none" w:sz="0" w:space="0" w:color="auto"/>
        <w:left w:val="none" w:sz="0" w:space="0" w:color="auto"/>
        <w:bottom w:val="none" w:sz="0" w:space="0" w:color="auto"/>
        <w:right w:val="none" w:sz="0" w:space="0" w:color="auto"/>
      </w:divBdr>
    </w:div>
    <w:div w:id="81876132">
      <w:bodyDiv w:val="1"/>
      <w:marLeft w:val="0"/>
      <w:marRight w:val="0"/>
      <w:marTop w:val="0"/>
      <w:marBottom w:val="0"/>
      <w:divBdr>
        <w:top w:val="none" w:sz="0" w:space="0" w:color="auto"/>
        <w:left w:val="none" w:sz="0" w:space="0" w:color="auto"/>
        <w:bottom w:val="none" w:sz="0" w:space="0" w:color="auto"/>
        <w:right w:val="none" w:sz="0" w:space="0" w:color="auto"/>
      </w:divBdr>
    </w:div>
    <w:div w:id="82262884">
      <w:bodyDiv w:val="1"/>
      <w:marLeft w:val="0"/>
      <w:marRight w:val="0"/>
      <w:marTop w:val="0"/>
      <w:marBottom w:val="0"/>
      <w:divBdr>
        <w:top w:val="none" w:sz="0" w:space="0" w:color="auto"/>
        <w:left w:val="none" w:sz="0" w:space="0" w:color="auto"/>
        <w:bottom w:val="none" w:sz="0" w:space="0" w:color="auto"/>
        <w:right w:val="none" w:sz="0" w:space="0" w:color="auto"/>
      </w:divBdr>
    </w:div>
    <w:div w:id="82993850">
      <w:bodyDiv w:val="1"/>
      <w:marLeft w:val="0"/>
      <w:marRight w:val="0"/>
      <w:marTop w:val="0"/>
      <w:marBottom w:val="0"/>
      <w:divBdr>
        <w:top w:val="none" w:sz="0" w:space="0" w:color="auto"/>
        <w:left w:val="none" w:sz="0" w:space="0" w:color="auto"/>
        <w:bottom w:val="none" w:sz="0" w:space="0" w:color="auto"/>
        <w:right w:val="none" w:sz="0" w:space="0" w:color="auto"/>
      </w:divBdr>
    </w:div>
    <w:div w:id="82996724">
      <w:bodyDiv w:val="1"/>
      <w:marLeft w:val="0"/>
      <w:marRight w:val="0"/>
      <w:marTop w:val="0"/>
      <w:marBottom w:val="0"/>
      <w:divBdr>
        <w:top w:val="none" w:sz="0" w:space="0" w:color="auto"/>
        <w:left w:val="none" w:sz="0" w:space="0" w:color="auto"/>
        <w:bottom w:val="none" w:sz="0" w:space="0" w:color="auto"/>
        <w:right w:val="none" w:sz="0" w:space="0" w:color="auto"/>
      </w:divBdr>
    </w:div>
    <w:div w:id="84807864">
      <w:bodyDiv w:val="1"/>
      <w:marLeft w:val="0"/>
      <w:marRight w:val="0"/>
      <w:marTop w:val="0"/>
      <w:marBottom w:val="0"/>
      <w:divBdr>
        <w:top w:val="none" w:sz="0" w:space="0" w:color="auto"/>
        <w:left w:val="none" w:sz="0" w:space="0" w:color="auto"/>
        <w:bottom w:val="none" w:sz="0" w:space="0" w:color="auto"/>
        <w:right w:val="none" w:sz="0" w:space="0" w:color="auto"/>
      </w:divBdr>
    </w:div>
    <w:div w:id="85805664">
      <w:bodyDiv w:val="1"/>
      <w:marLeft w:val="0"/>
      <w:marRight w:val="0"/>
      <w:marTop w:val="0"/>
      <w:marBottom w:val="0"/>
      <w:divBdr>
        <w:top w:val="none" w:sz="0" w:space="0" w:color="auto"/>
        <w:left w:val="none" w:sz="0" w:space="0" w:color="auto"/>
        <w:bottom w:val="none" w:sz="0" w:space="0" w:color="auto"/>
        <w:right w:val="none" w:sz="0" w:space="0" w:color="auto"/>
      </w:divBdr>
    </w:div>
    <w:div w:id="86704446">
      <w:bodyDiv w:val="1"/>
      <w:marLeft w:val="0"/>
      <w:marRight w:val="0"/>
      <w:marTop w:val="0"/>
      <w:marBottom w:val="0"/>
      <w:divBdr>
        <w:top w:val="none" w:sz="0" w:space="0" w:color="auto"/>
        <w:left w:val="none" w:sz="0" w:space="0" w:color="auto"/>
        <w:bottom w:val="none" w:sz="0" w:space="0" w:color="auto"/>
        <w:right w:val="none" w:sz="0" w:space="0" w:color="auto"/>
      </w:divBdr>
    </w:div>
    <w:div w:id="87626612">
      <w:bodyDiv w:val="1"/>
      <w:marLeft w:val="0"/>
      <w:marRight w:val="0"/>
      <w:marTop w:val="0"/>
      <w:marBottom w:val="0"/>
      <w:divBdr>
        <w:top w:val="none" w:sz="0" w:space="0" w:color="auto"/>
        <w:left w:val="none" w:sz="0" w:space="0" w:color="auto"/>
        <w:bottom w:val="none" w:sz="0" w:space="0" w:color="auto"/>
        <w:right w:val="none" w:sz="0" w:space="0" w:color="auto"/>
      </w:divBdr>
    </w:div>
    <w:div w:id="92677874">
      <w:bodyDiv w:val="1"/>
      <w:marLeft w:val="0"/>
      <w:marRight w:val="0"/>
      <w:marTop w:val="0"/>
      <w:marBottom w:val="0"/>
      <w:divBdr>
        <w:top w:val="none" w:sz="0" w:space="0" w:color="auto"/>
        <w:left w:val="none" w:sz="0" w:space="0" w:color="auto"/>
        <w:bottom w:val="none" w:sz="0" w:space="0" w:color="auto"/>
        <w:right w:val="none" w:sz="0" w:space="0" w:color="auto"/>
      </w:divBdr>
    </w:div>
    <w:div w:id="107088114">
      <w:bodyDiv w:val="1"/>
      <w:marLeft w:val="0"/>
      <w:marRight w:val="0"/>
      <w:marTop w:val="0"/>
      <w:marBottom w:val="0"/>
      <w:divBdr>
        <w:top w:val="none" w:sz="0" w:space="0" w:color="auto"/>
        <w:left w:val="none" w:sz="0" w:space="0" w:color="auto"/>
        <w:bottom w:val="none" w:sz="0" w:space="0" w:color="auto"/>
        <w:right w:val="none" w:sz="0" w:space="0" w:color="auto"/>
      </w:divBdr>
    </w:div>
    <w:div w:id="118375002">
      <w:bodyDiv w:val="1"/>
      <w:marLeft w:val="0"/>
      <w:marRight w:val="0"/>
      <w:marTop w:val="0"/>
      <w:marBottom w:val="0"/>
      <w:divBdr>
        <w:top w:val="none" w:sz="0" w:space="0" w:color="auto"/>
        <w:left w:val="none" w:sz="0" w:space="0" w:color="auto"/>
        <w:bottom w:val="none" w:sz="0" w:space="0" w:color="auto"/>
        <w:right w:val="none" w:sz="0" w:space="0" w:color="auto"/>
      </w:divBdr>
    </w:div>
    <w:div w:id="119809000">
      <w:bodyDiv w:val="1"/>
      <w:marLeft w:val="0"/>
      <w:marRight w:val="0"/>
      <w:marTop w:val="0"/>
      <w:marBottom w:val="0"/>
      <w:divBdr>
        <w:top w:val="none" w:sz="0" w:space="0" w:color="auto"/>
        <w:left w:val="none" w:sz="0" w:space="0" w:color="auto"/>
        <w:bottom w:val="none" w:sz="0" w:space="0" w:color="auto"/>
        <w:right w:val="none" w:sz="0" w:space="0" w:color="auto"/>
      </w:divBdr>
    </w:div>
    <w:div w:id="126165241">
      <w:bodyDiv w:val="1"/>
      <w:marLeft w:val="0"/>
      <w:marRight w:val="0"/>
      <w:marTop w:val="0"/>
      <w:marBottom w:val="0"/>
      <w:divBdr>
        <w:top w:val="none" w:sz="0" w:space="0" w:color="auto"/>
        <w:left w:val="none" w:sz="0" w:space="0" w:color="auto"/>
        <w:bottom w:val="none" w:sz="0" w:space="0" w:color="auto"/>
        <w:right w:val="none" w:sz="0" w:space="0" w:color="auto"/>
      </w:divBdr>
    </w:div>
    <w:div w:id="126241108">
      <w:bodyDiv w:val="1"/>
      <w:marLeft w:val="0"/>
      <w:marRight w:val="0"/>
      <w:marTop w:val="0"/>
      <w:marBottom w:val="0"/>
      <w:divBdr>
        <w:top w:val="none" w:sz="0" w:space="0" w:color="auto"/>
        <w:left w:val="none" w:sz="0" w:space="0" w:color="auto"/>
        <w:bottom w:val="none" w:sz="0" w:space="0" w:color="auto"/>
        <w:right w:val="none" w:sz="0" w:space="0" w:color="auto"/>
      </w:divBdr>
    </w:div>
    <w:div w:id="128591570">
      <w:bodyDiv w:val="1"/>
      <w:marLeft w:val="0"/>
      <w:marRight w:val="0"/>
      <w:marTop w:val="0"/>
      <w:marBottom w:val="0"/>
      <w:divBdr>
        <w:top w:val="none" w:sz="0" w:space="0" w:color="auto"/>
        <w:left w:val="none" w:sz="0" w:space="0" w:color="auto"/>
        <w:bottom w:val="none" w:sz="0" w:space="0" w:color="auto"/>
        <w:right w:val="none" w:sz="0" w:space="0" w:color="auto"/>
      </w:divBdr>
    </w:div>
    <w:div w:id="129791294">
      <w:bodyDiv w:val="1"/>
      <w:marLeft w:val="0"/>
      <w:marRight w:val="0"/>
      <w:marTop w:val="0"/>
      <w:marBottom w:val="0"/>
      <w:divBdr>
        <w:top w:val="none" w:sz="0" w:space="0" w:color="auto"/>
        <w:left w:val="none" w:sz="0" w:space="0" w:color="auto"/>
        <w:bottom w:val="none" w:sz="0" w:space="0" w:color="auto"/>
        <w:right w:val="none" w:sz="0" w:space="0" w:color="auto"/>
      </w:divBdr>
    </w:div>
    <w:div w:id="129791668">
      <w:bodyDiv w:val="1"/>
      <w:marLeft w:val="0"/>
      <w:marRight w:val="0"/>
      <w:marTop w:val="0"/>
      <w:marBottom w:val="0"/>
      <w:divBdr>
        <w:top w:val="none" w:sz="0" w:space="0" w:color="auto"/>
        <w:left w:val="none" w:sz="0" w:space="0" w:color="auto"/>
        <w:bottom w:val="none" w:sz="0" w:space="0" w:color="auto"/>
        <w:right w:val="none" w:sz="0" w:space="0" w:color="auto"/>
      </w:divBdr>
    </w:div>
    <w:div w:id="132868560">
      <w:bodyDiv w:val="1"/>
      <w:marLeft w:val="0"/>
      <w:marRight w:val="0"/>
      <w:marTop w:val="0"/>
      <w:marBottom w:val="0"/>
      <w:divBdr>
        <w:top w:val="none" w:sz="0" w:space="0" w:color="auto"/>
        <w:left w:val="none" w:sz="0" w:space="0" w:color="auto"/>
        <w:bottom w:val="none" w:sz="0" w:space="0" w:color="auto"/>
        <w:right w:val="none" w:sz="0" w:space="0" w:color="auto"/>
      </w:divBdr>
    </w:div>
    <w:div w:id="135075919">
      <w:bodyDiv w:val="1"/>
      <w:marLeft w:val="0"/>
      <w:marRight w:val="0"/>
      <w:marTop w:val="0"/>
      <w:marBottom w:val="0"/>
      <w:divBdr>
        <w:top w:val="none" w:sz="0" w:space="0" w:color="auto"/>
        <w:left w:val="none" w:sz="0" w:space="0" w:color="auto"/>
        <w:bottom w:val="none" w:sz="0" w:space="0" w:color="auto"/>
        <w:right w:val="none" w:sz="0" w:space="0" w:color="auto"/>
      </w:divBdr>
    </w:div>
    <w:div w:id="136453672">
      <w:bodyDiv w:val="1"/>
      <w:marLeft w:val="0"/>
      <w:marRight w:val="0"/>
      <w:marTop w:val="0"/>
      <w:marBottom w:val="0"/>
      <w:divBdr>
        <w:top w:val="none" w:sz="0" w:space="0" w:color="auto"/>
        <w:left w:val="none" w:sz="0" w:space="0" w:color="auto"/>
        <w:bottom w:val="none" w:sz="0" w:space="0" w:color="auto"/>
        <w:right w:val="none" w:sz="0" w:space="0" w:color="auto"/>
      </w:divBdr>
    </w:div>
    <w:div w:id="138110138">
      <w:bodyDiv w:val="1"/>
      <w:marLeft w:val="0"/>
      <w:marRight w:val="0"/>
      <w:marTop w:val="0"/>
      <w:marBottom w:val="0"/>
      <w:divBdr>
        <w:top w:val="none" w:sz="0" w:space="0" w:color="auto"/>
        <w:left w:val="none" w:sz="0" w:space="0" w:color="auto"/>
        <w:bottom w:val="none" w:sz="0" w:space="0" w:color="auto"/>
        <w:right w:val="none" w:sz="0" w:space="0" w:color="auto"/>
      </w:divBdr>
    </w:div>
    <w:div w:id="139807853">
      <w:bodyDiv w:val="1"/>
      <w:marLeft w:val="0"/>
      <w:marRight w:val="0"/>
      <w:marTop w:val="0"/>
      <w:marBottom w:val="0"/>
      <w:divBdr>
        <w:top w:val="none" w:sz="0" w:space="0" w:color="auto"/>
        <w:left w:val="none" w:sz="0" w:space="0" w:color="auto"/>
        <w:bottom w:val="none" w:sz="0" w:space="0" w:color="auto"/>
        <w:right w:val="none" w:sz="0" w:space="0" w:color="auto"/>
      </w:divBdr>
    </w:div>
    <w:div w:id="140004124">
      <w:bodyDiv w:val="1"/>
      <w:marLeft w:val="0"/>
      <w:marRight w:val="0"/>
      <w:marTop w:val="0"/>
      <w:marBottom w:val="0"/>
      <w:divBdr>
        <w:top w:val="none" w:sz="0" w:space="0" w:color="auto"/>
        <w:left w:val="none" w:sz="0" w:space="0" w:color="auto"/>
        <w:bottom w:val="none" w:sz="0" w:space="0" w:color="auto"/>
        <w:right w:val="none" w:sz="0" w:space="0" w:color="auto"/>
      </w:divBdr>
    </w:div>
    <w:div w:id="140194265">
      <w:bodyDiv w:val="1"/>
      <w:marLeft w:val="0"/>
      <w:marRight w:val="0"/>
      <w:marTop w:val="0"/>
      <w:marBottom w:val="0"/>
      <w:divBdr>
        <w:top w:val="none" w:sz="0" w:space="0" w:color="auto"/>
        <w:left w:val="none" w:sz="0" w:space="0" w:color="auto"/>
        <w:bottom w:val="none" w:sz="0" w:space="0" w:color="auto"/>
        <w:right w:val="none" w:sz="0" w:space="0" w:color="auto"/>
      </w:divBdr>
    </w:div>
    <w:div w:id="151870371">
      <w:bodyDiv w:val="1"/>
      <w:marLeft w:val="0"/>
      <w:marRight w:val="0"/>
      <w:marTop w:val="0"/>
      <w:marBottom w:val="0"/>
      <w:divBdr>
        <w:top w:val="none" w:sz="0" w:space="0" w:color="auto"/>
        <w:left w:val="none" w:sz="0" w:space="0" w:color="auto"/>
        <w:bottom w:val="none" w:sz="0" w:space="0" w:color="auto"/>
        <w:right w:val="none" w:sz="0" w:space="0" w:color="auto"/>
      </w:divBdr>
    </w:div>
    <w:div w:id="154761140">
      <w:bodyDiv w:val="1"/>
      <w:marLeft w:val="0"/>
      <w:marRight w:val="0"/>
      <w:marTop w:val="0"/>
      <w:marBottom w:val="0"/>
      <w:divBdr>
        <w:top w:val="none" w:sz="0" w:space="0" w:color="auto"/>
        <w:left w:val="none" w:sz="0" w:space="0" w:color="auto"/>
        <w:bottom w:val="none" w:sz="0" w:space="0" w:color="auto"/>
        <w:right w:val="none" w:sz="0" w:space="0" w:color="auto"/>
      </w:divBdr>
    </w:div>
    <w:div w:id="154803651">
      <w:bodyDiv w:val="1"/>
      <w:marLeft w:val="0"/>
      <w:marRight w:val="0"/>
      <w:marTop w:val="0"/>
      <w:marBottom w:val="0"/>
      <w:divBdr>
        <w:top w:val="none" w:sz="0" w:space="0" w:color="auto"/>
        <w:left w:val="none" w:sz="0" w:space="0" w:color="auto"/>
        <w:bottom w:val="none" w:sz="0" w:space="0" w:color="auto"/>
        <w:right w:val="none" w:sz="0" w:space="0" w:color="auto"/>
      </w:divBdr>
    </w:div>
    <w:div w:id="159124293">
      <w:bodyDiv w:val="1"/>
      <w:marLeft w:val="0"/>
      <w:marRight w:val="0"/>
      <w:marTop w:val="0"/>
      <w:marBottom w:val="0"/>
      <w:divBdr>
        <w:top w:val="none" w:sz="0" w:space="0" w:color="auto"/>
        <w:left w:val="none" w:sz="0" w:space="0" w:color="auto"/>
        <w:bottom w:val="none" w:sz="0" w:space="0" w:color="auto"/>
        <w:right w:val="none" w:sz="0" w:space="0" w:color="auto"/>
      </w:divBdr>
    </w:div>
    <w:div w:id="160049363">
      <w:bodyDiv w:val="1"/>
      <w:marLeft w:val="0"/>
      <w:marRight w:val="0"/>
      <w:marTop w:val="0"/>
      <w:marBottom w:val="0"/>
      <w:divBdr>
        <w:top w:val="none" w:sz="0" w:space="0" w:color="auto"/>
        <w:left w:val="none" w:sz="0" w:space="0" w:color="auto"/>
        <w:bottom w:val="none" w:sz="0" w:space="0" w:color="auto"/>
        <w:right w:val="none" w:sz="0" w:space="0" w:color="auto"/>
      </w:divBdr>
    </w:div>
    <w:div w:id="160775578">
      <w:bodyDiv w:val="1"/>
      <w:marLeft w:val="0"/>
      <w:marRight w:val="0"/>
      <w:marTop w:val="0"/>
      <w:marBottom w:val="0"/>
      <w:divBdr>
        <w:top w:val="none" w:sz="0" w:space="0" w:color="auto"/>
        <w:left w:val="none" w:sz="0" w:space="0" w:color="auto"/>
        <w:bottom w:val="none" w:sz="0" w:space="0" w:color="auto"/>
        <w:right w:val="none" w:sz="0" w:space="0" w:color="auto"/>
      </w:divBdr>
    </w:div>
    <w:div w:id="162280282">
      <w:bodyDiv w:val="1"/>
      <w:marLeft w:val="0"/>
      <w:marRight w:val="0"/>
      <w:marTop w:val="0"/>
      <w:marBottom w:val="0"/>
      <w:divBdr>
        <w:top w:val="none" w:sz="0" w:space="0" w:color="auto"/>
        <w:left w:val="none" w:sz="0" w:space="0" w:color="auto"/>
        <w:bottom w:val="none" w:sz="0" w:space="0" w:color="auto"/>
        <w:right w:val="none" w:sz="0" w:space="0" w:color="auto"/>
      </w:divBdr>
    </w:div>
    <w:div w:id="163130315">
      <w:bodyDiv w:val="1"/>
      <w:marLeft w:val="0"/>
      <w:marRight w:val="0"/>
      <w:marTop w:val="0"/>
      <w:marBottom w:val="0"/>
      <w:divBdr>
        <w:top w:val="none" w:sz="0" w:space="0" w:color="auto"/>
        <w:left w:val="none" w:sz="0" w:space="0" w:color="auto"/>
        <w:bottom w:val="none" w:sz="0" w:space="0" w:color="auto"/>
        <w:right w:val="none" w:sz="0" w:space="0" w:color="auto"/>
      </w:divBdr>
    </w:div>
    <w:div w:id="163403941">
      <w:bodyDiv w:val="1"/>
      <w:marLeft w:val="0"/>
      <w:marRight w:val="0"/>
      <w:marTop w:val="0"/>
      <w:marBottom w:val="0"/>
      <w:divBdr>
        <w:top w:val="none" w:sz="0" w:space="0" w:color="auto"/>
        <w:left w:val="none" w:sz="0" w:space="0" w:color="auto"/>
        <w:bottom w:val="none" w:sz="0" w:space="0" w:color="auto"/>
        <w:right w:val="none" w:sz="0" w:space="0" w:color="auto"/>
      </w:divBdr>
    </w:div>
    <w:div w:id="163471477">
      <w:bodyDiv w:val="1"/>
      <w:marLeft w:val="0"/>
      <w:marRight w:val="0"/>
      <w:marTop w:val="0"/>
      <w:marBottom w:val="0"/>
      <w:divBdr>
        <w:top w:val="none" w:sz="0" w:space="0" w:color="auto"/>
        <w:left w:val="none" w:sz="0" w:space="0" w:color="auto"/>
        <w:bottom w:val="none" w:sz="0" w:space="0" w:color="auto"/>
        <w:right w:val="none" w:sz="0" w:space="0" w:color="auto"/>
      </w:divBdr>
    </w:div>
    <w:div w:id="163589242">
      <w:bodyDiv w:val="1"/>
      <w:marLeft w:val="0"/>
      <w:marRight w:val="0"/>
      <w:marTop w:val="0"/>
      <w:marBottom w:val="0"/>
      <w:divBdr>
        <w:top w:val="none" w:sz="0" w:space="0" w:color="auto"/>
        <w:left w:val="none" w:sz="0" w:space="0" w:color="auto"/>
        <w:bottom w:val="none" w:sz="0" w:space="0" w:color="auto"/>
        <w:right w:val="none" w:sz="0" w:space="0" w:color="auto"/>
      </w:divBdr>
    </w:div>
    <w:div w:id="166292162">
      <w:bodyDiv w:val="1"/>
      <w:marLeft w:val="0"/>
      <w:marRight w:val="0"/>
      <w:marTop w:val="0"/>
      <w:marBottom w:val="0"/>
      <w:divBdr>
        <w:top w:val="none" w:sz="0" w:space="0" w:color="auto"/>
        <w:left w:val="none" w:sz="0" w:space="0" w:color="auto"/>
        <w:bottom w:val="none" w:sz="0" w:space="0" w:color="auto"/>
        <w:right w:val="none" w:sz="0" w:space="0" w:color="auto"/>
      </w:divBdr>
    </w:div>
    <w:div w:id="166527805">
      <w:bodyDiv w:val="1"/>
      <w:marLeft w:val="0"/>
      <w:marRight w:val="0"/>
      <w:marTop w:val="0"/>
      <w:marBottom w:val="0"/>
      <w:divBdr>
        <w:top w:val="none" w:sz="0" w:space="0" w:color="auto"/>
        <w:left w:val="none" w:sz="0" w:space="0" w:color="auto"/>
        <w:bottom w:val="none" w:sz="0" w:space="0" w:color="auto"/>
        <w:right w:val="none" w:sz="0" w:space="0" w:color="auto"/>
      </w:divBdr>
    </w:div>
    <w:div w:id="167990228">
      <w:bodyDiv w:val="1"/>
      <w:marLeft w:val="0"/>
      <w:marRight w:val="0"/>
      <w:marTop w:val="0"/>
      <w:marBottom w:val="0"/>
      <w:divBdr>
        <w:top w:val="none" w:sz="0" w:space="0" w:color="auto"/>
        <w:left w:val="none" w:sz="0" w:space="0" w:color="auto"/>
        <w:bottom w:val="none" w:sz="0" w:space="0" w:color="auto"/>
        <w:right w:val="none" w:sz="0" w:space="0" w:color="auto"/>
      </w:divBdr>
    </w:div>
    <w:div w:id="168956946">
      <w:bodyDiv w:val="1"/>
      <w:marLeft w:val="0"/>
      <w:marRight w:val="0"/>
      <w:marTop w:val="0"/>
      <w:marBottom w:val="0"/>
      <w:divBdr>
        <w:top w:val="none" w:sz="0" w:space="0" w:color="auto"/>
        <w:left w:val="none" w:sz="0" w:space="0" w:color="auto"/>
        <w:bottom w:val="none" w:sz="0" w:space="0" w:color="auto"/>
        <w:right w:val="none" w:sz="0" w:space="0" w:color="auto"/>
      </w:divBdr>
    </w:div>
    <w:div w:id="169218613">
      <w:bodyDiv w:val="1"/>
      <w:marLeft w:val="0"/>
      <w:marRight w:val="0"/>
      <w:marTop w:val="0"/>
      <w:marBottom w:val="0"/>
      <w:divBdr>
        <w:top w:val="none" w:sz="0" w:space="0" w:color="auto"/>
        <w:left w:val="none" w:sz="0" w:space="0" w:color="auto"/>
        <w:bottom w:val="none" w:sz="0" w:space="0" w:color="auto"/>
        <w:right w:val="none" w:sz="0" w:space="0" w:color="auto"/>
      </w:divBdr>
    </w:div>
    <w:div w:id="169495381">
      <w:bodyDiv w:val="1"/>
      <w:marLeft w:val="0"/>
      <w:marRight w:val="0"/>
      <w:marTop w:val="0"/>
      <w:marBottom w:val="0"/>
      <w:divBdr>
        <w:top w:val="none" w:sz="0" w:space="0" w:color="auto"/>
        <w:left w:val="none" w:sz="0" w:space="0" w:color="auto"/>
        <w:bottom w:val="none" w:sz="0" w:space="0" w:color="auto"/>
        <w:right w:val="none" w:sz="0" w:space="0" w:color="auto"/>
      </w:divBdr>
    </w:div>
    <w:div w:id="170730062">
      <w:bodyDiv w:val="1"/>
      <w:marLeft w:val="0"/>
      <w:marRight w:val="0"/>
      <w:marTop w:val="0"/>
      <w:marBottom w:val="0"/>
      <w:divBdr>
        <w:top w:val="none" w:sz="0" w:space="0" w:color="auto"/>
        <w:left w:val="none" w:sz="0" w:space="0" w:color="auto"/>
        <w:bottom w:val="none" w:sz="0" w:space="0" w:color="auto"/>
        <w:right w:val="none" w:sz="0" w:space="0" w:color="auto"/>
      </w:divBdr>
    </w:div>
    <w:div w:id="170801679">
      <w:bodyDiv w:val="1"/>
      <w:marLeft w:val="0"/>
      <w:marRight w:val="0"/>
      <w:marTop w:val="0"/>
      <w:marBottom w:val="0"/>
      <w:divBdr>
        <w:top w:val="none" w:sz="0" w:space="0" w:color="auto"/>
        <w:left w:val="none" w:sz="0" w:space="0" w:color="auto"/>
        <w:bottom w:val="none" w:sz="0" w:space="0" w:color="auto"/>
        <w:right w:val="none" w:sz="0" w:space="0" w:color="auto"/>
      </w:divBdr>
    </w:div>
    <w:div w:id="172109554">
      <w:bodyDiv w:val="1"/>
      <w:marLeft w:val="0"/>
      <w:marRight w:val="0"/>
      <w:marTop w:val="0"/>
      <w:marBottom w:val="0"/>
      <w:divBdr>
        <w:top w:val="none" w:sz="0" w:space="0" w:color="auto"/>
        <w:left w:val="none" w:sz="0" w:space="0" w:color="auto"/>
        <w:bottom w:val="none" w:sz="0" w:space="0" w:color="auto"/>
        <w:right w:val="none" w:sz="0" w:space="0" w:color="auto"/>
      </w:divBdr>
    </w:div>
    <w:div w:id="172456156">
      <w:bodyDiv w:val="1"/>
      <w:marLeft w:val="0"/>
      <w:marRight w:val="0"/>
      <w:marTop w:val="0"/>
      <w:marBottom w:val="0"/>
      <w:divBdr>
        <w:top w:val="none" w:sz="0" w:space="0" w:color="auto"/>
        <w:left w:val="none" w:sz="0" w:space="0" w:color="auto"/>
        <w:bottom w:val="none" w:sz="0" w:space="0" w:color="auto"/>
        <w:right w:val="none" w:sz="0" w:space="0" w:color="auto"/>
      </w:divBdr>
    </w:div>
    <w:div w:id="172771121">
      <w:bodyDiv w:val="1"/>
      <w:marLeft w:val="0"/>
      <w:marRight w:val="0"/>
      <w:marTop w:val="0"/>
      <w:marBottom w:val="0"/>
      <w:divBdr>
        <w:top w:val="none" w:sz="0" w:space="0" w:color="auto"/>
        <w:left w:val="none" w:sz="0" w:space="0" w:color="auto"/>
        <w:bottom w:val="none" w:sz="0" w:space="0" w:color="auto"/>
        <w:right w:val="none" w:sz="0" w:space="0" w:color="auto"/>
      </w:divBdr>
    </w:div>
    <w:div w:id="177234930">
      <w:bodyDiv w:val="1"/>
      <w:marLeft w:val="0"/>
      <w:marRight w:val="0"/>
      <w:marTop w:val="0"/>
      <w:marBottom w:val="0"/>
      <w:divBdr>
        <w:top w:val="none" w:sz="0" w:space="0" w:color="auto"/>
        <w:left w:val="none" w:sz="0" w:space="0" w:color="auto"/>
        <w:bottom w:val="none" w:sz="0" w:space="0" w:color="auto"/>
        <w:right w:val="none" w:sz="0" w:space="0" w:color="auto"/>
      </w:divBdr>
    </w:div>
    <w:div w:id="177620948">
      <w:bodyDiv w:val="1"/>
      <w:marLeft w:val="0"/>
      <w:marRight w:val="0"/>
      <w:marTop w:val="0"/>
      <w:marBottom w:val="0"/>
      <w:divBdr>
        <w:top w:val="none" w:sz="0" w:space="0" w:color="auto"/>
        <w:left w:val="none" w:sz="0" w:space="0" w:color="auto"/>
        <w:bottom w:val="none" w:sz="0" w:space="0" w:color="auto"/>
        <w:right w:val="none" w:sz="0" w:space="0" w:color="auto"/>
      </w:divBdr>
    </w:div>
    <w:div w:id="178282578">
      <w:bodyDiv w:val="1"/>
      <w:marLeft w:val="0"/>
      <w:marRight w:val="0"/>
      <w:marTop w:val="0"/>
      <w:marBottom w:val="0"/>
      <w:divBdr>
        <w:top w:val="none" w:sz="0" w:space="0" w:color="auto"/>
        <w:left w:val="none" w:sz="0" w:space="0" w:color="auto"/>
        <w:bottom w:val="none" w:sz="0" w:space="0" w:color="auto"/>
        <w:right w:val="none" w:sz="0" w:space="0" w:color="auto"/>
      </w:divBdr>
    </w:div>
    <w:div w:id="180242724">
      <w:bodyDiv w:val="1"/>
      <w:marLeft w:val="0"/>
      <w:marRight w:val="0"/>
      <w:marTop w:val="0"/>
      <w:marBottom w:val="0"/>
      <w:divBdr>
        <w:top w:val="none" w:sz="0" w:space="0" w:color="auto"/>
        <w:left w:val="none" w:sz="0" w:space="0" w:color="auto"/>
        <w:bottom w:val="none" w:sz="0" w:space="0" w:color="auto"/>
        <w:right w:val="none" w:sz="0" w:space="0" w:color="auto"/>
      </w:divBdr>
    </w:div>
    <w:div w:id="181629080">
      <w:bodyDiv w:val="1"/>
      <w:marLeft w:val="0"/>
      <w:marRight w:val="0"/>
      <w:marTop w:val="0"/>
      <w:marBottom w:val="0"/>
      <w:divBdr>
        <w:top w:val="none" w:sz="0" w:space="0" w:color="auto"/>
        <w:left w:val="none" w:sz="0" w:space="0" w:color="auto"/>
        <w:bottom w:val="none" w:sz="0" w:space="0" w:color="auto"/>
        <w:right w:val="none" w:sz="0" w:space="0" w:color="auto"/>
      </w:divBdr>
    </w:div>
    <w:div w:id="182013517">
      <w:bodyDiv w:val="1"/>
      <w:marLeft w:val="0"/>
      <w:marRight w:val="0"/>
      <w:marTop w:val="0"/>
      <w:marBottom w:val="0"/>
      <w:divBdr>
        <w:top w:val="none" w:sz="0" w:space="0" w:color="auto"/>
        <w:left w:val="none" w:sz="0" w:space="0" w:color="auto"/>
        <w:bottom w:val="none" w:sz="0" w:space="0" w:color="auto"/>
        <w:right w:val="none" w:sz="0" w:space="0" w:color="auto"/>
      </w:divBdr>
    </w:div>
    <w:div w:id="186336307">
      <w:bodyDiv w:val="1"/>
      <w:marLeft w:val="0"/>
      <w:marRight w:val="0"/>
      <w:marTop w:val="0"/>
      <w:marBottom w:val="0"/>
      <w:divBdr>
        <w:top w:val="none" w:sz="0" w:space="0" w:color="auto"/>
        <w:left w:val="none" w:sz="0" w:space="0" w:color="auto"/>
        <w:bottom w:val="none" w:sz="0" w:space="0" w:color="auto"/>
        <w:right w:val="none" w:sz="0" w:space="0" w:color="auto"/>
      </w:divBdr>
    </w:div>
    <w:div w:id="192766298">
      <w:bodyDiv w:val="1"/>
      <w:marLeft w:val="0"/>
      <w:marRight w:val="0"/>
      <w:marTop w:val="0"/>
      <w:marBottom w:val="0"/>
      <w:divBdr>
        <w:top w:val="none" w:sz="0" w:space="0" w:color="auto"/>
        <w:left w:val="none" w:sz="0" w:space="0" w:color="auto"/>
        <w:bottom w:val="none" w:sz="0" w:space="0" w:color="auto"/>
        <w:right w:val="none" w:sz="0" w:space="0" w:color="auto"/>
      </w:divBdr>
    </w:div>
    <w:div w:id="198707003">
      <w:bodyDiv w:val="1"/>
      <w:marLeft w:val="0"/>
      <w:marRight w:val="0"/>
      <w:marTop w:val="0"/>
      <w:marBottom w:val="0"/>
      <w:divBdr>
        <w:top w:val="none" w:sz="0" w:space="0" w:color="auto"/>
        <w:left w:val="none" w:sz="0" w:space="0" w:color="auto"/>
        <w:bottom w:val="none" w:sz="0" w:space="0" w:color="auto"/>
        <w:right w:val="none" w:sz="0" w:space="0" w:color="auto"/>
      </w:divBdr>
    </w:div>
    <w:div w:id="203058266">
      <w:bodyDiv w:val="1"/>
      <w:marLeft w:val="0"/>
      <w:marRight w:val="0"/>
      <w:marTop w:val="0"/>
      <w:marBottom w:val="0"/>
      <w:divBdr>
        <w:top w:val="none" w:sz="0" w:space="0" w:color="auto"/>
        <w:left w:val="none" w:sz="0" w:space="0" w:color="auto"/>
        <w:bottom w:val="none" w:sz="0" w:space="0" w:color="auto"/>
        <w:right w:val="none" w:sz="0" w:space="0" w:color="auto"/>
      </w:divBdr>
    </w:div>
    <w:div w:id="210189142">
      <w:bodyDiv w:val="1"/>
      <w:marLeft w:val="0"/>
      <w:marRight w:val="0"/>
      <w:marTop w:val="0"/>
      <w:marBottom w:val="0"/>
      <w:divBdr>
        <w:top w:val="none" w:sz="0" w:space="0" w:color="auto"/>
        <w:left w:val="none" w:sz="0" w:space="0" w:color="auto"/>
        <w:bottom w:val="none" w:sz="0" w:space="0" w:color="auto"/>
        <w:right w:val="none" w:sz="0" w:space="0" w:color="auto"/>
      </w:divBdr>
    </w:div>
    <w:div w:id="210924032">
      <w:bodyDiv w:val="1"/>
      <w:marLeft w:val="0"/>
      <w:marRight w:val="0"/>
      <w:marTop w:val="0"/>
      <w:marBottom w:val="0"/>
      <w:divBdr>
        <w:top w:val="none" w:sz="0" w:space="0" w:color="auto"/>
        <w:left w:val="none" w:sz="0" w:space="0" w:color="auto"/>
        <w:bottom w:val="none" w:sz="0" w:space="0" w:color="auto"/>
        <w:right w:val="none" w:sz="0" w:space="0" w:color="auto"/>
      </w:divBdr>
    </w:div>
    <w:div w:id="211775990">
      <w:bodyDiv w:val="1"/>
      <w:marLeft w:val="0"/>
      <w:marRight w:val="0"/>
      <w:marTop w:val="0"/>
      <w:marBottom w:val="0"/>
      <w:divBdr>
        <w:top w:val="none" w:sz="0" w:space="0" w:color="auto"/>
        <w:left w:val="none" w:sz="0" w:space="0" w:color="auto"/>
        <w:bottom w:val="none" w:sz="0" w:space="0" w:color="auto"/>
        <w:right w:val="none" w:sz="0" w:space="0" w:color="auto"/>
      </w:divBdr>
    </w:div>
    <w:div w:id="213351719">
      <w:bodyDiv w:val="1"/>
      <w:marLeft w:val="0"/>
      <w:marRight w:val="0"/>
      <w:marTop w:val="0"/>
      <w:marBottom w:val="0"/>
      <w:divBdr>
        <w:top w:val="none" w:sz="0" w:space="0" w:color="auto"/>
        <w:left w:val="none" w:sz="0" w:space="0" w:color="auto"/>
        <w:bottom w:val="none" w:sz="0" w:space="0" w:color="auto"/>
        <w:right w:val="none" w:sz="0" w:space="0" w:color="auto"/>
      </w:divBdr>
    </w:div>
    <w:div w:id="214588559">
      <w:bodyDiv w:val="1"/>
      <w:marLeft w:val="0"/>
      <w:marRight w:val="0"/>
      <w:marTop w:val="0"/>
      <w:marBottom w:val="0"/>
      <w:divBdr>
        <w:top w:val="none" w:sz="0" w:space="0" w:color="auto"/>
        <w:left w:val="none" w:sz="0" w:space="0" w:color="auto"/>
        <w:bottom w:val="none" w:sz="0" w:space="0" w:color="auto"/>
        <w:right w:val="none" w:sz="0" w:space="0" w:color="auto"/>
      </w:divBdr>
    </w:div>
    <w:div w:id="216209529">
      <w:bodyDiv w:val="1"/>
      <w:marLeft w:val="0"/>
      <w:marRight w:val="0"/>
      <w:marTop w:val="0"/>
      <w:marBottom w:val="0"/>
      <w:divBdr>
        <w:top w:val="none" w:sz="0" w:space="0" w:color="auto"/>
        <w:left w:val="none" w:sz="0" w:space="0" w:color="auto"/>
        <w:bottom w:val="none" w:sz="0" w:space="0" w:color="auto"/>
        <w:right w:val="none" w:sz="0" w:space="0" w:color="auto"/>
      </w:divBdr>
    </w:div>
    <w:div w:id="217397914">
      <w:bodyDiv w:val="1"/>
      <w:marLeft w:val="0"/>
      <w:marRight w:val="0"/>
      <w:marTop w:val="0"/>
      <w:marBottom w:val="0"/>
      <w:divBdr>
        <w:top w:val="none" w:sz="0" w:space="0" w:color="auto"/>
        <w:left w:val="none" w:sz="0" w:space="0" w:color="auto"/>
        <w:bottom w:val="none" w:sz="0" w:space="0" w:color="auto"/>
        <w:right w:val="none" w:sz="0" w:space="0" w:color="auto"/>
      </w:divBdr>
    </w:div>
    <w:div w:id="219024615">
      <w:bodyDiv w:val="1"/>
      <w:marLeft w:val="0"/>
      <w:marRight w:val="0"/>
      <w:marTop w:val="0"/>
      <w:marBottom w:val="0"/>
      <w:divBdr>
        <w:top w:val="none" w:sz="0" w:space="0" w:color="auto"/>
        <w:left w:val="none" w:sz="0" w:space="0" w:color="auto"/>
        <w:bottom w:val="none" w:sz="0" w:space="0" w:color="auto"/>
        <w:right w:val="none" w:sz="0" w:space="0" w:color="auto"/>
      </w:divBdr>
    </w:div>
    <w:div w:id="219218014">
      <w:bodyDiv w:val="1"/>
      <w:marLeft w:val="0"/>
      <w:marRight w:val="0"/>
      <w:marTop w:val="0"/>
      <w:marBottom w:val="0"/>
      <w:divBdr>
        <w:top w:val="none" w:sz="0" w:space="0" w:color="auto"/>
        <w:left w:val="none" w:sz="0" w:space="0" w:color="auto"/>
        <w:bottom w:val="none" w:sz="0" w:space="0" w:color="auto"/>
        <w:right w:val="none" w:sz="0" w:space="0" w:color="auto"/>
      </w:divBdr>
    </w:div>
    <w:div w:id="220409914">
      <w:bodyDiv w:val="1"/>
      <w:marLeft w:val="0"/>
      <w:marRight w:val="0"/>
      <w:marTop w:val="0"/>
      <w:marBottom w:val="0"/>
      <w:divBdr>
        <w:top w:val="none" w:sz="0" w:space="0" w:color="auto"/>
        <w:left w:val="none" w:sz="0" w:space="0" w:color="auto"/>
        <w:bottom w:val="none" w:sz="0" w:space="0" w:color="auto"/>
        <w:right w:val="none" w:sz="0" w:space="0" w:color="auto"/>
      </w:divBdr>
    </w:div>
    <w:div w:id="224338904">
      <w:bodyDiv w:val="1"/>
      <w:marLeft w:val="0"/>
      <w:marRight w:val="0"/>
      <w:marTop w:val="0"/>
      <w:marBottom w:val="0"/>
      <w:divBdr>
        <w:top w:val="none" w:sz="0" w:space="0" w:color="auto"/>
        <w:left w:val="none" w:sz="0" w:space="0" w:color="auto"/>
        <w:bottom w:val="none" w:sz="0" w:space="0" w:color="auto"/>
        <w:right w:val="none" w:sz="0" w:space="0" w:color="auto"/>
      </w:divBdr>
    </w:div>
    <w:div w:id="225994860">
      <w:bodyDiv w:val="1"/>
      <w:marLeft w:val="0"/>
      <w:marRight w:val="0"/>
      <w:marTop w:val="0"/>
      <w:marBottom w:val="0"/>
      <w:divBdr>
        <w:top w:val="none" w:sz="0" w:space="0" w:color="auto"/>
        <w:left w:val="none" w:sz="0" w:space="0" w:color="auto"/>
        <w:bottom w:val="none" w:sz="0" w:space="0" w:color="auto"/>
        <w:right w:val="none" w:sz="0" w:space="0" w:color="auto"/>
      </w:divBdr>
    </w:div>
    <w:div w:id="226501281">
      <w:bodyDiv w:val="1"/>
      <w:marLeft w:val="0"/>
      <w:marRight w:val="0"/>
      <w:marTop w:val="0"/>
      <w:marBottom w:val="0"/>
      <w:divBdr>
        <w:top w:val="none" w:sz="0" w:space="0" w:color="auto"/>
        <w:left w:val="none" w:sz="0" w:space="0" w:color="auto"/>
        <w:bottom w:val="none" w:sz="0" w:space="0" w:color="auto"/>
        <w:right w:val="none" w:sz="0" w:space="0" w:color="auto"/>
      </w:divBdr>
    </w:div>
    <w:div w:id="226570316">
      <w:bodyDiv w:val="1"/>
      <w:marLeft w:val="0"/>
      <w:marRight w:val="0"/>
      <w:marTop w:val="0"/>
      <w:marBottom w:val="0"/>
      <w:divBdr>
        <w:top w:val="none" w:sz="0" w:space="0" w:color="auto"/>
        <w:left w:val="none" w:sz="0" w:space="0" w:color="auto"/>
        <w:bottom w:val="none" w:sz="0" w:space="0" w:color="auto"/>
        <w:right w:val="none" w:sz="0" w:space="0" w:color="auto"/>
      </w:divBdr>
    </w:div>
    <w:div w:id="228927698">
      <w:bodyDiv w:val="1"/>
      <w:marLeft w:val="0"/>
      <w:marRight w:val="0"/>
      <w:marTop w:val="0"/>
      <w:marBottom w:val="0"/>
      <w:divBdr>
        <w:top w:val="none" w:sz="0" w:space="0" w:color="auto"/>
        <w:left w:val="none" w:sz="0" w:space="0" w:color="auto"/>
        <w:bottom w:val="none" w:sz="0" w:space="0" w:color="auto"/>
        <w:right w:val="none" w:sz="0" w:space="0" w:color="auto"/>
      </w:divBdr>
    </w:div>
    <w:div w:id="230965118">
      <w:bodyDiv w:val="1"/>
      <w:marLeft w:val="0"/>
      <w:marRight w:val="0"/>
      <w:marTop w:val="0"/>
      <w:marBottom w:val="0"/>
      <w:divBdr>
        <w:top w:val="none" w:sz="0" w:space="0" w:color="auto"/>
        <w:left w:val="none" w:sz="0" w:space="0" w:color="auto"/>
        <w:bottom w:val="none" w:sz="0" w:space="0" w:color="auto"/>
        <w:right w:val="none" w:sz="0" w:space="0" w:color="auto"/>
      </w:divBdr>
    </w:div>
    <w:div w:id="232278787">
      <w:bodyDiv w:val="1"/>
      <w:marLeft w:val="0"/>
      <w:marRight w:val="0"/>
      <w:marTop w:val="0"/>
      <w:marBottom w:val="0"/>
      <w:divBdr>
        <w:top w:val="none" w:sz="0" w:space="0" w:color="auto"/>
        <w:left w:val="none" w:sz="0" w:space="0" w:color="auto"/>
        <w:bottom w:val="none" w:sz="0" w:space="0" w:color="auto"/>
        <w:right w:val="none" w:sz="0" w:space="0" w:color="auto"/>
      </w:divBdr>
    </w:div>
    <w:div w:id="235172367">
      <w:bodyDiv w:val="1"/>
      <w:marLeft w:val="0"/>
      <w:marRight w:val="0"/>
      <w:marTop w:val="0"/>
      <w:marBottom w:val="0"/>
      <w:divBdr>
        <w:top w:val="none" w:sz="0" w:space="0" w:color="auto"/>
        <w:left w:val="none" w:sz="0" w:space="0" w:color="auto"/>
        <w:bottom w:val="none" w:sz="0" w:space="0" w:color="auto"/>
        <w:right w:val="none" w:sz="0" w:space="0" w:color="auto"/>
      </w:divBdr>
    </w:div>
    <w:div w:id="238904842">
      <w:bodyDiv w:val="1"/>
      <w:marLeft w:val="0"/>
      <w:marRight w:val="0"/>
      <w:marTop w:val="0"/>
      <w:marBottom w:val="0"/>
      <w:divBdr>
        <w:top w:val="none" w:sz="0" w:space="0" w:color="auto"/>
        <w:left w:val="none" w:sz="0" w:space="0" w:color="auto"/>
        <w:bottom w:val="none" w:sz="0" w:space="0" w:color="auto"/>
        <w:right w:val="none" w:sz="0" w:space="0" w:color="auto"/>
      </w:divBdr>
    </w:div>
    <w:div w:id="242573353">
      <w:bodyDiv w:val="1"/>
      <w:marLeft w:val="0"/>
      <w:marRight w:val="0"/>
      <w:marTop w:val="0"/>
      <w:marBottom w:val="0"/>
      <w:divBdr>
        <w:top w:val="none" w:sz="0" w:space="0" w:color="auto"/>
        <w:left w:val="none" w:sz="0" w:space="0" w:color="auto"/>
        <w:bottom w:val="none" w:sz="0" w:space="0" w:color="auto"/>
        <w:right w:val="none" w:sz="0" w:space="0" w:color="auto"/>
      </w:divBdr>
    </w:div>
    <w:div w:id="247885697">
      <w:bodyDiv w:val="1"/>
      <w:marLeft w:val="0"/>
      <w:marRight w:val="0"/>
      <w:marTop w:val="0"/>
      <w:marBottom w:val="0"/>
      <w:divBdr>
        <w:top w:val="none" w:sz="0" w:space="0" w:color="auto"/>
        <w:left w:val="none" w:sz="0" w:space="0" w:color="auto"/>
        <w:bottom w:val="none" w:sz="0" w:space="0" w:color="auto"/>
        <w:right w:val="none" w:sz="0" w:space="0" w:color="auto"/>
      </w:divBdr>
    </w:div>
    <w:div w:id="248080433">
      <w:bodyDiv w:val="1"/>
      <w:marLeft w:val="0"/>
      <w:marRight w:val="0"/>
      <w:marTop w:val="0"/>
      <w:marBottom w:val="0"/>
      <w:divBdr>
        <w:top w:val="none" w:sz="0" w:space="0" w:color="auto"/>
        <w:left w:val="none" w:sz="0" w:space="0" w:color="auto"/>
        <w:bottom w:val="none" w:sz="0" w:space="0" w:color="auto"/>
        <w:right w:val="none" w:sz="0" w:space="0" w:color="auto"/>
      </w:divBdr>
    </w:div>
    <w:div w:id="253712408">
      <w:bodyDiv w:val="1"/>
      <w:marLeft w:val="0"/>
      <w:marRight w:val="0"/>
      <w:marTop w:val="0"/>
      <w:marBottom w:val="0"/>
      <w:divBdr>
        <w:top w:val="none" w:sz="0" w:space="0" w:color="auto"/>
        <w:left w:val="none" w:sz="0" w:space="0" w:color="auto"/>
        <w:bottom w:val="none" w:sz="0" w:space="0" w:color="auto"/>
        <w:right w:val="none" w:sz="0" w:space="0" w:color="auto"/>
      </w:divBdr>
    </w:div>
    <w:div w:id="253824339">
      <w:bodyDiv w:val="1"/>
      <w:marLeft w:val="0"/>
      <w:marRight w:val="0"/>
      <w:marTop w:val="0"/>
      <w:marBottom w:val="0"/>
      <w:divBdr>
        <w:top w:val="none" w:sz="0" w:space="0" w:color="auto"/>
        <w:left w:val="none" w:sz="0" w:space="0" w:color="auto"/>
        <w:bottom w:val="none" w:sz="0" w:space="0" w:color="auto"/>
        <w:right w:val="none" w:sz="0" w:space="0" w:color="auto"/>
      </w:divBdr>
    </w:div>
    <w:div w:id="254678147">
      <w:bodyDiv w:val="1"/>
      <w:marLeft w:val="0"/>
      <w:marRight w:val="0"/>
      <w:marTop w:val="0"/>
      <w:marBottom w:val="0"/>
      <w:divBdr>
        <w:top w:val="none" w:sz="0" w:space="0" w:color="auto"/>
        <w:left w:val="none" w:sz="0" w:space="0" w:color="auto"/>
        <w:bottom w:val="none" w:sz="0" w:space="0" w:color="auto"/>
        <w:right w:val="none" w:sz="0" w:space="0" w:color="auto"/>
      </w:divBdr>
    </w:div>
    <w:div w:id="254828110">
      <w:bodyDiv w:val="1"/>
      <w:marLeft w:val="0"/>
      <w:marRight w:val="0"/>
      <w:marTop w:val="0"/>
      <w:marBottom w:val="0"/>
      <w:divBdr>
        <w:top w:val="none" w:sz="0" w:space="0" w:color="auto"/>
        <w:left w:val="none" w:sz="0" w:space="0" w:color="auto"/>
        <w:bottom w:val="none" w:sz="0" w:space="0" w:color="auto"/>
        <w:right w:val="none" w:sz="0" w:space="0" w:color="auto"/>
      </w:divBdr>
    </w:div>
    <w:div w:id="256911208">
      <w:bodyDiv w:val="1"/>
      <w:marLeft w:val="0"/>
      <w:marRight w:val="0"/>
      <w:marTop w:val="0"/>
      <w:marBottom w:val="0"/>
      <w:divBdr>
        <w:top w:val="none" w:sz="0" w:space="0" w:color="auto"/>
        <w:left w:val="none" w:sz="0" w:space="0" w:color="auto"/>
        <w:bottom w:val="none" w:sz="0" w:space="0" w:color="auto"/>
        <w:right w:val="none" w:sz="0" w:space="0" w:color="auto"/>
      </w:divBdr>
    </w:div>
    <w:div w:id="268393159">
      <w:bodyDiv w:val="1"/>
      <w:marLeft w:val="0"/>
      <w:marRight w:val="0"/>
      <w:marTop w:val="0"/>
      <w:marBottom w:val="0"/>
      <w:divBdr>
        <w:top w:val="none" w:sz="0" w:space="0" w:color="auto"/>
        <w:left w:val="none" w:sz="0" w:space="0" w:color="auto"/>
        <w:bottom w:val="none" w:sz="0" w:space="0" w:color="auto"/>
        <w:right w:val="none" w:sz="0" w:space="0" w:color="auto"/>
      </w:divBdr>
    </w:div>
    <w:div w:id="268514748">
      <w:bodyDiv w:val="1"/>
      <w:marLeft w:val="0"/>
      <w:marRight w:val="0"/>
      <w:marTop w:val="0"/>
      <w:marBottom w:val="0"/>
      <w:divBdr>
        <w:top w:val="none" w:sz="0" w:space="0" w:color="auto"/>
        <w:left w:val="none" w:sz="0" w:space="0" w:color="auto"/>
        <w:bottom w:val="none" w:sz="0" w:space="0" w:color="auto"/>
        <w:right w:val="none" w:sz="0" w:space="0" w:color="auto"/>
      </w:divBdr>
    </w:div>
    <w:div w:id="271058438">
      <w:bodyDiv w:val="1"/>
      <w:marLeft w:val="0"/>
      <w:marRight w:val="0"/>
      <w:marTop w:val="0"/>
      <w:marBottom w:val="0"/>
      <w:divBdr>
        <w:top w:val="none" w:sz="0" w:space="0" w:color="auto"/>
        <w:left w:val="none" w:sz="0" w:space="0" w:color="auto"/>
        <w:bottom w:val="none" w:sz="0" w:space="0" w:color="auto"/>
        <w:right w:val="none" w:sz="0" w:space="0" w:color="auto"/>
      </w:divBdr>
    </w:div>
    <w:div w:id="271061795">
      <w:bodyDiv w:val="1"/>
      <w:marLeft w:val="0"/>
      <w:marRight w:val="0"/>
      <w:marTop w:val="0"/>
      <w:marBottom w:val="0"/>
      <w:divBdr>
        <w:top w:val="none" w:sz="0" w:space="0" w:color="auto"/>
        <w:left w:val="none" w:sz="0" w:space="0" w:color="auto"/>
        <w:bottom w:val="none" w:sz="0" w:space="0" w:color="auto"/>
        <w:right w:val="none" w:sz="0" w:space="0" w:color="auto"/>
      </w:divBdr>
    </w:div>
    <w:div w:id="278222265">
      <w:bodyDiv w:val="1"/>
      <w:marLeft w:val="0"/>
      <w:marRight w:val="0"/>
      <w:marTop w:val="0"/>
      <w:marBottom w:val="0"/>
      <w:divBdr>
        <w:top w:val="none" w:sz="0" w:space="0" w:color="auto"/>
        <w:left w:val="none" w:sz="0" w:space="0" w:color="auto"/>
        <w:bottom w:val="none" w:sz="0" w:space="0" w:color="auto"/>
        <w:right w:val="none" w:sz="0" w:space="0" w:color="auto"/>
      </w:divBdr>
    </w:div>
    <w:div w:id="278876231">
      <w:bodyDiv w:val="1"/>
      <w:marLeft w:val="0"/>
      <w:marRight w:val="0"/>
      <w:marTop w:val="0"/>
      <w:marBottom w:val="0"/>
      <w:divBdr>
        <w:top w:val="none" w:sz="0" w:space="0" w:color="auto"/>
        <w:left w:val="none" w:sz="0" w:space="0" w:color="auto"/>
        <w:bottom w:val="none" w:sz="0" w:space="0" w:color="auto"/>
        <w:right w:val="none" w:sz="0" w:space="0" w:color="auto"/>
      </w:divBdr>
    </w:div>
    <w:div w:id="284850972">
      <w:bodyDiv w:val="1"/>
      <w:marLeft w:val="0"/>
      <w:marRight w:val="0"/>
      <w:marTop w:val="0"/>
      <w:marBottom w:val="0"/>
      <w:divBdr>
        <w:top w:val="none" w:sz="0" w:space="0" w:color="auto"/>
        <w:left w:val="none" w:sz="0" w:space="0" w:color="auto"/>
        <w:bottom w:val="none" w:sz="0" w:space="0" w:color="auto"/>
        <w:right w:val="none" w:sz="0" w:space="0" w:color="auto"/>
      </w:divBdr>
    </w:div>
    <w:div w:id="285551140">
      <w:bodyDiv w:val="1"/>
      <w:marLeft w:val="0"/>
      <w:marRight w:val="0"/>
      <w:marTop w:val="0"/>
      <w:marBottom w:val="0"/>
      <w:divBdr>
        <w:top w:val="none" w:sz="0" w:space="0" w:color="auto"/>
        <w:left w:val="none" w:sz="0" w:space="0" w:color="auto"/>
        <w:bottom w:val="none" w:sz="0" w:space="0" w:color="auto"/>
        <w:right w:val="none" w:sz="0" w:space="0" w:color="auto"/>
      </w:divBdr>
    </w:div>
    <w:div w:id="288513237">
      <w:bodyDiv w:val="1"/>
      <w:marLeft w:val="0"/>
      <w:marRight w:val="0"/>
      <w:marTop w:val="0"/>
      <w:marBottom w:val="0"/>
      <w:divBdr>
        <w:top w:val="none" w:sz="0" w:space="0" w:color="auto"/>
        <w:left w:val="none" w:sz="0" w:space="0" w:color="auto"/>
        <w:bottom w:val="none" w:sz="0" w:space="0" w:color="auto"/>
        <w:right w:val="none" w:sz="0" w:space="0" w:color="auto"/>
      </w:divBdr>
    </w:div>
    <w:div w:id="289554139">
      <w:bodyDiv w:val="1"/>
      <w:marLeft w:val="0"/>
      <w:marRight w:val="0"/>
      <w:marTop w:val="0"/>
      <w:marBottom w:val="0"/>
      <w:divBdr>
        <w:top w:val="none" w:sz="0" w:space="0" w:color="auto"/>
        <w:left w:val="none" w:sz="0" w:space="0" w:color="auto"/>
        <w:bottom w:val="none" w:sz="0" w:space="0" w:color="auto"/>
        <w:right w:val="none" w:sz="0" w:space="0" w:color="auto"/>
      </w:divBdr>
    </w:div>
    <w:div w:id="293021931">
      <w:bodyDiv w:val="1"/>
      <w:marLeft w:val="0"/>
      <w:marRight w:val="0"/>
      <w:marTop w:val="0"/>
      <w:marBottom w:val="0"/>
      <w:divBdr>
        <w:top w:val="none" w:sz="0" w:space="0" w:color="auto"/>
        <w:left w:val="none" w:sz="0" w:space="0" w:color="auto"/>
        <w:bottom w:val="none" w:sz="0" w:space="0" w:color="auto"/>
        <w:right w:val="none" w:sz="0" w:space="0" w:color="auto"/>
      </w:divBdr>
    </w:div>
    <w:div w:id="293415849">
      <w:bodyDiv w:val="1"/>
      <w:marLeft w:val="0"/>
      <w:marRight w:val="0"/>
      <w:marTop w:val="0"/>
      <w:marBottom w:val="0"/>
      <w:divBdr>
        <w:top w:val="none" w:sz="0" w:space="0" w:color="auto"/>
        <w:left w:val="none" w:sz="0" w:space="0" w:color="auto"/>
        <w:bottom w:val="none" w:sz="0" w:space="0" w:color="auto"/>
        <w:right w:val="none" w:sz="0" w:space="0" w:color="auto"/>
      </w:divBdr>
    </w:div>
    <w:div w:id="294027088">
      <w:bodyDiv w:val="1"/>
      <w:marLeft w:val="0"/>
      <w:marRight w:val="0"/>
      <w:marTop w:val="0"/>
      <w:marBottom w:val="0"/>
      <w:divBdr>
        <w:top w:val="none" w:sz="0" w:space="0" w:color="auto"/>
        <w:left w:val="none" w:sz="0" w:space="0" w:color="auto"/>
        <w:bottom w:val="none" w:sz="0" w:space="0" w:color="auto"/>
        <w:right w:val="none" w:sz="0" w:space="0" w:color="auto"/>
      </w:divBdr>
    </w:div>
    <w:div w:id="295766575">
      <w:bodyDiv w:val="1"/>
      <w:marLeft w:val="0"/>
      <w:marRight w:val="0"/>
      <w:marTop w:val="0"/>
      <w:marBottom w:val="0"/>
      <w:divBdr>
        <w:top w:val="none" w:sz="0" w:space="0" w:color="auto"/>
        <w:left w:val="none" w:sz="0" w:space="0" w:color="auto"/>
        <w:bottom w:val="none" w:sz="0" w:space="0" w:color="auto"/>
        <w:right w:val="none" w:sz="0" w:space="0" w:color="auto"/>
      </w:divBdr>
    </w:div>
    <w:div w:id="297685399">
      <w:bodyDiv w:val="1"/>
      <w:marLeft w:val="0"/>
      <w:marRight w:val="0"/>
      <w:marTop w:val="0"/>
      <w:marBottom w:val="0"/>
      <w:divBdr>
        <w:top w:val="none" w:sz="0" w:space="0" w:color="auto"/>
        <w:left w:val="none" w:sz="0" w:space="0" w:color="auto"/>
        <w:bottom w:val="none" w:sz="0" w:space="0" w:color="auto"/>
        <w:right w:val="none" w:sz="0" w:space="0" w:color="auto"/>
      </w:divBdr>
    </w:div>
    <w:div w:id="299238221">
      <w:bodyDiv w:val="1"/>
      <w:marLeft w:val="0"/>
      <w:marRight w:val="0"/>
      <w:marTop w:val="0"/>
      <w:marBottom w:val="0"/>
      <w:divBdr>
        <w:top w:val="none" w:sz="0" w:space="0" w:color="auto"/>
        <w:left w:val="none" w:sz="0" w:space="0" w:color="auto"/>
        <w:bottom w:val="none" w:sz="0" w:space="0" w:color="auto"/>
        <w:right w:val="none" w:sz="0" w:space="0" w:color="auto"/>
      </w:divBdr>
    </w:div>
    <w:div w:id="304510250">
      <w:bodyDiv w:val="1"/>
      <w:marLeft w:val="0"/>
      <w:marRight w:val="0"/>
      <w:marTop w:val="0"/>
      <w:marBottom w:val="0"/>
      <w:divBdr>
        <w:top w:val="none" w:sz="0" w:space="0" w:color="auto"/>
        <w:left w:val="none" w:sz="0" w:space="0" w:color="auto"/>
        <w:bottom w:val="none" w:sz="0" w:space="0" w:color="auto"/>
        <w:right w:val="none" w:sz="0" w:space="0" w:color="auto"/>
      </w:divBdr>
    </w:div>
    <w:div w:id="306665114">
      <w:bodyDiv w:val="1"/>
      <w:marLeft w:val="0"/>
      <w:marRight w:val="0"/>
      <w:marTop w:val="0"/>
      <w:marBottom w:val="0"/>
      <w:divBdr>
        <w:top w:val="none" w:sz="0" w:space="0" w:color="auto"/>
        <w:left w:val="none" w:sz="0" w:space="0" w:color="auto"/>
        <w:bottom w:val="none" w:sz="0" w:space="0" w:color="auto"/>
        <w:right w:val="none" w:sz="0" w:space="0" w:color="auto"/>
      </w:divBdr>
    </w:div>
    <w:div w:id="308285576">
      <w:bodyDiv w:val="1"/>
      <w:marLeft w:val="0"/>
      <w:marRight w:val="0"/>
      <w:marTop w:val="0"/>
      <w:marBottom w:val="0"/>
      <w:divBdr>
        <w:top w:val="none" w:sz="0" w:space="0" w:color="auto"/>
        <w:left w:val="none" w:sz="0" w:space="0" w:color="auto"/>
        <w:bottom w:val="none" w:sz="0" w:space="0" w:color="auto"/>
        <w:right w:val="none" w:sz="0" w:space="0" w:color="auto"/>
      </w:divBdr>
    </w:div>
    <w:div w:id="308290188">
      <w:bodyDiv w:val="1"/>
      <w:marLeft w:val="0"/>
      <w:marRight w:val="0"/>
      <w:marTop w:val="0"/>
      <w:marBottom w:val="0"/>
      <w:divBdr>
        <w:top w:val="none" w:sz="0" w:space="0" w:color="auto"/>
        <w:left w:val="none" w:sz="0" w:space="0" w:color="auto"/>
        <w:bottom w:val="none" w:sz="0" w:space="0" w:color="auto"/>
        <w:right w:val="none" w:sz="0" w:space="0" w:color="auto"/>
      </w:divBdr>
    </w:div>
    <w:div w:id="312880313">
      <w:bodyDiv w:val="1"/>
      <w:marLeft w:val="0"/>
      <w:marRight w:val="0"/>
      <w:marTop w:val="0"/>
      <w:marBottom w:val="0"/>
      <w:divBdr>
        <w:top w:val="none" w:sz="0" w:space="0" w:color="auto"/>
        <w:left w:val="none" w:sz="0" w:space="0" w:color="auto"/>
        <w:bottom w:val="none" w:sz="0" w:space="0" w:color="auto"/>
        <w:right w:val="none" w:sz="0" w:space="0" w:color="auto"/>
      </w:divBdr>
    </w:div>
    <w:div w:id="313798660">
      <w:bodyDiv w:val="1"/>
      <w:marLeft w:val="0"/>
      <w:marRight w:val="0"/>
      <w:marTop w:val="0"/>
      <w:marBottom w:val="0"/>
      <w:divBdr>
        <w:top w:val="none" w:sz="0" w:space="0" w:color="auto"/>
        <w:left w:val="none" w:sz="0" w:space="0" w:color="auto"/>
        <w:bottom w:val="none" w:sz="0" w:space="0" w:color="auto"/>
        <w:right w:val="none" w:sz="0" w:space="0" w:color="auto"/>
      </w:divBdr>
    </w:div>
    <w:div w:id="314604704">
      <w:bodyDiv w:val="1"/>
      <w:marLeft w:val="0"/>
      <w:marRight w:val="0"/>
      <w:marTop w:val="0"/>
      <w:marBottom w:val="0"/>
      <w:divBdr>
        <w:top w:val="none" w:sz="0" w:space="0" w:color="auto"/>
        <w:left w:val="none" w:sz="0" w:space="0" w:color="auto"/>
        <w:bottom w:val="none" w:sz="0" w:space="0" w:color="auto"/>
        <w:right w:val="none" w:sz="0" w:space="0" w:color="auto"/>
      </w:divBdr>
    </w:div>
    <w:div w:id="316809982">
      <w:bodyDiv w:val="1"/>
      <w:marLeft w:val="0"/>
      <w:marRight w:val="0"/>
      <w:marTop w:val="0"/>
      <w:marBottom w:val="0"/>
      <w:divBdr>
        <w:top w:val="none" w:sz="0" w:space="0" w:color="auto"/>
        <w:left w:val="none" w:sz="0" w:space="0" w:color="auto"/>
        <w:bottom w:val="none" w:sz="0" w:space="0" w:color="auto"/>
        <w:right w:val="none" w:sz="0" w:space="0" w:color="auto"/>
      </w:divBdr>
    </w:div>
    <w:div w:id="331421571">
      <w:bodyDiv w:val="1"/>
      <w:marLeft w:val="0"/>
      <w:marRight w:val="0"/>
      <w:marTop w:val="0"/>
      <w:marBottom w:val="0"/>
      <w:divBdr>
        <w:top w:val="none" w:sz="0" w:space="0" w:color="auto"/>
        <w:left w:val="none" w:sz="0" w:space="0" w:color="auto"/>
        <w:bottom w:val="none" w:sz="0" w:space="0" w:color="auto"/>
        <w:right w:val="none" w:sz="0" w:space="0" w:color="auto"/>
      </w:divBdr>
    </w:div>
    <w:div w:id="333992990">
      <w:bodyDiv w:val="1"/>
      <w:marLeft w:val="0"/>
      <w:marRight w:val="0"/>
      <w:marTop w:val="0"/>
      <w:marBottom w:val="0"/>
      <w:divBdr>
        <w:top w:val="none" w:sz="0" w:space="0" w:color="auto"/>
        <w:left w:val="none" w:sz="0" w:space="0" w:color="auto"/>
        <w:bottom w:val="none" w:sz="0" w:space="0" w:color="auto"/>
        <w:right w:val="none" w:sz="0" w:space="0" w:color="auto"/>
      </w:divBdr>
    </w:div>
    <w:div w:id="334579279">
      <w:bodyDiv w:val="1"/>
      <w:marLeft w:val="0"/>
      <w:marRight w:val="0"/>
      <w:marTop w:val="0"/>
      <w:marBottom w:val="0"/>
      <w:divBdr>
        <w:top w:val="none" w:sz="0" w:space="0" w:color="auto"/>
        <w:left w:val="none" w:sz="0" w:space="0" w:color="auto"/>
        <w:bottom w:val="none" w:sz="0" w:space="0" w:color="auto"/>
        <w:right w:val="none" w:sz="0" w:space="0" w:color="auto"/>
      </w:divBdr>
    </w:div>
    <w:div w:id="335042243">
      <w:bodyDiv w:val="1"/>
      <w:marLeft w:val="0"/>
      <w:marRight w:val="0"/>
      <w:marTop w:val="0"/>
      <w:marBottom w:val="0"/>
      <w:divBdr>
        <w:top w:val="none" w:sz="0" w:space="0" w:color="auto"/>
        <w:left w:val="none" w:sz="0" w:space="0" w:color="auto"/>
        <w:bottom w:val="none" w:sz="0" w:space="0" w:color="auto"/>
        <w:right w:val="none" w:sz="0" w:space="0" w:color="auto"/>
      </w:divBdr>
    </w:div>
    <w:div w:id="335502982">
      <w:bodyDiv w:val="1"/>
      <w:marLeft w:val="0"/>
      <w:marRight w:val="0"/>
      <w:marTop w:val="0"/>
      <w:marBottom w:val="0"/>
      <w:divBdr>
        <w:top w:val="none" w:sz="0" w:space="0" w:color="auto"/>
        <w:left w:val="none" w:sz="0" w:space="0" w:color="auto"/>
        <w:bottom w:val="none" w:sz="0" w:space="0" w:color="auto"/>
        <w:right w:val="none" w:sz="0" w:space="0" w:color="auto"/>
      </w:divBdr>
    </w:div>
    <w:div w:id="342171752">
      <w:bodyDiv w:val="1"/>
      <w:marLeft w:val="0"/>
      <w:marRight w:val="0"/>
      <w:marTop w:val="0"/>
      <w:marBottom w:val="0"/>
      <w:divBdr>
        <w:top w:val="none" w:sz="0" w:space="0" w:color="auto"/>
        <w:left w:val="none" w:sz="0" w:space="0" w:color="auto"/>
        <w:bottom w:val="none" w:sz="0" w:space="0" w:color="auto"/>
        <w:right w:val="none" w:sz="0" w:space="0" w:color="auto"/>
      </w:divBdr>
    </w:div>
    <w:div w:id="342705431">
      <w:bodyDiv w:val="1"/>
      <w:marLeft w:val="0"/>
      <w:marRight w:val="0"/>
      <w:marTop w:val="0"/>
      <w:marBottom w:val="0"/>
      <w:divBdr>
        <w:top w:val="none" w:sz="0" w:space="0" w:color="auto"/>
        <w:left w:val="none" w:sz="0" w:space="0" w:color="auto"/>
        <w:bottom w:val="none" w:sz="0" w:space="0" w:color="auto"/>
        <w:right w:val="none" w:sz="0" w:space="0" w:color="auto"/>
      </w:divBdr>
    </w:div>
    <w:div w:id="342828212">
      <w:bodyDiv w:val="1"/>
      <w:marLeft w:val="0"/>
      <w:marRight w:val="0"/>
      <w:marTop w:val="0"/>
      <w:marBottom w:val="0"/>
      <w:divBdr>
        <w:top w:val="none" w:sz="0" w:space="0" w:color="auto"/>
        <w:left w:val="none" w:sz="0" w:space="0" w:color="auto"/>
        <w:bottom w:val="none" w:sz="0" w:space="0" w:color="auto"/>
        <w:right w:val="none" w:sz="0" w:space="0" w:color="auto"/>
      </w:divBdr>
    </w:div>
    <w:div w:id="343020879">
      <w:bodyDiv w:val="1"/>
      <w:marLeft w:val="0"/>
      <w:marRight w:val="0"/>
      <w:marTop w:val="0"/>
      <w:marBottom w:val="0"/>
      <w:divBdr>
        <w:top w:val="none" w:sz="0" w:space="0" w:color="auto"/>
        <w:left w:val="none" w:sz="0" w:space="0" w:color="auto"/>
        <w:bottom w:val="none" w:sz="0" w:space="0" w:color="auto"/>
        <w:right w:val="none" w:sz="0" w:space="0" w:color="auto"/>
      </w:divBdr>
    </w:div>
    <w:div w:id="346951075">
      <w:bodyDiv w:val="1"/>
      <w:marLeft w:val="0"/>
      <w:marRight w:val="0"/>
      <w:marTop w:val="0"/>
      <w:marBottom w:val="0"/>
      <w:divBdr>
        <w:top w:val="none" w:sz="0" w:space="0" w:color="auto"/>
        <w:left w:val="none" w:sz="0" w:space="0" w:color="auto"/>
        <w:bottom w:val="none" w:sz="0" w:space="0" w:color="auto"/>
        <w:right w:val="none" w:sz="0" w:space="0" w:color="auto"/>
      </w:divBdr>
    </w:div>
    <w:div w:id="350229985">
      <w:bodyDiv w:val="1"/>
      <w:marLeft w:val="0"/>
      <w:marRight w:val="0"/>
      <w:marTop w:val="0"/>
      <w:marBottom w:val="0"/>
      <w:divBdr>
        <w:top w:val="none" w:sz="0" w:space="0" w:color="auto"/>
        <w:left w:val="none" w:sz="0" w:space="0" w:color="auto"/>
        <w:bottom w:val="none" w:sz="0" w:space="0" w:color="auto"/>
        <w:right w:val="none" w:sz="0" w:space="0" w:color="auto"/>
      </w:divBdr>
    </w:div>
    <w:div w:id="351146361">
      <w:bodyDiv w:val="1"/>
      <w:marLeft w:val="0"/>
      <w:marRight w:val="0"/>
      <w:marTop w:val="0"/>
      <w:marBottom w:val="0"/>
      <w:divBdr>
        <w:top w:val="none" w:sz="0" w:space="0" w:color="auto"/>
        <w:left w:val="none" w:sz="0" w:space="0" w:color="auto"/>
        <w:bottom w:val="none" w:sz="0" w:space="0" w:color="auto"/>
        <w:right w:val="none" w:sz="0" w:space="0" w:color="auto"/>
      </w:divBdr>
    </w:div>
    <w:div w:id="354186489">
      <w:bodyDiv w:val="1"/>
      <w:marLeft w:val="0"/>
      <w:marRight w:val="0"/>
      <w:marTop w:val="0"/>
      <w:marBottom w:val="0"/>
      <w:divBdr>
        <w:top w:val="none" w:sz="0" w:space="0" w:color="auto"/>
        <w:left w:val="none" w:sz="0" w:space="0" w:color="auto"/>
        <w:bottom w:val="none" w:sz="0" w:space="0" w:color="auto"/>
        <w:right w:val="none" w:sz="0" w:space="0" w:color="auto"/>
      </w:divBdr>
    </w:div>
    <w:div w:id="356322178">
      <w:bodyDiv w:val="1"/>
      <w:marLeft w:val="0"/>
      <w:marRight w:val="0"/>
      <w:marTop w:val="0"/>
      <w:marBottom w:val="0"/>
      <w:divBdr>
        <w:top w:val="none" w:sz="0" w:space="0" w:color="auto"/>
        <w:left w:val="none" w:sz="0" w:space="0" w:color="auto"/>
        <w:bottom w:val="none" w:sz="0" w:space="0" w:color="auto"/>
        <w:right w:val="none" w:sz="0" w:space="0" w:color="auto"/>
      </w:divBdr>
    </w:div>
    <w:div w:id="356393385">
      <w:bodyDiv w:val="1"/>
      <w:marLeft w:val="0"/>
      <w:marRight w:val="0"/>
      <w:marTop w:val="0"/>
      <w:marBottom w:val="0"/>
      <w:divBdr>
        <w:top w:val="none" w:sz="0" w:space="0" w:color="auto"/>
        <w:left w:val="none" w:sz="0" w:space="0" w:color="auto"/>
        <w:bottom w:val="none" w:sz="0" w:space="0" w:color="auto"/>
        <w:right w:val="none" w:sz="0" w:space="0" w:color="auto"/>
      </w:divBdr>
    </w:div>
    <w:div w:id="357590079">
      <w:bodyDiv w:val="1"/>
      <w:marLeft w:val="0"/>
      <w:marRight w:val="0"/>
      <w:marTop w:val="0"/>
      <w:marBottom w:val="0"/>
      <w:divBdr>
        <w:top w:val="none" w:sz="0" w:space="0" w:color="auto"/>
        <w:left w:val="none" w:sz="0" w:space="0" w:color="auto"/>
        <w:bottom w:val="none" w:sz="0" w:space="0" w:color="auto"/>
        <w:right w:val="none" w:sz="0" w:space="0" w:color="auto"/>
      </w:divBdr>
    </w:div>
    <w:div w:id="359085944">
      <w:bodyDiv w:val="1"/>
      <w:marLeft w:val="0"/>
      <w:marRight w:val="0"/>
      <w:marTop w:val="0"/>
      <w:marBottom w:val="0"/>
      <w:divBdr>
        <w:top w:val="none" w:sz="0" w:space="0" w:color="auto"/>
        <w:left w:val="none" w:sz="0" w:space="0" w:color="auto"/>
        <w:bottom w:val="none" w:sz="0" w:space="0" w:color="auto"/>
        <w:right w:val="none" w:sz="0" w:space="0" w:color="auto"/>
      </w:divBdr>
    </w:div>
    <w:div w:id="359940996">
      <w:bodyDiv w:val="1"/>
      <w:marLeft w:val="0"/>
      <w:marRight w:val="0"/>
      <w:marTop w:val="0"/>
      <w:marBottom w:val="0"/>
      <w:divBdr>
        <w:top w:val="none" w:sz="0" w:space="0" w:color="auto"/>
        <w:left w:val="none" w:sz="0" w:space="0" w:color="auto"/>
        <w:bottom w:val="none" w:sz="0" w:space="0" w:color="auto"/>
        <w:right w:val="none" w:sz="0" w:space="0" w:color="auto"/>
      </w:divBdr>
    </w:div>
    <w:div w:id="366176447">
      <w:bodyDiv w:val="1"/>
      <w:marLeft w:val="0"/>
      <w:marRight w:val="0"/>
      <w:marTop w:val="0"/>
      <w:marBottom w:val="0"/>
      <w:divBdr>
        <w:top w:val="none" w:sz="0" w:space="0" w:color="auto"/>
        <w:left w:val="none" w:sz="0" w:space="0" w:color="auto"/>
        <w:bottom w:val="none" w:sz="0" w:space="0" w:color="auto"/>
        <w:right w:val="none" w:sz="0" w:space="0" w:color="auto"/>
      </w:divBdr>
    </w:div>
    <w:div w:id="367921381">
      <w:bodyDiv w:val="1"/>
      <w:marLeft w:val="0"/>
      <w:marRight w:val="0"/>
      <w:marTop w:val="0"/>
      <w:marBottom w:val="0"/>
      <w:divBdr>
        <w:top w:val="none" w:sz="0" w:space="0" w:color="auto"/>
        <w:left w:val="none" w:sz="0" w:space="0" w:color="auto"/>
        <w:bottom w:val="none" w:sz="0" w:space="0" w:color="auto"/>
        <w:right w:val="none" w:sz="0" w:space="0" w:color="auto"/>
      </w:divBdr>
    </w:div>
    <w:div w:id="369915186">
      <w:bodyDiv w:val="1"/>
      <w:marLeft w:val="0"/>
      <w:marRight w:val="0"/>
      <w:marTop w:val="0"/>
      <w:marBottom w:val="0"/>
      <w:divBdr>
        <w:top w:val="none" w:sz="0" w:space="0" w:color="auto"/>
        <w:left w:val="none" w:sz="0" w:space="0" w:color="auto"/>
        <w:bottom w:val="none" w:sz="0" w:space="0" w:color="auto"/>
        <w:right w:val="none" w:sz="0" w:space="0" w:color="auto"/>
      </w:divBdr>
    </w:div>
    <w:div w:id="370344934">
      <w:bodyDiv w:val="1"/>
      <w:marLeft w:val="0"/>
      <w:marRight w:val="0"/>
      <w:marTop w:val="0"/>
      <w:marBottom w:val="0"/>
      <w:divBdr>
        <w:top w:val="none" w:sz="0" w:space="0" w:color="auto"/>
        <w:left w:val="none" w:sz="0" w:space="0" w:color="auto"/>
        <w:bottom w:val="none" w:sz="0" w:space="0" w:color="auto"/>
        <w:right w:val="none" w:sz="0" w:space="0" w:color="auto"/>
      </w:divBdr>
    </w:div>
    <w:div w:id="372000022">
      <w:bodyDiv w:val="1"/>
      <w:marLeft w:val="0"/>
      <w:marRight w:val="0"/>
      <w:marTop w:val="0"/>
      <w:marBottom w:val="0"/>
      <w:divBdr>
        <w:top w:val="none" w:sz="0" w:space="0" w:color="auto"/>
        <w:left w:val="none" w:sz="0" w:space="0" w:color="auto"/>
        <w:bottom w:val="none" w:sz="0" w:space="0" w:color="auto"/>
        <w:right w:val="none" w:sz="0" w:space="0" w:color="auto"/>
      </w:divBdr>
    </w:div>
    <w:div w:id="372195137">
      <w:bodyDiv w:val="1"/>
      <w:marLeft w:val="0"/>
      <w:marRight w:val="0"/>
      <w:marTop w:val="0"/>
      <w:marBottom w:val="0"/>
      <w:divBdr>
        <w:top w:val="none" w:sz="0" w:space="0" w:color="auto"/>
        <w:left w:val="none" w:sz="0" w:space="0" w:color="auto"/>
        <w:bottom w:val="none" w:sz="0" w:space="0" w:color="auto"/>
        <w:right w:val="none" w:sz="0" w:space="0" w:color="auto"/>
      </w:divBdr>
    </w:div>
    <w:div w:id="373503532">
      <w:bodyDiv w:val="1"/>
      <w:marLeft w:val="0"/>
      <w:marRight w:val="0"/>
      <w:marTop w:val="0"/>
      <w:marBottom w:val="0"/>
      <w:divBdr>
        <w:top w:val="none" w:sz="0" w:space="0" w:color="auto"/>
        <w:left w:val="none" w:sz="0" w:space="0" w:color="auto"/>
        <w:bottom w:val="none" w:sz="0" w:space="0" w:color="auto"/>
        <w:right w:val="none" w:sz="0" w:space="0" w:color="auto"/>
      </w:divBdr>
    </w:div>
    <w:div w:id="376121838">
      <w:bodyDiv w:val="1"/>
      <w:marLeft w:val="0"/>
      <w:marRight w:val="0"/>
      <w:marTop w:val="0"/>
      <w:marBottom w:val="0"/>
      <w:divBdr>
        <w:top w:val="none" w:sz="0" w:space="0" w:color="auto"/>
        <w:left w:val="none" w:sz="0" w:space="0" w:color="auto"/>
        <w:bottom w:val="none" w:sz="0" w:space="0" w:color="auto"/>
        <w:right w:val="none" w:sz="0" w:space="0" w:color="auto"/>
      </w:divBdr>
    </w:div>
    <w:div w:id="376588558">
      <w:bodyDiv w:val="1"/>
      <w:marLeft w:val="0"/>
      <w:marRight w:val="0"/>
      <w:marTop w:val="0"/>
      <w:marBottom w:val="0"/>
      <w:divBdr>
        <w:top w:val="none" w:sz="0" w:space="0" w:color="auto"/>
        <w:left w:val="none" w:sz="0" w:space="0" w:color="auto"/>
        <w:bottom w:val="none" w:sz="0" w:space="0" w:color="auto"/>
        <w:right w:val="none" w:sz="0" w:space="0" w:color="auto"/>
      </w:divBdr>
    </w:div>
    <w:div w:id="376928345">
      <w:bodyDiv w:val="1"/>
      <w:marLeft w:val="0"/>
      <w:marRight w:val="0"/>
      <w:marTop w:val="0"/>
      <w:marBottom w:val="0"/>
      <w:divBdr>
        <w:top w:val="none" w:sz="0" w:space="0" w:color="auto"/>
        <w:left w:val="none" w:sz="0" w:space="0" w:color="auto"/>
        <w:bottom w:val="none" w:sz="0" w:space="0" w:color="auto"/>
        <w:right w:val="none" w:sz="0" w:space="0" w:color="auto"/>
      </w:divBdr>
    </w:div>
    <w:div w:id="378865713">
      <w:bodyDiv w:val="1"/>
      <w:marLeft w:val="0"/>
      <w:marRight w:val="0"/>
      <w:marTop w:val="0"/>
      <w:marBottom w:val="0"/>
      <w:divBdr>
        <w:top w:val="none" w:sz="0" w:space="0" w:color="auto"/>
        <w:left w:val="none" w:sz="0" w:space="0" w:color="auto"/>
        <w:bottom w:val="none" w:sz="0" w:space="0" w:color="auto"/>
        <w:right w:val="none" w:sz="0" w:space="0" w:color="auto"/>
      </w:divBdr>
    </w:div>
    <w:div w:id="379863197">
      <w:bodyDiv w:val="1"/>
      <w:marLeft w:val="0"/>
      <w:marRight w:val="0"/>
      <w:marTop w:val="0"/>
      <w:marBottom w:val="0"/>
      <w:divBdr>
        <w:top w:val="none" w:sz="0" w:space="0" w:color="auto"/>
        <w:left w:val="none" w:sz="0" w:space="0" w:color="auto"/>
        <w:bottom w:val="none" w:sz="0" w:space="0" w:color="auto"/>
        <w:right w:val="none" w:sz="0" w:space="0" w:color="auto"/>
      </w:divBdr>
    </w:div>
    <w:div w:id="380445486">
      <w:bodyDiv w:val="1"/>
      <w:marLeft w:val="0"/>
      <w:marRight w:val="0"/>
      <w:marTop w:val="0"/>
      <w:marBottom w:val="0"/>
      <w:divBdr>
        <w:top w:val="none" w:sz="0" w:space="0" w:color="auto"/>
        <w:left w:val="none" w:sz="0" w:space="0" w:color="auto"/>
        <w:bottom w:val="none" w:sz="0" w:space="0" w:color="auto"/>
        <w:right w:val="none" w:sz="0" w:space="0" w:color="auto"/>
      </w:divBdr>
    </w:div>
    <w:div w:id="382028386">
      <w:bodyDiv w:val="1"/>
      <w:marLeft w:val="0"/>
      <w:marRight w:val="0"/>
      <w:marTop w:val="0"/>
      <w:marBottom w:val="0"/>
      <w:divBdr>
        <w:top w:val="none" w:sz="0" w:space="0" w:color="auto"/>
        <w:left w:val="none" w:sz="0" w:space="0" w:color="auto"/>
        <w:bottom w:val="none" w:sz="0" w:space="0" w:color="auto"/>
        <w:right w:val="none" w:sz="0" w:space="0" w:color="auto"/>
      </w:divBdr>
    </w:div>
    <w:div w:id="383605008">
      <w:bodyDiv w:val="1"/>
      <w:marLeft w:val="0"/>
      <w:marRight w:val="0"/>
      <w:marTop w:val="0"/>
      <w:marBottom w:val="0"/>
      <w:divBdr>
        <w:top w:val="none" w:sz="0" w:space="0" w:color="auto"/>
        <w:left w:val="none" w:sz="0" w:space="0" w:color="auto"/>
        <w:bottom w:val="none" w:sz="0" w:space="0" w:color="auto"/>
        <w:right w:val="none" w:sz="0" w:space="0" w:color="auto"/>
      </w:divBdr>
    </w:div>
    <w:div w:id="385646040">
      <w:bodyDiv w:val="1"/>
      <w:marLeft w:val="0"/>
      <w:marRight w:val="0"/>
      <w:marTop w:val="0"/>
      <w:marBottom w:val="0"/>
      <w:divBdr>
        <w:top w:val="none" w:sz="0" w:space="0" w:color="auto"/>
        <w:left w:val="none" w:sz="0" w:space="0" w:color="auto"/>
        <w:bottom w:val="none" w:sz="0" w:space="0" w:color="auto"/>
        <w:right w:val="none" w:sz="0" w:space="0" w:color="auto"/>
      </w:divBdr>
    </w:div>
    <w:div w:id="394469068">
      <w:bodyDiv w:val="1"/>
      <w:marLeft w:val="0"/>
      <w:marRight w:val="0"/>
      <w:marTop w:val="0"/>
      <w:marBottom w:val="0"/>
      <w:divBdr>
        <w:top w:val="none" w:sz="0" w:space="0" w:color="auto"/>
        <w:left w:val="none" w:sz="0" w:space="0" w:color="auto"/>
        <w:bottom w:val="none" w:sz="0" w:space="0" w:color="auto"/>
        <w:right w:val="none" w:sz="0" w:space="0" w:color="auto"/>
      </w:divBdr>
    </w:div>
    <w:div w:id="395981396">
      <w:bodyDiv w:val="1"/>
      <w:marLeft w:val="0"/>
      <w:marRight w:val="0"/>
      <w:marTop w:val="0"/>
      <w:marBottom w:val="0"/>
      <w:divBdr>
        <w:top w:val="none" w:sz="0" w:space="0" w:color="auto"/>
        <w:left w:val="none" w:sz="0" w:space="0" w:color="auto"/>
        <w:bottom w:val="none" w:sz="0" w:space="0" w:color="auto"/>
        <w:right w:val="none" w:sz="0" w:space="0" w:color="auto"/>
      </w:divBdr>
    </w:div>
    <w:div w:id="398678898">
      <w:bodyDiv w:val="1"/>
      <w:marLeft w:val="0"/>
      <w:marRight w:val="0"/>
      <w:marTop w:val="0"/>
      <w:marBottom w:val="0"/>
      <w:divBdr>
        <w:top w:val="none" w:sz="0" w:space="0" w:color="auto"/>
        <w:left w:val="none" w:sz="0" w:space="0" w:color="auto"/>
        <w:bottom w:val="none" w:sz="0" w:space="0" w:color="auto"/>
        <w:right w:val="none" w:sz="0" w:space="0" w:color="auto"/>
      </w:divBdr>
    </w:div>
    <w:div w:id="400715333">
      <w:bodyDiv w:val="1"/>
      <w:marLeft w:val="0"/>
      <w:marRight w:val="0"/>
      <w:marTop w:val="0"/>
      <w:marBottom w:val="0"/>
      <w:divBdr>
        <w:top w:val="none" w:sz="0" w:space="0" w:color="auto"/>
        <w:left w:val="none" w:sz="0" w:space="0" w:color="auto"/>
        <w:bottom w:val="none" w:sz="0" w:space="0" w:color="auto"/>
        <w:right w:val="none" w:sz="0" w:space="0" w:color="auto"/>
      </w:divBdr>
    </w:div>
    <w:div w:id="401566992">
      <w:bodyDiv w:val="1"/>
      <w:marLeft w:val="0"/>
      <w:marRight w:val="0"/>
      <w:marTop w:val="0"/>
      <w:marBottom w:val="0"/>
      <w:divBdr>
        <w:top w:val="none" w:sz="0" w:space="0" w:color="auto"/>
        <w:left w:val="none" w:sz="0" w:space="0" w:color="auto"/>
        <w:bottom w:val="none" w:sz="0" w:space="0" w:color="auto"/>
        <w:right w:val="none" w:sz="0" w:space="0" w:color="auto"/>
      </w:divBdr>
    </w:div>
    <w:div w:id="406076390">
      <w:bodyDiv w:val="1"/>
      <w:marLeft w:val="0"/>
      <w:marRight w:val="0"/>
      <w:marTop w:val="0"/>
      <w:marBottom w:val="0"/>
      <w:divBdr>
        <w:top w:val="none" w:sz="0" w:space="0" w:color="auto"/>
        <w:left w:val="none" w:sz="0" w:space="0" w:color="auto"/>
        <w:bottom w:val="none" w:sz="0" w:space="0" w:color="auto"/>
        <w:right w:val="none" w:sz="0" w:space="0" w:color="auto"/>
      </w:divBdr>
    </w:div>
    <w:div w:id="408697294">
      <w:bodyDiv w:val="1"/>
      <w:marLeft w:val="0"/>
      <w:marRight w:val="0"/>
      <w:marTop w:val="0"/>
      <w:marBottom w:val="0"/>
      <w:divBdr>
        <w:top w:val="none" w:sz="0" w:space="0" w:color="auto"/>
        <w:left w:val="none" w:sz="0" w:space="0" w:color="auto"/>
        <w:bottom w:val="none" w:sz="0" w:space="0" w:color="auto"/>
        <w:right w:val="none" w:sz="0" w:space="0" w:color="auto"/>
      </w:divBdr>
    </w:div>
    <w:div w:id="409620162">
      <w:bodyDiv w:val="1"/>
      <w:marLeft w:val="0"/>
      <w:marRight w:val="0"/>
      <w:marTop w:val="0"/>
      <w:marBottom w:val="0"/>
      <w:divBdr>
        <w:top w:val="none" w:sz="0" w:space="0" w:color="auto"/>
        <w:left w:val="none" w:sz="0" w:space="0" w:color="auto"/>
        <w:bottom w:val="none" w:sz="0" w:space="0" w:color="auto"/>
        <w:right w:val="none" w:sz="0" w:space="0" w:color="auto"/>
      </w:divBdr>
    </w:div>
    <w:div w:id="410930594">
      <w:bodyDiv w:val="1"/>
      <w:marLeft w:val="0"/>
      <w:marRight w:val="0"/>
      <w:marTop w:val="0"/>
      <w:marBottom w:val="0"/>
      <w:divBdr>
        <w:top w:val="none" w:sz="0" w:space="0" w:color="auto"/>
        <w:left w:val="none" w:sz="0" w:space="0" w:color="auto"/>
        <w:bottom w:val="none" w:sz="0" w:space="0" w:color="auto"/>
        <w:right w:val="none" w:sz="0" w:space="0" w:color="auto"/>
      </w:divBdr>
    </w:div>
    <w:div w:id="414281612">
      <w:bodyDiv w:val="1"/>
      <w:marLeft w:val="0"/>
      <w:marRight w:val="0"/>
      <w:marTop w:val="0"/>
      <w:marBottom w:val="0"/>
      <w:divBdr>
        <w:top w:val="none" w:sz="0" w:space="0" w:color="auto"/>
        <w:left w:val="none" w:sz="0" w:space="0" w:color="auto"/>
        <w:bottom w:val="none" w:sz="0" w:space="0" w:color="auto"/>
        <w:right w:val="none" w:sz="0" w:space="0" w:color="auto"/>
      </w:divBdr>
    </w:div>
    <w:div w:id="421144713">
      <w:bodyDiv w:val="1"/>
      <w:marLeft w:val="0"/>
      <w:marRight w:val="0"/>
      <w:marTop w:val="0"/>
      <w:marBottom w:val="0"/>
      <w:divBdr>
        <w:top w:val="none" w:sz="0" w:space="0" w:color="auto"/>
        <w:left w:val="none" w:sz="0" w:space="0" w:color="auto"/>
        <w:bottom w:val="none" w:sz="0" w:space="0" w:color="auto"/>
        <w:right w:val="none" w:sz="0" w:space="0" w:color="auto"/>
      </w:divBdr>
    </w:div>
    <w:div w:id="424884767">
      <w:bodyDiv w:val="1"/>
      <w:marLeft w:val="0"/>
      <w:marRight w:val="0"/>
      <w:marTop w:val="0"/>
      <w:marBottom w:val="0"/>
      <w:divBdr>
        <w:top w:val="none" w:sz="0" w:space="0" w:color="auto"/>
        <w:left w:val="none" w:sz="0" w:space="0" w:color="auto"/>
        <w:bottom w:val="none" w:sz="0" w:space="0" w:color="auto"/>
        <w:right w:val="none" w:sz="0" w:space="0" w:color="auto"/>
      </w:divBdr>
    </w:div>
    <w:div w:id="425074873">
      <w:bodyDiv w:val="1"/>
      <w:marLeft w:val="0"/>
      <w:marRight w:val="0"/>
      <w:marTop w:val="0"/>
      <w:marBottom w:val="0"/>
      <w:divBdr>
        <w:top w:val="none" w:sz="0" w:space="0" w:color="auto"/>
        <w:left w:val="none" w:sz="0" w:space="0" w:color="auto"/>
        <w:bottom w:val="none" w:sz="0" w:space="0" w:color="auto"/>
        <w:right w:val="none" w:sz="0" w:space="0" w:color="auto"/>
      </w:divBdr>
    </w:div>
    <w:div w:id="425153614">
      <w:bodyDiv w:val="1"/>
      <w:marLeft w:val="0"/>
      <w:marRight w:val="0"/>
      <w:marTop w:val="0"/>
      <w:marBottom w:val="0"/>
      <w:divBdr>
        <w:top w:val="none" w:sz="0" w:space="0" w:color="auto"/>
        <w:left w:val="none" w:sz="0" w:space="0" w:color="auto"/>
        <w:bottom w:val="none" w:sz="0" w:space="0" w:color="auto"/>
        <w:right w:val="none" w:sz="0" w:space="0" w:color="auto"/>
      </w:divBdr>
    </w:div>
    <w:div w:id="425274049">
      <w:bodyDiv w:val="1"/>
      <w:marLeft w:val="0"/>
      <w:marRight w:val="0"/>
      <w:marTop w:val="0"/>
      <w:marBottom w:val="0"/>
      <w:divBdr>
        <w:top w:val="none" w:sz="0" w:space="0" w:color="auto"/>
        <w:left w:val="none" w:sz="0" w:space="0" w:color="auto"/>
        <w:bottom w:val="none" w:sz="0" w:space="0" w:color="auto"/>
        <w:right w:val="none" w:sz="0" w:space="0" w:color="auto"/>
      </w:divBdr>
    </w:div>
    <w:div w:id="426737044">
      <w:bodyDiv w:val="1"/>
      <w:marLeft w:val="0"/>
      <w:marRight w:val="0"/>
      <w:marTop w:val="0"/>
      <w:marBottom w:val="0"/>
      <w:divBdr>
        <w:top w:val="none" w:sz="0" w:space="0" w:color="auto"/>
        <w:left w:val="none" w:sz="0" w:space="0" w:color="auto"/>
        <w:bottom w:val="none" w:sz="0" w:space="0" w:color="auto"/>
        <w:right w:val="none" w:sz="0" w:space="0" w:color="auto"/>
      </w:divBdr>
    </w:div>
    <w:div w:id="428235907">
      <w:bodyDiv w:val="1"/>
      <w:marLeft w:val="0"/>
      <w:marRight w:val="0"/>
      <w:marTop w:val="0"/>
      <w:marBottom w:val="0"/>
      <w:divBdr>
        <w:top w:val="none" w:sz="0" w:space="0" w:color="auto"/>
        <w:left w:val="none" w:sz="0" w:space="0" w:color="auto"/>
        <w:bottom w:val="none" w:sz="0" w:space="0" w:color="auto"/>
        <w:right w:val="none" w:sz="0" w:space="0" w:color="auto"/>
      </w:divBdr>
    </w:div>
    <w:div w:id="430470118">
      <w:bodyDiv w:val="1"/>
      <w:marLeft w:val="0"/>
      <w:marRight w:val="0"/>
      <w:marTop w:val="0"/>
      <w:marBottom w:val="0"/>
      <w:divBdr>
        <w:top w:val="none" w:sz="0" w:space="0" w:color="auto"/>
        <w:left w:val="none" w:sz="0" w:space="0" w:color="auto"/>
        <w:bottom w:val="none" w:sz="0" w:space="0" w:color="auto"/>
        <w:right w:val="none" w:sz="0" w:space="0" w:color="auto"/>
      </w:divBdr>
    </w:div>
    <w:div w:id="430782954">
      <w:bodyDiv w:val="1"/>
      <w:marLeft w:val="0"/>
      <w:marRight w:val="0"/>
      <w:marTop w:val="0"/>
      <w:marBottom w:val="0"/>
      <w:divBdr>
        <w:top w:val="none" w:sz="0" w:space="0" w:color="auto"/>
        <w:left w:val="none" w:sz="0" w:space="0" w:color="auto"/>
        <w:bottom w:val="none" w:sz="0" w:space="0" w:color="auto"/>
        <w:right w:val="none" w:sz="0" w:space="0" w:color="auto"/>
      </w:divBdr>
    </w:div>
    <w:div w:id="432896187">
      <w:bodyDiv w:val="1"/>
      <w:marLeft w:val="0"/>
      <w:marRight w:val="0"/>
      <w:marTop w:val="0"/>
      <w:marBottom w:val="0"/>
      <w:divBdr>
        <w:top w:val="none" w:sz="0" w:space="0" w:color="auto"/>
        <w:left w:val="none" w:sz="0" w:space="0" w:color="auto"/>
        <w:bottom w:val="none" w:sz="0" w:space="0" w:color="auto"/>
        <w:right w:val="none" w:sz="0" w:space="0" w:color="auto"/>
      </w:divBdr>
    </w:div>
    <w:div w:id="433016472">
      <w:bodyDiv w:val="1"/>
      <w:marLeft w:val="0"/>
      <w:marRight w:val="0"/>
      <w:marTop w:val="0"/>
      <w:marBottom w:val="0"/>
      <w:divBdr>
        <w:top w:val="none" w:sz="0" w:space="0" w:color="auto"/>
        <w:left w:val="none" w:sz="0" w:space="0" w:color="auto"/>
        <w:bottom w:val="none" w:sz="0" w:space="0" w:color="auto"/>
        <w:right w:val="none" w:sz="0" w:space="0" w:color="auto"/>
      </w:divBdr>
    </w:div>
    <w:div w:id="433483265">
      <w:bodyDiv w:val="1"/>
      <w:marLeft w:val="0"/>
      <w:marRight w:val="0"/>
      <w:marTop w:val="0"/>
      <w:marBottom w:val="0"/>
      <w:divBdr>
        <w:top w:val="none" w:sz="0" w:space="0" w:color="auto"/>
        <w:left w:val="none" w:sz="0" w:space="0" w:color="auto"/>
        <w:bottom w:val="none" w:sz="0" w:space="0" w:color="auto"/>
        <w:right w:val="none" w:sz="0" w:space="0" w:color="auto"/>
      </w:divBdr>
    </w:div>
    <w:div w:id="433598066">
      <w:bodyDiv w:val="1"/>
      <w:marLeft w:val="0"/>
      <w:marRight w:val="0"/>
      <w:marTop w:val="0"/>
      <w:marBottom w:val="0"/>
      <w:divBdr>
        <w:top w:val="none" w:sz="0" w:space="0" w:color="auto"/>
        <w:left w:val="none" w:sz="0" w:space="0" w:color="auto"/>
        <w:bottom w:val="none" w:sz="0" w:space="0" w:color="auto"/>
        <w:right w:val="none" w:sz="0" w:space="0" w:color="auto"/>
      </w:divBdr>
    </w:div>
    <w:div w:id="436605866">
      <w:bodyDiv w:val="1"/>
      <w:marLeft w:val="0"/>
      <w:marRight w:val="0"/>
      <w:marTop w:val="0"/>
      <w:marBottom w:val="0"/>
      <w:divBdr>
        <w:top w:val="none" w:sz="0" w:space="0" w:color="auto"/>
        <w:left w:val="none" w:sz="0" w:space="0" w:color="auto"/>
        <w:bottom w:val="none" w:sz="0" w:space="0" w:color="auto"/>
        <w:right w:val="none" w:sz="0" w:space="0" w:color="auto"/>
      </w:divBdr>
    </w:div>
    <w:div w:id="436682211">
      <w:bodyDiv w:val="1"/>
      <w:marLeft w:val="0"/>
      <w:marRight w:val="0"/>
      <w:marTop w:val="0"/>
      <w:marBottom w:val="0"/>
      <w:divBdr>
        <w:top w:val="none" w:sz="0" w:space="0" w:color="auto"/>
        <w:left w:val="none" w:sz="0" w:space="0" w:color="auto"/>
        <w:bottom w:val="none" w:sz="0" w:space="0" w:color="auto"/>
        <w:right w:val="none" w:sz="0" w:space="0" w:color="auto"/>
      </w:divBdr>
    </w:div>
    <w:div w:id="438332623">
      <w:bodyDiv w:val="1"/>
      <w:marLeft w:val="0"/>
      <w:marRight w:val="0"/>
      <w:marTop w:val="0"/>
      <w:marBottom w:val="0"/>
      <w:divBdr>
        <w:top w:val="none" w:sz="0" w:space="0" w:color="auto"/>
        <w:left w:val="none" w:sz="0" w:space="0" w:color="auto"/>
        <w:bottom w:val="none" w:sz="0" w:space="0" w:color="auto"/>
        <w:right w:val="none" w:sz="0" w:space="0" w:color="auto"/>
      </w:divBdr>
    </w:div>
    <w:div w:id="440759935">
      <w:bodyDiv w:val="1"/>
      <w:marLeft w:val="0"/>
      <w:marRight w:val="0"/>
      <w:marTop w:val="0"/>
      <w:marBottom w:val="0"/>
      <w:divBdr>
        <w:top w:val="none" w:sz="0" w:space="0" w:color="auto"/>
        <w:left w:val="none" w:sz="0" w:space="0" w:color="auto"/>
        <w:bottom w:val="none" w:sz="0" w:space="0" w:color="auto"/>
        <w:right w:val="none" w:sz="0" w:space="0" w:color="auto"/>
      </w:divBdr>
    </w:div>
    <w:div w:id="443695818">
      <w:bodyDiv w:val="1"/>
      <w:marLeft w:val="0"/>
      <w:marRight w:val="0"/>
      <w:marTop w:val="0"/>
      <w:marBottom w:val="0"/>
      <w:divBdr>
        <w:top w:val="none" w:sz="0" w:space="0" w:color="auto"/>
        <w:left w:val="none" w:sz="0" w:space="0" w:color="auto"/>
        <w:bottom w:val="none" w:sz="0" w:space="0" w:color="auto"/>
        <w:right w:val="none" w:sz="0" w:space="0" w:color="auto"/>
      </w:divBdr>
    </w:div>
    <w:div w:id="444541811">
      <w:bodyDiv w:val="1"/>
      <w:marLeft w:val="0"/>
      <w:marRight w:val="0"/>
      <w:marTop w:val="0"/>
      <w:marBottom w:val="0"/>
      <w:divBdr>
        <w:top w:val="none" w:sz="0" w:space="0" w:color="auto"/>
        <w:left w:val="none" w:sz="0" w:space="0" w:color="auto"/>
        <w:bottom w:val="none" w:sz="0" w:space="0" w:color="auto"/>
        <w:right w:val="none" w:sz="0" w:space="0" w:color="auto"/>
      </w:divBdr>
    </w:div>
    <w:div w:id="444619637">
      <w:bodyDiv w:val="1"/>
      <w:marLeft w:val="0"/>
      <w:marRight w:val="0"/>
      <w:marTop w:val="0"/>
      <w:marBottom w:val="0"/>
      <w:divBdr>
        <w:top w:val="none" w:sz="0" w:space="0" w:color="auto"/>
        <w:left w:val="none" w:sz="0" w:space="0" w:color="auto"/>
        <w:bottom w:val="none" w:sz="0" w:space="0" w:color="auto"/>
        <w:right w:val="none" w:sz="0" w:space="0" w:color="auto"/>
      </w:divBdr>
    </w:div>
    <w:div w:id="448160068">
      <w:bodyDiv w:val="1"/>
      <w:marLeft w:val="0"/>
      <w:marRight w:val="0"/>
      <w:marTop w:val="0"/>
      <w:marBottom w:val="0"/>
      <w:divBdr>
        <w:top w:val="none" w:sz="0" w:space="0" w:color="auto"/>
        <w:left w:val="none" w:sz="0" w:space="0" w:color="auto"/>
        <w:bottom w:val="none" w:sz="0" w:space="0" w:color="auto"/>
        <w:right w:val="none" w:sz="0" w:space="0" w:color="auto"/>
      </w:divBdr>
    </w:div>
    <w:div w:id="448283474">
      <w:bodyDiv w:val="1"/>
      <w:marLeft w:val="0"/>
      <w:marRight w:val="0"/>
      <w:marTop w:val="0"/>
      <w:marBottom w:val="0"/>
      <w:divBdr>
        <w:top w:val="none" w:sz="0" w:space="0" w:color="auto"/>
        <w:left w:val="none" w:sz="0" w:space="0" w:color="auto"/>
        <w:bottom w:val="none" w:sz="0" w:space="0" w:color="auto"/>
        <w:right w:val="none" w:sz="0" w:space="0" w:color="auto"/>
      </w:divBdr>
    </w:div>
    <w:div w:id="448554154">
      <w:bodyDiv w:val="1"/>
      <w:marLeft w:val="0"/>
      <w:marRight w:val="0"/>
      <w:marTop w:val="0"/>
      <w:marBottom w:val="0"/>
      <w:divBdr>
        <w:top w:val="none" w:sz="0" w:space="0" w:color="auto"/>
        <w:left w:val="none" w:sz="0" w:space="0" w:color="auto"/>
        <w:bottom w:val="none" w:sz="0" w:space="0" w:color="auto"/>
        <w:right w:val="none" w:sz="0" w:space="0" w:color="auto"/>
      </w:divBdr>
    </w:div>
    <w:div w:id="448622023">
      <w:bodyDiv w:val="1"/>
      <w:marLeft w:val="0"/>
      <w:marRight w:val="0"/>
      <w:marTop w:val="0"/>
      <w:marBottom w:val="0"/>
      <w:divBdr>
        <w:top w:val="none" w:sz="0" w:space="0" w:color="auto"/>
        <w:left w:val="none" w:sz="0" w:space="0" w:color="auto"/>
        <w:bottom w:val="none" w:sz="0" w:space="0" w:color="auto"/>
        <w:right w:val="none" w:sz="0" w:space="0" w:color="auto"/>
      </w:divBdr>
    </w:div>
    <w:div w:id="452753724">
      <w:bodyDiv w:val="1"/>
      <w:marLeft w:val="0"/>
      <w:marRight w:val="0"/>
      <w:marTop w:val="0"/>
      <w:marBottom w:val="0"/>
      <w:divBdr>
        <w:top w:val="none" w:sz="0" w:space="0" w:color="auto"/>
        <w:left w:val="none" w:sz="0" w:space="0" w:color="auto"/>
        <w:bottom w:val="none" w:sz="0" w:space="0" w:color="auto"/>
        <w:right w:val="none" w:sz="0" w:space="0" w:color="auto"/>
      </w:divBdr>
    </w:div>
    <w:div w:id="454759862">
      <w:bodyDiv w:val="1"/>
      <w:marLeft w:val="0"/>
      <w:marRight w:val="0"/>
      <w:marTop w:val="0"/>
      <w:marBottom w:val="0"/>
      <w:divBdr>
        <w:top w:val="none" w:sz="0" w:space="0" w:color="auto"/>
        <w:left w:val="none" w:sz="0" w:space="0" w:color="auto"/>
        <w:bottom w:val="none" w:sz="0" w:space="0" w:color="auto"/>
        <w:right w:val="none" w:sz="0" w:space="0" w:color="auto"/>
      </w:divBdr>
    </w:div>
    <w:div w:id="456216421">
      <w:bodyDiv w:val="1"/>
      <w:marLeft w:val="0"/>
      <w:marRight w:val="0"/>
      <w:marTop w:val="0"/>
      <w:marBottom w:val="0"/>
      <w:divBdr>
        <w:top w:val="none" w:sz="0" w:space="0" w:color="auto"/>
        <w:left w:val="none" w:sz="0" w:space="0" w:color="auto"/>
        <w:bottom w:val="none" w:sz="0" w:space="0" w:color="auto"/>
        <w:right w:val="none" w:sz="0" w:space="0" w:color="auto"/>
      </w:divBdr>
    </w:div>
    <w:div w:id="458257459">
      <w:bodyDiv w:val="1"/>
      <w:marLeft w:val="0"/>
      <w:marRight w:val="0"/>
      <w:marTop w:val="0"/>
      <w:marBottom w:val="0"/>
      <w:divBdr>
        <w:top w:val="none" w:sz="0" w:space="0" w:color="auto"/>
        <w:left w:val="none" w:sz="0" w:space="0" w:color="auto"/>
        <w:bottom w:val="none" w:sz="0" w:space="0" w:color="auto"/>
        <w:right w:val="none" w:sz="0" w:space="0" w:color="auto"/>
      </w:divBdr>
    </w:div>
    <w:div w:id="459223170">
      <w:bodyDiv w:val="1"/>
      <w:marLeft w:val="0"/>
      <w:marRight w:val="0"/>
      <w:marTop w:val="0"/>
      <w:marBottom w:val="0"/>
      <w:divBdr>
        <w:top w:val="none" w:sz="0" w:space="0" w:color="auto"/>
        <w:left w:val="none" w:sz="0" w:space="0" w:color="auto"/>
        <w:bottom w:val="none" w:sz="0" w:space="0" w:color="auto"/>
        <w:right w:val="none" w:sz="0" w:space="0" w:color="auto"/>
      </w:divBdr>
    </w:div>
    <w:div w:id="460420805">
      <w:bodyDiv w:val="1"/>
      <w:marLeft w:val="0"/>
      <w:marRight w:val="0"/>
      <w:marTop w:val="0"/>
      <w:marBottom w:val="0"/>
      <w:divBdr>
        <w:top w:val="none" w:sz="0" w:space="0" w:color="auto"/>
        <w:left w:val="none" w:sz="0" w:space="0" w:color="auto"/>
        <w:bottom w:val="none" w:sz="0" w:space="0" w:color="auto"/>
        <w:right w:val="none" w:sz="0" w:space="0" w:color="auto"/>
      </w:divBdr>
    </w:div>
    <w:div w:id="461117840">
      <w:bodyDiv w:val="1"/>
      <w:marLeft w:val="0"/>
      <w:marRight w:val="0"/>
      <w:marTop w:val="0"/>
      <w:marBottom w:val="0"/>
      <w:divBdr>
        <w:top w:val="none" w:sz="0" w:space="0" w:color="auto"/>
        <w:left w:val="none" w:sz="0" w:space="0" w:color="auto"/>
        <w:bottom w:val="none" w:sz="0" w:space="0" w:color="auto"/>
        <w:right w:val="none" w:sz="0" w:space="0" w:color="auto"/>
      </w:divBdr>
    </w:div>
    <w:div w:id="462891261">
      <w:bodyDiv w:val="1"/>
      <w:marLeft w:val="0"/>
      <w:marRight w:val="0"/>
      <w:marTop w:val="0"/>
      <w:marBottom w:val="0"/>
      <w:divBdr>
        <w:top w:val="none" w:sz="0" w:space="0" w:color="auto"/>
        <w:left w:val="none" w:sz="0" w:space="0" w:color="auto"/>
        <w:bottom w:val="none" w:sz="0" w:space="0" w:color="auto"/>
        <w:right w:val="none" w:sz="0" w:space="0" w:color="auto"/>
      </w:divBdr>
    </w:div>
    <w:div w:id="467433855">
      <w:bodyDiv w:val="1"/>
      <w:marLeft w:val="0"/>
      <w:marRight w:val="0"/>
      <w:marTop w:val="0"/>
      <w:marBottom w:val="0"/>
      <w:divBdr>
        <w:top w:val="none" w:sz="0" w:space="0" w:color="auto"/>
        <w:left w:val="none" w:sz="0" w:space="0" w:color="auto"/>
        <w:bottom w:val="none" w:sz="0" w:space="0" w:color="auto"/>
        <w:right w:val="none" w:sz="0" w:space="0" w:color="auto"/>
      </w:divBdr>
    </w:div>
    <w:div w:id="467631550">
      <w:bodyDiv w:val="1"/>
      <w:marLeft w:val="0"/>
      <w:marRight w:val="0"/>
      <w:marTop w:val="0"/>
      <w:marBottom w:val="0"/>
      <w:divBdr>
        <w:top w:val="none" w:sz="0" w:space="0" w:color="auto"/>
        <w:left w:val="none" w:sz="0" w:space="0" w:color="auto"/>
        <w:bottom w:val="none" w:sz="0" w:space="0" w:color="auto"/>
        <w:right w:val="none" w:sz="0" w:space="0" w:color="auto"/>
      </w:divBdr>
    </w:div>
    <w:div w:id="468980202">
      <w:bodyDiv w:val="1"/>
      <w:marLeft w:val="0"/>
      <w:marRight w:val="0"/>
      <w:marTop w:val="0"/>
      <w:marBottom w:val="0"/>
      <w:divBdr>
        <w:top w:val="none" w:sz="0" w:space="0" w:color="auto"/>
        <w:left w:val="none" w:sz="0" w:space="0" w:color="auto"/>
        <w:bottom w:val="none" w:sz="0" w:space="0" w:color="auto"/>
        <w:right w:val="none" w:sz="0" w:space="0" w:color="auto"/>
      </w:divBdr>
    </w:div>
    <w:div w:id="478621809">
      <w:bodyDiv w:val="1"/>
      <w:marLeft w:val="0"/>
      <w:marRight w:val="0"/>
      <w:marTop w:val="0"/>
      <w:marBottom w:val="0"/>
      <w:divBdr>
        <w:top w:val="none" w:sz="0" w:space="0" w:color="auto"/>
        <w:left w:val="none" w:sz="0" w:space="0" w:color="auto"/>
        <w:bottom w:val="none" w:sz="0" w:space="0" w:color="auto"/>
        <w:right w:val="none" w:sz="0" w:space="0" w:color="auto"/>
      </w:divBdr>
    </w:div>
    <w:div w:id="481655746">
      <w:bodyDiv w:val="1"/>
      <w:marLeft w:val="0"/>
      <w:marRight w:val="0"/>
      <w:marTop w:val="0"/>
      <w:marBottom w:val="0"/>
      <w:divBdr>
        <w:top w:val="none" w:sz="0" w:space="0" w:color="auto"/>
        <w:left w:val="none" w:sz="0" w:space="0" w:color="auto"/>
        <w:bottom w:val="none" w:sz="0" w:space="0" w:color="auto"/>
        <w:right w:val="none" w:sz="0" w:space="0" w:color="auto"/>
      </w:divBdr>
    </w:div>
    <w:div w:id="482741194">
      <w:bodyDiv w:val="1"/>
      <w:marLeft w:val="0"/>
      <w:marRight w:val="0"/>
      <w:marTop w:val="0"/>
      <w:marBottom w:val="0"/>
      <w:divBdr>
        <w:top w:val="none" w:sz="0" w:space="0" w:color="auto"/>
        <w:left w:val="none" w:sz="0" w:space="0" w:color="auto"/>
        <w:bottom w:val="none" w:sz="0" w:space="0" w:color="auto"/>
        <w:right w:val="none" w:sz="0" w:space="0" w:color="auto"/>
      </w:divBdr>
    </w:div>
    <w:div w:id="484204336">
      <w:bodyDiv w:val="1"/>
      <w:marLeft w:val="0"/>
      <w:marRight w:val="0"/>
      <w:marTop w:val="0"/>
      <w:marBottom w:val="0"/>
      <w:divBdr>
        <w:top w:val="none" w:sz="0" w:space="0" w:color="auto"/>
        <w:left w:val="none" w:sz="0" w:space="0" w:color="auto"/>
        <w:bottom w:val="none" w:sz="0" w:space="0" w:color="auto"/>
        <w:right w:val="none" w:sz="0" w:space="0" w:color="auto"/>
      </w:divBdr>
    </w:div>
    <w:div w:id="494952709">
      <w:bodyDiv w:val="1"/>
      <w:marLeft w:val="0"/>
      <w:marRight w:val="0"/>
      <w:marTop w:val="0"/>
      <w:marBottom w:val="0"/>
      <w:divBdr>
        <w:top w:val="none" w:sz="0" w:space="0" w:color="auto"/>
        <w:left w:val="none" w:sz="0" w:space="0" w:color="auto"/>
        <w:bottom w:val="none" w:sz="0" w:space="0" w:color="auto"/>
        <w:right w:val="none" w:sz="0" w:space="0" w:color="auto"/>
      </w:divBdr>
    </w:div>
    <w:div w:id="495540658">
      <w:bodyDiv w:val="1"/>
      <w:marLeft w:val="0"/>
      <w:marRight w:val="0"/>
      <w:marTop w:val="0"/>
      <w:marBottom w:val="0"/>
      <w:divBdr>
        <w:top w:val="none" w:sz="0" w:space="0" w:color="auto"/>
        <w:left w:val="none" w:sz="0" w:space="0" w:color="auto"/>
        <w:bottom w:val="none" w:sz="0" w:space="0" w:color="auto"/>
        <w:right w:val="none" w:sz="0" w:space="0" w:color="auto"/>
      </w:divBdr>
    </w:div>
    <w:div w:id="497230653">
      <w:bodyDiv w:val="1"/>
      <w:marLeft w:val="0"/>
      <w:marRight w:val="0"/>
      <w:marTop w:val="0"/>
      <w:marBottom w:val="0"/>
      <w:divBdr>
        <w:top w:val="none" w:sz="0" w:space="0" w:color="auto"/>
        <w:left w:val="none" w:sz="0" w:space="0" w:color="auto"/>
        <w:bottom w:val="none" w:sz="0" w:space="0" w:color="auto"/>
        <w:right w:val="none" w:sz="0" w:space="0" w:color="auto"/>
      </w:divBdr>
    </w:div>
    <w:div w:id="498734331">
      <w:bodyDiv w:val="1"/>
      <w:marLeft w:val="0"/>
      <w:marRight w:val="0"/>
      <w:marTop w:val="0"/>
      <w:marBottom w:val="0"/>
      <w:divBdr>
        <w:top w:val="none" w:sz="0" w:space="0" w:color="auto"/>
        <w:left w:val="none" w:sz="0" w:space="0" w:color="auto"/>
        <w:bottom w:val="none" w:sz="0" w:space="0" w:color="auto"/>
        <w:right w:val="none" w:sz="0" w:space="0" w:color="auto"/>
      </w:divBdr>
    </w:div>
    <w:div w:id="499387756">
      <w:bodyDiv w:val="1"/>
      <w:marLeft w:val="0"/>
      <w:marRight w:val="0"/>
      <w:marTop w:val="0"/>
      <w:marBottom w:val="0"/>
      <w:divBdr>
        <w:top w:val="none" w:sz="0" w:space="0" w:color="auto"/>
        <w:left w:val="none" w:sz="0" w:space="0" w:color="auto"/>
        <w:bottom w:val="none" w:sz="0" w:space="0" w:color="auto"/>
        <w:right w:val="none" w:sz="0" w:space="0" w:color="auto"/>
      </w:divBdr>
    </w:div>
    <w:div w:id="499853992">
      <w:bodyDiv w:val="1"/>
      <w:marLeft w:val="0"/>
      <w:marRight w:val="0"/>
      <w:marTop w:val="0"/>
      <w:marBottom w:val="0"/>
      <w:divBdr>
        <w:top w:val="none" w:sz="0" w:space="0" w:color="auto"/>
        <w:left w:val="none" w:sz="0" w:space="0" w:color="auto"/>
        <w:bottom w:val="none" w:sz="0" w:space="0" w:color="auto"/>
        <w:right w:val="none" w:sz="0" w:space="0" w:color="auto"/>
      </w:divBdr>
    </w:div>
    <w:div w:id="503859136">
      <w:bodyDiv w:val="1"/>
      <w:marLeft w:val="0"/>
      <w:marRight w:val="0"/>
      <w:marTop w:val="0"/>
      <w:marBottom w:val="0"/>
      <w:divBdr>
        <w:top w:val="none" w:sz="0" w:space="0" w:color="auto"/>
        <w:left w:val="none" w:sz="0" w:space="0" w:color="auto"/>
        <w:bottom w:val="none" w:sz="0" w:space="0" w:color="auto"/>
        <w:right w:val="none" w:sz="0" w:space="0" w:color="auto"/>
      </w:divBdr>
    </w:div>
    <w:div w:id="509683083">
      <w:bodyDiv w:val="1"/>
      <w:marLeft w:val="0"/>
      <w:marRight w:val="0"/>
      <w:marTop w:val="0"/>
      <w:marBottom w:val="0"/>
      <w:divBdr>
        <w:top w:val="none" w:sz="0" w:space="0" w:color="auto"/>
        <w:left w:val="none" w:sz="0" w:space="0" w:color="auto"/>
        <w:bottom w:val="none" w:sz="0" w:space="0" w:color="auto"/>
        <w:right w:val="none" w:sz="0" w:space="0" w:color="auto"/>
      </w:divBdr>
    </w:div>
    <w:div w:id="514423668">
      <w:bodyDiv w:val="1"/>
      <w:marLeft w:val="0"/>
      <w:marRight w:val="0"/>
      <w:marTop w:val="0"/>
      <w:marBottom w:val="0"/>
      <w:divBdr>
        <w:top w:val="none" w:sz="0" w:space="0" w:color="auto"/>
        <w:left w:val="none" w:sz="0" w:space="0" w:color="auto"/>
        <w:bottom w:val="none" w:sz="0" w:space="0" w:color="auto"/>
        <w:right w:val="none" w:sz="0" w:space="0" w:color="auto"/>
      </w:divBdr>
    </w:div>
    <w:div w:id="518154649">
      <w:bodyDiv w:val="1"/>
      <w:marLeft w:val="0"/>
      <w:marRight w:val="0"/>
      <w:marTop w:val="0"/>
      <w:marBottom w:val="0"/>
      <w:divBdr>
        <w:top w:val="none" w:sz="0" w:space="0" w:color="auto"/>
        <w:left w:val="none" w:sz="0" w:space="0" w:color="auto"/>
        <w:bottom w:val="none" w:sz="0" w:space="0" w:color="auto"/>
        <w:right w:val="none" w:sz="0" w:space="0" w:color="auto"/>
      </w:divBdr>
    </w:div>
    <w:div w:id="522472970">
      <w:bodyDiv w:val="1"/>
      <w:marLeft w:val="0"/>
      <w:marRight w:val="0"/>
      <w:marTop w:val="0"/>
      <w:marBottom w:val="0"/>
      <w:divBdr>
        <w:top w:val="none" w:sz="0" w:space="0" w:color="auto"/>
        <w:left w:val="none" w:sz="0" w:space="0" w:color="auto"/>
        <w:bottom w:val="none" w:sz="0" w:space="0" w:color="auto"/>
        <w:right w:val="none" w:sz="0" w:space="0" w:color="auto"/>
      </w:divBdr>
    </w:div>
    <w:div w:id="527185935">
      <w:bodyDiv w:val="1"/>
      <w:marLeft w:val="0"/>
      <w:marRight w:val="0"/>
      <w:marTop w:val="0"/>
      <w:marBottom w:val="0"/>
      <w:divBdr>
        <w:top w:val="none" w:sz="0" w:space="0" w:color="auto"/>
        <w:left w:val="none" w:sz="0" w:space="0" w:color="auto"/>
        <w:bottom w:val="none" w:sz="0" w:space="0" w:color="auto"/>
        <w:right w:val="none" w:sz="0" w:space="0" w:color="auto"/>
      </w:divBdr>
    </w:div>
    <w:div w:id="530842169">
      <w:bodyDiv w:val="1"/>
      <w:marLeft w:val="0"/>
      <w:marRight w:val="0"/>
      <w:marTop w:val="0"/>
      <w:marBottom w:val="0"/>
      <w:divBdr>
        <w:top w:val="none" w:sz="0" w:space="0" w:color="auto"/>
        <w:left w:val="none" w:sz="0" w:space="0" w:color="auto"/>
        <w:bottom w:val="none" w:sz="0" w:space="0" w:color="auto"/>
        <w:right w:val="none" w:sz="0" w:space="0" w:color="auto"/>
      </w:divBdr>
    </w:div>
    <w:div w:id="532112029">
      <w:bodyDiv w:val="1"/>
      <w:marLeft w:val="0"/>
      <w:marRight w:val="0"/>
      <w:marTop w:val="0"/>
      <w:marBottom w:val="0"/>
      <w:divBdr>
        <w:top w:val="none" w:sz="0" w:space="0" w:color="auto"/>
        <w:left w:val="none" w:sz="0" w:space="0" w:color="auto"/>
        <w:bottom w:val="none" w:sz="0" w:space="0" w:color="auto"/>
        <w:right w:val="none" w:sz="0" w:space="0" w:color="auto"/>
      </w:divBdr>
    </w:div>
    <w:div w:id="534391617">
      <w:bodyDiv w:val="1"/>
      <w:marLeft w:val="0"/>
      <w:marRight w:val="0"/>
      <w:marTop w:val="0"/>
      <w:marBottom w:val="0"/>
      <w:divBdr>
        <w:top w:val="none" w:sz="0" w:space="0" w:color="auto"/>
        <w:left w:val="none" w:sz="0" w:space="0" w:color="auto"/>
        <w:bottom w:val="none" w:sz="0" w:space="0" w:color="auto"/>
        <w:right w:val="none" w:sz="0" w:space="0" w:color="auto"/>
      </w:divBdr>
    </w:div>
    <w:div w:id="538010120">
      <w:bodyDiv w:val="1"/>
      <w:marLeft w:val="0"/>
      <w:marRight w:val="0"/>
      <w:marTop w:val="0"/>
      <w:marBottom w:val="0"/>
      <w:divBdr>
        <w:top w:val="none" w:sz="0" w:space="0" w:color="auto"/>
        <w:left w:val="none" w:sz="0" w:space="0" w:color="auto"/>
        <w:bottom w:val="none" w:sz="0" w:space="0" w:color="auto"/>
        <w:right w:val="none" w:sz="0" w:space="0" w:color="auto"/>
      </w:divBdr>
    </w:div>
    <w:div w:id="538518499">
      <w:bodyDiv w:val="1"/>
      <w:marLeft w:val="0"/>
      <w:marRight w:val="0"/>
      <w:marTop w:val="0"/>
      <w:marBottom w:val="0"/>
      <w:divBdr>
        <w:top w:val="none" w:sz="0" w:space="0" w:color="auto"/>
        <w:left w:val="none" w:sz="0" w:space="0" w:color="auto"/>
        <w:bottom w:val="none" w:sz="0" w:space="0" w:color="auto"/>
        <w:right w:val="none" w:sz="0" w:space="0" w:color="auto"/>
      </w:divBdr>
    </w:div>
    <w:div w:id="539711563">
      <w:bodyDiv w:val="1"/>
      <w:marLeft w:val="0"/>
      <w:marRight w:val="0"/>
      <w:marTop w:val="0"/>
      <w:marBottom w:val="0"/>
      <w:divBdr>
        <w:top w:val="none" w:sz="0" w:space="0" w:color="auto"/>
        <w:left w:val="none" w:sz="0" w:space="0" w:color="auto"/>
        <w:bottom w:val="none" w:sz="0" w:space="0" w:color="auto"/>
        <w:right w:val="none" w:sz="0" w:space="0" w:color="auto"/>
      </w:divBdr>
    </w:div>
    <w:div w:id="542134911">
      <w:bodyDiv w:val="1"/>
      <w:marLeft w:val="0"/>
      <w:marRight w:val="0"/>
      <w:marTop w:val="0"/>
      <w:marBottom w:val="0"/>
      <w:divBdr>
        <w:top w:val="none" w:sz="0" w:space="0" w:color="auto"/>
        <w:left w:val="none" w:sz="0" w:space="0" w:color="auto"/>
        <w:bottom w:val="none" w:sz="0" w:space="0" w:color="auto"/>
        <w:right w:val="none" w:sz="0" w:space="0" w:color="auto"/>
      </w:divBdr>
    </w:div>
    <w:div w:id="544682805">
      <w:bodyDiv w:val="1"/>
      <w:marLeft w:val="0"/>
      <w:marRight w:val="0"/>
      <w:marTop w:val="0"/>
      <w:marBottom w:val="0"/>
      <w:divBdr>
        <w:top w:val="none" w:sz="0" w:space="0" w:color="auto"/>
        <w:left w:val="none" w:sz="0" w:space="0" w:color="auto"/>
        <w:bottom w:val="none" w:sz="0" w:space="0" w:color="auto"/>
        <w:right w:val="none" w:sz="0" w:space="0" w:color="auto"/>
      </w:divBdr>
    </w:div>
    <w:div w:id="548536572">
      <w:bodyDiv w:val="1"/>
      <w:marLeft w:val="0"/>
      <w:marRight w:val="0"/>
      <w:marTop w:val="0"/>
      <w:marBottom w:val="0"/>
      <w:divBdr>
        <w:top w:val="none" w:sz="0" w:space="0" w:color="auto"/>
        <w:left w:val="none" w:sz="0" w:space="0" w:color="auto"/>
        <w:bottom w:val="none" w:sz="0" w:space="0" w:color="auto"/>
        <w:right w:val="none" w:sz="0" w:space="0" w:color="auto"/>
      </w:divBdr>
    </w:div>
    <w:div w:id="551312405">
      <w:bodyDiv w:val="1"/>
      <w:marLeft w:val="0"/>
      <w:marRight w:val="0"/>
      <w:marTop w:val="0"/>
      <w:marBottom w:val="0"/>
      <w:divBdr>
        <w:top w:val="none" w:sz="0" w:space="0" w:color="auto"/>
        <w:left w:val="none" w:sz="0" w:space="0" w:color="auto"/>
        <w:bottom w:val="none" w:sz="0" w:space="0" w:color="auto"/>
        <w:right w:val="none" w:sz="0" w:space="0" w:color="auto"/>
      </w:divBdr>
    </w:div>
    <w:div w:id="553782979">
      <w:bodyDiv w:val="1"/>
      <w:marLeft w:val="0"/>
      <w:marRight w:val="0"/>
      <w:marTop w:val="0"/>
      <w:marBottom w:val="0"/>
      <w:divBdr>
        <w:top w:val="none" w:sz="0" w:space="0" w:color="auto"/>
        <w:left w:val="none" w:sz="0" w:space="0" w:color="auto"/>
        <w:bottom w:val="none" w:sz="0" w:space="0" w:color="auto"/>
        <w:right w:val="none" w:sz="0" w:space="0" w:color="auto"/>
      </w:divBdr>
    </w:div>
    <w:div w:id="555050015">
      <w:bodyDiv w:val="1"/>
      <w:marLeft w:val="0"/>
      <w:marRight w:val="0"/>
      <w:marTop w:val="0"/>
      <w:marBottom w:val="0"/>
      <w:divBdr>
        <w:top w:val="none" w:sz="0" w:space="0" w:color="auto"/>
        <w:left w:val="none" w:sz="0" w:space="0" w:color="auto"/>
        <w:bottom w:val="none" w:sz="0" w:space="0" w:color="auto"/>
        <w:right w:val="none" w:sz="0" w:space="0" w:color="auto"/>
      </w:divBdr>
    </w:div>
    <w:div w:id="558790695">
      <w:bodyDiv w:val="1"/>
      <w:marLeft w:val="0"/>
      <w:marRight w:val="0"/>
      <w:marTop w:val="0"/>
      <w:marBottom w:val="0"/>
      <w:divBdr>
        <w:top w:val="none" w:sz="0" w:space="0" w:color="auto"/>
        <w:left w:val="none" w:sz="0" w:space="0" w:color="auto"/>
        <w:bottom w:val="none" w:sz="0" w:space="0" w:color="auto"/>
        <w:right w:val="none" w:sz="0" w:space="0" w:color="auto"/>
      </w:divBdr>
    </w:div>
    <w:div w:id="559248342">
      <w:bodyDiv w:val="1"/>
      <w:marLeft w:val="0"/>
      <w:marRight w:val="0"/>
      <w:marTop w:val="0"/>
      <w:marBottom w:val="0"/>
      <w:divBdr>
        <w:top w:val="none" w:sz="0" w:space="0" w:color="auto"/>
        <w:left w:val="none" w:sz="0" w:space="0" w:color="auto"/>
        <w:bottom w:val="none" w:sz="0" w:space="0" w:color="auto"/>
        <w:right w:val="none" w:sz="0" w:space="0" w:color="auto"/>
      </w:divBdr>
    </w:div>
    <w:div w:id="560290271">
      <w:bodyDiv w:val="1"/>
      <w:marLeft w:val="0"/>
      <w:marRight w:val="0"/>
      <w:marTop w:val="0"/>
      <w:marBottom w:val="0"/>
      <w:divBdr>
        <w:top w:val="none" w:sz="0" w:space="0" w:color="auto"/>
        <w:left w:val="none" w:sz="0" w:space="0" w:color="auto"/>
        <w:bottom w:val="none" w:sz="0" w:space="0" w:color="auto"/>
        <w:right w:val="none" w:sz="0" w:space="0" w:color="auto"/>
      </w:divBdr>
    </w:div>
    <w:div w:id="562525312">
      <w:bodyDiv w:val="1"/>
      <w:marLeft w:val="0"/>
      <w:marRight w:val="0"/>
      <w:marTop w:val="0"/>
      <w:marBottom w:val="0"/>
      <w:divBdr>
        <w:top w:val="none" w:sz="0" w:space="0" w:color="auto"/>
        <w:left w:val="none" w:sz="0" w:space="0" w:color="auto"/>
        <w:bottom w:val="none" w:sz="0" w:space="0" w:color="auto"/>
        <w:right w:val="none" w:sz="0" w:space="0" w:color="auto"/>
      </w:divBdr>
    </w:div>
    <w:div w:id="562527236">
      <w:bodyDiv w:val="1"/>
      <w:marLeft w:val="0"/>
      <w:marRight w:val="0"/>
      <w:marTop w:val="0"/>
      <w:marBottom w:val="0"/>
      <w:divBdr>
        <w:top w:val="none" w:sz="0" w:space="0" w:color="auto"/>
        <w:left w:val="none" w:sz="0" w:space="0" w:color="auto"/>
        <w:bottom w:val="none" w:sz="0" w:space="0" w:color="auto"/>
        <w:right w:val="none" w:sz="0" w:space="0" w:color="auto"/>
      </w:divBdr>
    </w:div>
    <w:div w:id="562986911">
      <w:bodyDiv w:val="1"/>
      <w:marLeft w:val="0"/>
      <w:marRight w:val="0"/>
      <w:marTop w:val="0"/>
      <w:marBottom w:val="0"/>
      <w:divBdr>
        <w:top w:val="none" w:sz="0" w:space="0" w:color="auto"/>
        <w:left w:val="none" w:sz="0" w:space="0" w:color="auto"/>
        <w:bottom w:val="none" w:sz="0" w:space="0" w:color="auto"/>
        <w:right w:val="none" w:sz="0" w:space="0" w:color="auto"/>
      </w:divBdr>
    </w:div>
    <w:div w:id="566115880">
      <w:bodyDiv w:val="1"/>
      <w:marLeft w:val="0"/>
      <w:marRight w:val="0"/>
      <w:marTop w:val="0"/>
      <w:marBottom w:val="0"/>
      <w:divBdr>
        <w:top w:val="none" w:sz="0" w:space="0" w:color="auto"/>
        <w:left w:val="none" w:sz="0" w:space="0" w:color="auto"/>
        <w:bottom w:val="none" w:sz="0" w:space="0" w:color="auto"/>
        <w:right w:val="none" w:sz="0" w:space="0" w:color="auto"/>
      </w:divBdr>
    </w:div>
    <w:div w:id="566115881">
      <w:bodyDiv w:val="1"/>
      <w:marLeft w:val="0"/>
      <w:marRight w:val="0"/>
      <w:marTop w:val="0"/>
      <w:marBottom w:val="0"/>
      <w:divBdr>
        <w:top w:val="none" w:sz="0" w:space="0" w:color="auto"/>
        <w:left w:val="none" w:sz="0" w:space="0" w:color="auto"/>
        <w:bottom w:val="none" w:sz="0" w:space="0" w:color="auto"/>
        <w:right w:val="none" w:sz="0" w:space="0" w:color="auto"/>
      </w:divBdr>
    </w:div>
    <w:div w:id="566569119">
      <w:bodyDiv w:val="1"/>
      <w:marLeft w:val="0"/>
      <w:marRight w:val="0"/>
      <w:marTop w:val="0"/>
      <w:marBottom w:val="0"/>
      <w:divBdr>
        <w:top w:val="none" w:sz="0" w:space="0" w:color="auto"/>
        <w:left w:val="none" w:sz="0" w:space="0" w:color="auto"/>
        <w:bottom w:val="none" w:sz="0" w:space="0" w:color="auto"/>
        <w:right w:val="none" w:sz="0" w:space="0" w:color="auto"/>
      </w:divBdr>
    </w:div>
    <w:div w:id="566653026">
      <w:bodyDiv w:val="1"/>
      <w:marLeft w:val="0"/>
      <w:marRight w:val="0"/>
      <w:marTop w:val="0"/>
      <w:marBottom w:val="0"/>
      <w:divBdr>
        <w:top w:val="none" w:sz="0" w:space="0" w:color="auto"/>
        <w:left w:val="none" w:sz="0" w:space="0" w:color="auto"/>
        <w:bottom w:val="none" w:sz="0" w:space="0" w:color="auto"/>
        <w:right w:val="none" w:sz="0" w:space="0" w:color="auto"/>
      </w:divBdr>
    </w:div>
    <w:div w:id="569652221">
      <w:bodyDiv w:val="1"/>
      <w:marLeft w:val="0"/>
      <w:marRight w:val="0"/>
      <w:marTop w:val="0"/>
      <w:marBottom w:val="0"/>
      <w:divBdr>
        <w:top w:val="none" w:sz="0" w:space="0" w:color="auto"/>
        <w:left w:val="none" w:sz="0" w:space="0" w:color="auto"/>
        <w:bottom w:val="none" w:sz="0" w:space="0" w:color="auto"/>
        <w:right w:val="none" w:sz="0" w:space="0" w:color="auto"/>
      </w:divBdr>
    </w:div>
    <w:div w:id="570314900">
      <w:bodyDiv w:val="1"/>
      <w:marLeft w:val="0"/>
      <w:marRight w:val="0"/>
      <w:marTop w:val="0"/>
      <w:marBottom w:val="0"/>
      <w:divBdr>
        <w:top w:val="none" w:sz="0" w:space="0" w:color="auto"/>
        <w:left w:val="none" w:sz="0" w:space="0" w:color="auto"/>
        <w:bottom w:val="none" w:sz="0" w:space="0" w:color="auto"/>
        <w:right w:val="none" w:sz="0" w:space="0" w:color="auto"/>
      </w:divBdr>
    </w:div>
    <w:div w:id="576940164">
      <w:bodyDiv w:val="1"/>
      <w:marLeft w:val="0"/>
      <w:marRight w:val="0"/>
      <w:marTop w:val="0"/>
      <w:marBottom w:val="0"/>
      <w:divBdr>
        <w:top w:val="none" w:sz="0" w:space="0" w:color="auto"/>
        <w:left w:val="none" w:sz="0" w:space="0" w:color="auto"/>
        <w:bottom w:val="none" w:sz="0" w:space="0" w:color="auto"/>
        <w:right w:val="none" w:sz="0" w:space="0" w:color="auto"/>
      </w:divBdr>
    </w:div>
    <w:div w:id="579751505">
      <w:bodyDiv w:val="1"/>
      <w:marLeft w:val="0"/>
      <w:marRight w:val="0"/>
      <w:marTop w:val="0"/>
      <w:marBottom w:val="0"/>
      <w:divBdr>
        <w:top w:val="none" w:sz="0" w:space="0" w:color="auto"/>
        <w:left w:val="none" w:sz="0" w:space="0" w:color="auto"/>
        <w:bottom w:val="none" w:sz="0" w:space="0" w:color="auto"/>
        <w:right w:val="none" w:sz="0" w:space="0" w:color="auto"/>
      </w:divBdr>
    </w:div>
    <w:div w:id="579869106">
      <w:bodyDiv w:val="1"/>
      <w:marLeft w:val="0"/>
      <w:marRight w:val="0"/>
      <w:marTop w:val="0"/>
      <w:marBottom w:val="0"/>
      <w:divBdr>
        <w:top w:val="none" w:sz="0" w:space="0" w:color="auto"/>
        <w:left w:val="none" w:sz="0" w:space="0" w:color="auto"/>
        <w:bottom w:val="none" w:sz="0" w:space="0" w:color="auto"/>
        <w:right w:val="none" w:sz="0" w:space="0" w:color="auto"/>
      </w:divBdr>
    </w:div>
    <w:div w:id="582572872">
      <w:bodyDiv w:val="1"/>
      <w:marLeft w:val="0"/>
      <w:marRight w:val="0"/>
      <w:marTop w:val="0"/>
      <w:marBottom w:val="0"/>
      <w:divBdr>
        <w:top w:val="none" w:sz="0" w:space="0" w:color="auto"/>
        <w:left w:val="none" w:sz="0" w:space="0" w:color="auto"/>
        <w:bottom w:val="none" w:sz="0" w:space="0" w:color="auto"/>
        <w:right w:val="none" w:sz="0" w:space="0" w:color="auto"/>
      </w:divBdr>
    </w:div>
    <w:div w:id="586578365">
      <w:bodyDiv w:val="1"/>
      <w:marLeft w:val="0"/>
      <w:marRight w:val="0"/>
      <w:marTop w:val="0"/>
      <w:marBottom w:val="0"/>
      <w:divBdr>
        <w:top w:val="none" w:sz="0" w:space="0" w:color="auto"/>
        <w:left w:val="none" w:sz="0" w:space="0" w:color="auto"/>
        <w:bottom w:val="none" w:sz="0" w:space="0" w:color="auto"/>
        <w:right w:val="none" w:sz="0" w:space="0" w:color="auto"/>
      </w:divBdr>
    </w:div>
    <w:div w:id="588781308">
      <w:bodyDiv w:val="1"/>
      <w:marLeft w:val="0"/>
      <w:marRight w:val="0"/>
      <w:marTop w:val="0"/>
      <w:marBottom w:val="0"/>
      <w:divBdr>
        <w:top w:val="none" w:sz="0" w:space="0" w:color="auto"/>
        <w:left w:val="none" w:sz="0" w:space="0" w:color="auto"/>
        <w:bottom w:val="none" w:sz="0" w:space="0" w:color="auto"/>
        <w:right w:val="none" w:sz="0" w:space="0" w:color="auto"/>
      </w:divBdr>
    </w:div>
    <w:div w:id="590817495">
      <w:bodyDiv w:val="1"/>
      <w:marLeft w:val="0"/>
      <w:marRight w:val="0"/>
      <w:marTop w:val="0"/>
      <w:marBottom w:val="0"/>
      <w:divBdr>
        <w:top w:val="none" w:sz="0" w:space="0" w:color="auto"/>
        <w:left w:val="none" w:sz="0" w:space="0" w:color="auto"/>
        <w:bottom w:val="none" w:sz="0" w:space="0" w:color="auto"/>
        <w:right w:val="none" w:sz="0" w:space="0" w:color="auto"/>
      </w:divBdr>
    </w:div>
    <w:div w:id="595284042">
      <w:bodyDiv w:val="1"/>
      <w:marLeft w:val="0"/>
      <w:marRight w:val="0"/>
      <w:marTop w:val="0"/>
      <w:marBottom w:val="0"/>
      <w:divBdr>
        <w:top w:val="none" w:sz="0" w:space="0" w:color="auto"/>
        <w:left w:val="none" w:sz="0" w:space="0" w:color="auto"/>
        <w:bottom w:val="none" w:sz="0" w:space="0" w:color="auto"/>
        <w:right w:val="none" w:sz="0" w:space="0" w:color="auto"/>
      </w:divBdr>
    </w:div>
    <w:div w:id="597639061">
      <w:bodyDiv w:val="1"/>
      <w:marLeft w:val="0"/>
      <w:marRight w:val="0"/>
      <w:marTop w:val="0"/>
      <w:marBottom w:val="0"/>
      <w:divBdr>
        <w:top w:val="none" w:sz="0" w:space="0" w:color="auto"/>
        <w:left w:val="none" w:sz="0" w:space="0" w:color="auto"/>
        <w:bottom w:val="none" w:sz="0" w:space="0" w:color="auto"/>
        <w:right w:val="none" w:sz="0" w:space="0" w:color="auto"/>
      </w:divBdr>
    </w:div>
    <w:div w:id="598413225">
      <w:bodyDiv w:val="1"/>
      <w:marLeft w:val="0"/>
      <w:marRight w:val="0"/>
      <w:marTop w:val="0"/>
      <w:marBottom w:val="0"/>
      <w:divBdr>
        <w:top w:val="none" w:sz="0" w:space="0" w:color="auto"/>
        <w:left w:val="none" w:sz="0" w:space="0" w:color="auto"/>
        <w:bottom w:val="none" w:sz="0" w:space="0" w:color="auto"/>
        <w:right w:val="none" w:sz="0" w:space="0" w:color="auto"/>
      </w:divBdr>
    </w:div>
    <w:div w:id="606812049">
      <w:bodyDiv w:val="1"/>
      <w:marLeft w:val="0"/>
      <w:marRight w:val="0"/>
      <w:marTop w:val="0"/>
      <w:marBottom w:val="0"/>
      <w:divBdr>
        <w:top w:val="none" w:sz="0" w:space="0" w:color="auto"/>
        <w:left w:val="none" w:sz="0" w:space="0" w:color="auto"/>
        <w:bottom w:val="none" w:sz="0" w:space="0" w:color="auto"/>
        <w:right w:val="none" w:sz="0" w:space="0" w:color="auto"/>
      </w:divBdr>
    </w:div>
    <w:div w:id="617225233">
      <w:bodyDiv w:val="1"/>
      <w:marLeft w:val="0"/>
      <w:marRight w:val="0"/>
      <w:marTop w:val="0"/>
      <w:marBottom w:val="0"/>
      <w:divBdr>
        <w:top w:val="none" w:sz="0" w:space="0" w:color="auto"/>
        <w:left w:val="none" w:sz="0" w:space="0" w:color="auto"/>
        <w:bottom w:val="none" w:sz="0" w:space="0" w:color="auto"/>
        <w:right w:val="none" w:sz="0" w:space="0" w:color="auto"/>
      </w:divBdr>
    </w:div>
    <w:div w:id="624046348">
      <w:bodyDiv w:val="1"/>
      <w:marLeft w:val="0"/>
      <w:marRight w:val="0"/>
      <w:marTop w:val="0"/>
      <w:marBottom w:val="0"/>
      <w:divBdr>
        <w:top w:val="none" w:sz="0" w:space="0" w:color="auto"/>
        <w:left w:val="none" w:sz="0" w:space="0" w:color="auto"/>
        <w:bottom w:val="none" w:sz="0" w:space="0" w:color="auto"/>
        <w:right w:val="none" w:sz="0" w:space="0" w:color="auto"/>
      </w:divBdr>
    </w:div>
    <w:div w:id="629021508">
      <w:bodyDiv w:val="1"/>
      <w:marLeft w:val="0"/>
      <w:marRight w:val="0"/>
      <w:marTop w:val="0"/>
      <w:marBottom w:val="0"/>
      <w:divBdr>
        <w:top w:val="none" w:sz="0" w:space="0" w:color="auto"/>
        <w:left w:val="none" w:sz="0" w:space="0" w:color="auto"/>
        <w:bottom w:val="none" w:sz="0" w:space="0" w:color="auto"/>
        <w:right w:val="none" w:sz="0" w:space="0" w:color="auto"/>
      </w:divBdr>
    </w:div>
    <w:div w:id="629239866">
      <w:bodyDiv w:val="1"/>
      <w:marLeft w:val="0"/>
      <w:marRight w:val="0"/>
      <w:marTop w:val="0"/>
      <w:marBottom w:val="0"/>
      <w:divBdr>
        <w:top w:val="none" w:sz="0" w:space="0" w:color="auto"/>
        <w:left w:val="none" w:sz="0" w:space="0" w:color="auto"/>
        <w:bottom w:val="none" w:sz="0" w:space="0" w:color="auto"/>
        <w:right w:val="none" w:sz="0" w:space="0" w:color="auto"/>
      </w:divBdr>
    </w:div>
    <w:div w:id="630330814">
      <w:bodyDiv w:val="1"/>
      <w:marLeft w:val="0"/>
      <w:marRight w:val="0"/>
      <w:marTop w:val="0"/>
      <w:marBottom w:val="0"/>
      <w:divBdr>
        <w:top w:val="none" w:sz="0" w:space="0" w:color="auto"/>
        <w:left w:val="none" w:sz="0" w:space="0" w:color="auto"/>
        <w:bottom w:val="none" w:sz="0" w:space="0" w:color="auto"/>
        <w:right w:val="none" w:sz="0" w:space="0" w:color="auto"/>
      </w:divBdr>
    </w:div>
    <w:div w:id="631330102">
      <w:bodyDiv w:val="1"/>
      <w:marLeft w:val="0"/>
      <w:marRight w:val="0"/>
      <w:marTop w:val="0"/>
      <w:marBottom w:val="0"/>
      <w:divBdr>
        <w:top w:val="none" w:sz="0" w:space="0" w:color="auto"/>
        <w:left w:val="none" w:sz="0" w:space="0" w:color="auto"/>
        <w:bottom w:val="none" w:sz="0" w:space="0" w:color="auto"/>
        <w:right w:val="none" w:sz="0" w:space="0" w:color="auto"/>
      </w:divBdr>
    </w:div>
    <w:div w:id="632755592">
      <w:bodyDiv w:val="1"/>
      <w:marLeft w:val="0"/>
      <w:marRight w:val="0"/>
      <w:marTop w:val="0"/>
      <w:marBottom w:val="0"/>
      <w:divBdr>
        <w:top w:val="none" w:sz="0" w:space="0" w:color="auto"/>
        <w:left w:val="none" w:sz="0" w:space="0" w:color="auto"/>
        <w:bottom w:val="none" w:sz="0" w:space="0" w:color="auto"/>
        <w:right w:val="none" w:sz="0" w:space="0" w:color="auto"/>
      </w:divBdr>
    </w:div>
    <w:div w:id="637540539">
      <w:bodyDiv w:val="1"/>
      <w:marLeft w:val="0"/>
      <w:marRight w:val="0"/>
      <w:marTop w:val="0"/>
      <w:marBottom w:val="0"/>
      <w:divBdr>
        <w:top w:val="none" w:sz="0" w:space="0" w:color="auto"/>
        <w:left w:val="none" w:sz="0" w:space="0" w:color="auto"/>
        <w:bottom w:val="none" w:sz="0" w:space="0" w:color="auto"/>
        <w:right w:val="none" w:sz="0" w:space="0" w:color="auto"/>
      </w:divBdr>
    </w:div>
    <w:div w:id="642320903">
      <w:bodyDiv w:val="1"/>
      <w:marLeft w:val="0"/>
      <w:marRight w:val="0"/>
      <w:marTop w:val="0"/>
      <w:marBottom w:val="0"/>
      <w:divBdr>
        <w:top w:val="none" w:sz="0" w:space="0" w:color="auto"/>
        <w:left w:val="none" w:sz="0" w:space="0" w:color="auto"/>
        <w:bottom w:val="none" w:sz="0" w:space="0" w:color="auto"/>
        <w:right w:val="none" w:sz="0" w:space="0" w:color="auto"/>
      </w:divBdr>
    </w:div>
    <w:div w:id="642975736">
      <w:bodyDiv w:val="1"/>
      <w:marLeft w:val="0"/>
      <w:marRight w:val="0"/>
      <w:marTop w:val="0"/>
      <w:marBottom w:val="0"/>
      <w:divBdr>
        <w:top w:val="none" w:sz="0" w:space="0" w:color="auto"/>
        <w:left w:val="none" w:sz="0" w:space="0" w:color="auto"/>
        <w:bottom w:val="none" w:sz="0" w:space="0" w:color="auto"/>
        <w:right w:val="none" w:sz="0" w:space="0" w:color="auto"/>
      </w:divBdr>
    </w:div>
    <w:div w:id="646129650">
      <w:bodyDiv w:val="1"/>
      <w:marLeft w:val="0"/>
      <w:marRight w:val="0"/>
      <w:marTop w:val="0"/>
      <w:marBottom w:val="0"/>
      <w:divBdr>
        <w:top w:val="none" w:sz="0" w:space="0" w:color="auto"/>
        <w:left w:val="none" w:sz="0" w:space="0" w:color="auto"/>
        <w:bottom w:val="none" w:sz="0" w:space="0" w:color="auto"/>
        <w:right w:val="none" w:sz="0" w:space="0" w:color="auto"/>
      </w:divBdr>
    </w:div>
    <w:div w:id="646398975">
      <w:bodyDiv w:val="1"/>
      <w:marLeft w:val="0"/>
      <w:marRight w:val="0"/>
      <w:marTop w:val="0"/>
      <w:marBottom w:val="0"/>
      <w:divBdr>
        <w:top w:val="none" w:sz="0" w:space="0" w:color="auto"/>
        <w:left w:val="none" w:sz="0" w:space="0" w:color="auto"/>
        <w:bottom w:val="none" w:sz="0" w:space="0" w:color="auto"/>
        <w:right w:val="none" w:sz="0" w:space="0" w:color="auto"/>
      </w:divBdr>
    </w:div>
    <w:div w:id="647169178">
      <w:bodyDiv w:val="1"/>
      <w:marLeft w:val="0"/>
      <w:marRight w:val="0"/>
      <w:marTop w:val="0"/>
      <w:marBottom w:val="0"/>
      <w:divBdr>
        <w:top w:val="none" w:sz="0" w:space="0" w:color="auto"/>
        <w:left w:val="none" w:sz="0" w:space="0" w:color="auto"/>
        <w:bottom w:val="none" w:sz="0" w:space="0" w:color="auto"/>
        <w:right w:val="none" w:sz="0" w:space="0" w:color="auto"/>
      </w:divBdr>
    </w:div>
    <w:div w:id="647396246">
      <w:bodyDiv w:val="1"/>
      <w:marLeft w:val="0"/>
      <w:marRight w:val="0"/>
      <w:marTop w:val="0"/>
      <w:marBottom w:val="0"/>
      <w:divBdr>
        <w:top w:val="none" w:sz="0" w:space="0" w:color="auto"/>
        <w:left w:val="none" w:sz="0" w:space="0" w:color="auto"/>
        <w:bottom w:val="none" w:sz="0" w:space="0" w:color="auto"/>
        <w:right w:val="none" w:sz="0" w:space="0" w:color="auto"/>
      </w:divBdr>
    </w:div>
    <w:div w:id="647516754">
      <w:bodyDiv w:val="1"/>
      <w:marLeft w:val="0"/>
      <w:marRight w:val="0"/>
      <w:marTop w:val="0"/>
      <w:marBottom w:val="0"/>
      <w:divBdr>
        <w:top w:val="none" w:sz="0" w:space="0" w:color="auto"/>
        <w:left w:val="none" w:sz="0" w:space="0" w:color="auto"/>
        <w:bottom w:val="none" w:sz="0" w:space="0" w:color="auto"/>
        <w:right w:val="none" w:sz="0" w:space="0" w:color="auto"/>
      </w:divBdr>
    </w:div>
    <w:div w:id="649675878">
      <w:bodyDiv w:val="1"/>
      <w:marLeft w:val="0"/>
      <w:marRight w:val="0"/>
      <w:marTop w:val="0"/>
      <w:marBottom w:val="0"/>
      <w:divBdr>
        <w:top w:val="none" w:sz="0" w:space="0" w:color="auto"/>
        <w:left w:val="none" w:sz="0" w:space="0" w:color="auto"/>
        <w:bottom w:val="none" w:sz="0" w:space="0" w:color="auto"/>
        <w:right w:val="none" w:sz="0" w:space="0" w:color="auto"/>
      </w:divBdr>
    </w:div>
    <w:div w:id="651452239">
      <w:bodyDiv w:val="1"/>
      <w:marLeft w:val="0"/>
      <w:marRight w:val="0"/>
      <w:marTop w:val="0"/>
      <w:marBottom w:val="0"/>
      <w:divBdr>
        <w:top w:val="none" w:sz="0" w:space="0" w:color="auto"/>
        <w:left w:val="none" w:sz="0" w:space="0" w:color="auto"/>
        <w:bottom w:val="none" w:sz="0" w:space="0" w:color="auto"/>
        <w:right w:val="none" w:sz="0" w:space="0" w:color="auto"/>
      </w:divBdr>
    </w:div>
    <w:div w:id="651982687">
      <w:bodyDiv w:val="1"/>
      <w:marLeft w:val="0"/>
      <w:marRight w:val="0"/>
      <w:marTop w:val="0"/>
      <w:marBottom w:val="0"/>
      <w:divBdr>
        <w:top w:val="none" w:sz="0" w:space="0" w:color="auto"/>
        <w:left w:val="none" w:sz="0" w:space="0" w:color="auto"/>
        <w:bottom w:val="none" w:sz="0" w:space="0" w:color="auto"/>
        <w:right w:val="none" w:sz="0" w:space="0" w:color="auto"/>
      </w:divBdr>
    </w:div>
    <w:div w:id="652955279">
      <w:bodyDiv w:val="1"/>
      <w:marLeft w:val="0"/>
      <w:marRight w:val="0"/>
      <w:marTop w:val="0"/>
      <w:marBottom w:val="0"/>
      <w:divBdr>
        <w:top w:val="none" w:sz="0" w:space="0" w:color="auto"/>
        <w:left w:val="none" w:sz="0" w:space="0" w:color="auto"/>
        <w:bottom w:val="none" w:sz="0" w:space="0" w:color="auto"/>
        <w:right w:val="none" w:sz="0" w:space="0" w:color="auto"/>
      </w:divBdr>
    </w:div>
    <w:div w:id="657270181">
      <w:bodyDiv w:val="1"/>
      <w:marLeft w:val="0"/>
      <w:marRight w:val="0"/>
      <w:marTop w:val="0"/>
      <w:marBottom w:val="0"/>
      <w:divBdr>
        <w:top w:val="none" w:sz="0" w:space="0" w:color="auto"/>
        <w:left w:val="none" w:sz="0" w:space="0" w:color="auto"/>
        <w:bottom w:val="none" w:sz="0" w:space="0" w:color="auto"/>
        <w:right w:val="none" w:sz="0" w:space="0" w:color="auto"/>
      </w:divBdr>
    </w:div>
    <w:div w:id="659626140">
      <w:bodyDiv w:val="1"/>
      <w:marLeft w:val="0"/>
      <w:marRight w:val="0"/>
      <w:marTop w:val="0"/>
      <w:marBottom w:val="0"/>
      <w:divBdr>
        <w:top w:val="none" w:sz="0" w:space="0" w:color="auto"/>
        <w:left w:val="none" w:sz="0" w:space="0" w:color="auto"/>
        <w:bottom w:val="none" w:sz="0" w:space="0" w:color="auto"/>
        <w:right w:val="none" w:sz="0" w:space="0" w:color="auto"/>
      </w:divBdr>
    </w:div>
    <w:div w:id="663237756">
      <w:bodyDiv w:val="1"/>
      <w:marLeft w:val="0"/>
      <w:marRight w:val="0"/>
      <w:marTop w:val="0"/>
      <w:marBottom w:val="0"/>
      <w:divBdr>
        <w:top w:val="none" w:sz="0" w:space="0" w:color="auto"/>
        <w:left w:val="none" w:sz="0" w:space="0" w:color="auto"/>
        <w:bottom w:val="none" w:sz="0" w:space="0" w:color="auto"/>
        <w:right w:val="none" w:sz="0" w:space="0" w:color="auto"/>
      </w:divBdr>
    </w:div>
    <w:div w:id="668218899">
      <w:bodyDiv w:val="1"/>
      <w:marLeft w:val="0"/>
      <w:marRight w:val="0"/>
      <w:marTop w:val="0"/>
      <w:marBottom w:val="0"/>
      <w:divBdr>
        <w:top w:val="none" w:sz="0" w:space="0" w:color="auto"/>
        <w:left w:val="none" w:sz="0" w:space="0" w:color="auto"/>
        <w:bottom w:val="none" w:sz="0" w:space="0" w:color="auto"/>
        <w:right w:val="none" w:sz="0" w:space="0" w:color="auto"/>
      </w:divBdr>
    </w:div>
    <w:div w:id="673803123">
      <w:bodyDiv w:val="1"/>
      <w:marLeft w:val="0"/>
      <w:marRight w:val="0"/>
      <w:marTop w:val="0"/>
      <w:marBottom w:val="0"/>
      <w:divBdr>
        <w:top w:val="none" w:sz="0" w:space="0" w:color="auto"/>
        <w:left w:val="none" w:sz="0" w:space="0" w:color="auto"/>
        <w:bottom w:val="none" w:sz="0" w:space="0" w:color="auto"/>
        <w:right w:val="none" w:sz="0" w:space="0" w:color="auto"/>
      </w:divBdr>
    </w:div>
    <w:div w:id="674266867">
      <w:bodyDiv w:val="1"/>
      <w:marLeft w:val="0"/>
      <w:marRight w:val="0"/>
      <w:marTop w:val="0"/>
      <w:marBottom w:val="0"/>
      <w:divBdr>
        <w:top w:val="none" w:sz="0" w:space="0" w:color="auto"/>
        <w:left w:val="none" w:sz="0" w:space="0" w:color="auto"/>
        <w:bottom w:val="none" w:sz="0" w:space="0" w:color="auto"/>
        <w:right w:val="none" w:sz="0" w:space="0" w:color="auto"/>
      </w:divBdr>
    </w:div>
    <w:div w:id="677002601">
      <w:bodyDiv w:val="1"/>
      <w:marLeft w:val="0"/>
      <w:marRight w:val="0"/>
      <w:marTop w:val="0"/>
      <w:marBottom w:val="0"/>
      <w:divBdr>
        <w:top w:val="none" w:sz="0" w:space="0" w:color="auto"/>
        <w:left w:val="none" w:sz="0" w:space="0" w:color="auto"/>
        <w:bottom w:val="none" w:sz="0" w:space="0" w:color="auto"/>
        <w:right w:val="none" w:sz="0" w:space="0" w:color="auto"/>
      </w:divBdr>
    </w:div>
    <w:div w:id="683628139">
      <w:bodyDiv w:val="1"/>
      <w:marLeft w:val="0"/>
      <w:marRight w:val="0"/>
      <w:marTop w:val="0"/>
      <w:marBottom w:val="0"/>
      <w:divBdr>
        <w:top w:val="none" w:sz="0" w:space="0" w:color="auto"/>
        <w:left w:val="none" w:sz="0" w:space="0" w:color="auto"/>
        <w:bottom w:val="none" w:sz="0" w:space="0" w:color="auto"/>
        <w:right w:val="none" w:sz="0" w:space="0" w:color="auto"/>
      </w:divBdr>
    </w:div>
    <w:div w:id="686106183">
      <w:bodyDiv w:val="1"/>
      <w:marLeft w:val="0"/>
      <w:marRight w:val="0"/>
      <w:marTop w:val="0"/>
      <w:marBottom w:val="0"/>
      <w:divBdr>
        <w:top w:val="none" w:sz="0" w:space="0" w:color="auto"/>
        <w:left w:val="none" w:sz="0" w:space="0" w:color="auto"/>
        <w:bottom w:val="none" w:sz="0" w:space="0" w:color="auto"/>
        <w:right w:val="none" w:sz="0" w:space="0" w:color="auto"/>
      </w:divBdr>
    </w:div>
    <w:div w:id="687801828">
      <w:bodyDiv w:val="1"/>
      <w:marLeft w:val="0"/>
      <w:marRight w:val="0"/>
      <w:marTop w:val="0"/>
      <w:marBottom w:val="0"/>
      <w:divBdr>
        <w:top w:val="none" w:sz="0" w:space="0" w:color="auto"/>
        <w:left w:val="none" w:sz="0" w:space="0" w:color="auto"/>
        <w:bottom w:val="none" w:sz="0" w:space="0" w:color="auto"/>
        <w:right w:val="none" w:sz="0" w:space="0" w:color="auto"/>
      </w:divBdr>
    </w:div>
    <w:div w:id="696851647">
      <w:bodyDiv w:val="1"/>
      <w:marLeft w:val="0"/>
      <w:marRight w:val="0"/>
      <w:marTop w:val="0"/>
      <w:marBottom w:val="0"/>
      <w:divBdr>
        <w:top w:val="none" w:sz="0" w:space="0" w:color="auto"/>
        <w:left w:val="none" w:sz="0" w:space="0" w:color="auto"/>
        <w:bottom w:val="none" w:sz="0" w:space="0" w:color="auto"/>
        <w:right w:val="none" w:sz="0" w:space="0" w:color="auto"/>
      </w:divBdr>
    </w:div>
    <w:div w:id="698896306">
      <w:bodyDiv w:val="1"/>
      <w:marLeft w:val="0"/>
      <w:marRight w:val="0"/>
      <w:marTop w:val="0"/>
      <w:marBottom w:val="0"/>
      <w:divBdr>
        <w:top w:val="none" w:sz="0" w:space="0" w:color="auto"/>
        <w:left w:val="none" w:sz="0" w:space="0" w:color="auto"/>
        <w:bottom w:val="none" w:sz="0" w:space="0" w:color="auto"/>
        <w:right w:val="none" w:sz="0" w:space="0" w:color="auto"/>
      </w:divBdr>
    </w:div>
    <w:div w:id="699478491">
      <w:bodyDiv w:val="1"/>
      <w:marLeft w:val="0"/>
      <w:marRight w:val="0"/>
      <w:marTop w:val="0"/>
      <w:marBottom w:val="0"/>
      <w:divBdr>
        <w:top w:val="none" w:sz="0" w:space="0" w:color="auto"/>
        <w:left w:val="none" w:sz="0" w:space="0" w:color="auto"/>
        <w:bottom w:val="none" w:sz="0" w:space="0" w:color="auto"/>
        <w:right w:val="none" w:sz="0" w:space="0" w:color="auto"/>
      </w:divBdr>
    </w:div>
    <w:div w:id="700400736">
      <w:bodyDiv w:val="1"/>
      <w:marLeft w:val="0"/>
      <w:marRight w:val="0"/>
      <w:marTop w:val="0"/>
      <w:marBottom w:val="0"/>
      <w:divBdr>
        <w:top w:val="none" w:sz="0" w:space="0" w:color="auto"/>
        <w:left w:val="none" w:sz="0" w:space="0" w:color="auto"/>
        <w:bottom w:val="none" w:sz="0" w:space="0" w:color="auto"/>
        <w:right w:val="none" w:sz="0" w:space="0" w:color="auto"/>
      </w:divBdr>
    </w:div>
    <w:div w:id="702561198">
      <w:bodyDiv w:val="1"/>
      <w:marLeft w:val="0"/>
      <w:marRight w:val="0"/>
      <w:marTop w:val="0"/>
      <w:marBottom w:val="0"/>
      <w:divBdr>
        <w:top w:val="none" w:sz="0" w:space="0" w:color="auto"/>
        <w:left w:val="none" w:sz="0" w:space="0" w:color="auto"/>
        <w:bottom w:val="none" w:sz="0" w:space="0" w:color="auto"/>
        <w:right w:val="none" w:sz="0" w:space="0" w:color="auto"/>
      </w:divBdr>
    </w:div>
    <w:div w:id="705065211">
      <w:bodyDiv w:val="1"/>
      <w:marLeft w:val="0"/>
      <w:marRight w:val="0"/>
      <w:marTop w:val="0"/>
      <w:marBottom w:val="0"/>
      <w:divBdr>
        <w:top w:val="none" w:sz="0" w:space="0" w:color="auto"/>
        <w:left w:val="none" w:sz="0" w:space="0" w:color="auto"/>
        <w:bottom w:val="none" w:sz="0" w:space="0" w:color="auto"/>
        <w:right w:val="none" w:sz="0" w:space="0" w:color="auto"/>
      </w:divBdr>
    </w:div>
    <w:div w:id="705329245">
      <w:bodyDiv w:val="1"/>
      <w:marLeft w:val="0"/>
      <w:marRight w:val="0"/>
      <w:marTop w:val="0"/>
      <w:marBottom w:val="0"/>
      <w:divBdr>
        <w:top w:val="none" w:sz="0" w:space="0" w:color="auto"/>
        <w:left w:val="none" w:sz="0" w:space="0" w:color="auto"/>
        <w:bottom w:val="none" w:sz="0" w:space="0" w:color="auto"/>
        <w:right w:val="none" w:sz="0" w:space="0" w:color="auto"/>
      </w:divBdr>
    </w:div>
    <w:div w:id="706609842">
      <w:bodyDiv w:val="1"/>
      <w:marLeft w:val="0"/>
      <w:marRight w:val="0"/>
      <w:marTop w:val="0"/>
      <w:marBottom w:val="0"/>
      <w:divBdr>
        <w:top w:val="none" w:sz="0" w:space="0" w:color="auto"/>
        <w:left w:val="none" w:sz="0" w:space="0" w:color="auto"/>
        <w:bottom w:val="none" w:sz="0" w:space="0" w:color="auto"/>
        <w:right w:val="none" w:sz="0" w:space="0" w:color="auto"/>
      </w:divBdr>
    </w:div>
    <w:div w:id="708140743">
      <w:bodyDiv w:val="1"/>
      <w:marLeft w:val="0"/>
      <w:marRight w:val="0"/>
      <w:marTop w:val="0"/>
      <w:marBottom w:val="0"/>
      <w:divBdr>
        <w:top w:val="none" w:sz="0" w:space="0" w:color="auto"/>
        <w:left w:val="none" w:sz="0" w:space="0" w:color="auto"/>
        <w:bottom w:val="none" w:sz="0" w:space="0" w:color="auto"/>
        <w:right w:val="none" w:sz="0" w:space="0" w:color="auto"/>
      </w:divBdr>
    </w:div>
    <w:div w:id="708265959">
      <w:bodyDiv w:val="1"/>
      <w:marLeft w:val="0"/>
      <w:marRight w:val="0"/>
      <w:marTop w:val="0"/>
      <w:marBottom w:val="0"/>
      <w:divBdr>
        <w:top w:val="none" w:sz="0" w:space="0" w:color="auto"/>
        <w:left w:val="none" w:sz="0" w:space="0" w:color="auto"/>
        <w:bottom w:val="none" w:sz="0" w:space="0" w:color="auto"/>
        <w:right w:val="none" w:sz="0" w:space="0" w:color="auto"/>
      </w:divBdr>
    </w:div>
    <w:div w:id="709568475">
      <w:bodyDiv w:val="1"/>
      <w:marLeft w:val="0"/>
      <w:marRight w:val="0"/>
      <w:marTop w:val="0"/>
      <w:marBottom w:val="0"/>
      <w:divBdr>
        <w:top w:val="none" w:sz="0" w:space="0" w:color="auto"/>
        <w:left w:val="none" w:sz="0" w:space="0" w:color="auto"/>
        <w:bottom w:val="none" w:sz="0" w:space="0" w:color="auto"/>
        <w:right w:val="none" w:sz="0" w:space="0" w:color="auto"/>
      </w:divBdr>
    </w:div>
    <w:div w:id="712845293">
      <w:bodyDiv w:val="1"/>
      <w:marLeft w:val="0"/>
      <w:marRight w:val="0"/>
      <w:marTop w:val="0"/>
      <w:marBottom w:val="0"/>
      <w:divBdr>
        <w:top w:val="none" w:sz="0" w:space="0" w:color="auto"/>
        <w:left w:val="none" w:sz="0" w:space="0" w:color="auto"/>
        <w:bottom w:val="none" w:sz="0" w:space="0" w:color="auto"/>
        <w:right w:val="none" w:sz="0" w:space="0" w:color="auto"/>
      </w:divBdr>
    </w:div>
    <w:div w:id="715086008">
      <w:bodyDiv w:val="1"/>
      <w:marLeft w:val="0"/>
      <w:marRight w:val="0"/>
      <w:marTop w:val="0"/>
      <w:marBottom w:val="0"/>
      <w:divBdr>
        <w:top w:val="none" w:sz="0" w:space="0" w:color="auto"/>
        <w:left w:val="none" w:sz="0" w:space="0" w:color="auto"/>
        <w:bottom w:val="none" w:sz="0" w:space="0" w:color="auto"/>
        <w:right w:val="none" w:sz="0" w:space="0" w:color="auto"/>
      </w:divBdr>
    </w:div>
    <w:div w:id="716126634">
      <w:bodyDiv w:val="1"/>
      <w:marLeft w:val="0"/>
      <w:marRight w:val="0"/>
      <w:marTop w:val="0"/>
      <w:marBottom w:val="0"/>
      <w:divBdr>
        <w:top w:val="none" w:sz="0" w:space="0" w:color="auto"/>
        <w:left w:val="none" w:sz="0" w:space="0" w:color="auto"/>
        <w:bottom w:val="none" w:sz="0" w:space="0" w:color="auto"/>
        <w:right w:val="none" w:sz="0" w:space="0" w:color="auto"/>
      </w:divBdr>
    </w:div>
    <w:div w:id="719061382">
      <w:bodyDiv w:val="1"/>
      <w:marLeft w:val="0"/>
      <w:marRight w:val="0"/>
      <w:marTop w:val="0"/>
      <w:marBottom w:val="0"/>
      <w:divBdr>
        <w:top w:val="none" w:sz="0" w:space="0" w:color="auto"/>
        <w:left w:val="none" w:sz="0" w:space="0" w:color="auto"/>
        <w:bottom w:val="none" w:sz="0" w:space="0" w:color="auto"/>
        <w:right w:val="none" w:sz="0" w:space="0" w:color="auto"/>
      </w:divBdr>
    </w:div>
    <w:div w:id="727998746">
      <w:bodyDiv w:val="1"/>
      <w:marLeft w:val="0"/>
      <w:marRight w:val="0"/>
      <w:marTop w:val="0"/>
      <w:marBottom w:val="0"/>
      <w:divBdr>
        <w:top w:val="none" w:sz="0" w:space="0" w:color="auto"/>
        <w:left w:val="none" w:sz="0" w:space="0" w:color="auto"/>
        <w:bottom w:val="none" w:sz="0" w:space="0" w:color="auto"/>
        <w:right w:val="none" w:sz="0" w:space="0" w:color="auto"/>
      </w:divBdr>
    </w:div>
    <w:div w:id="728697798">
      <w:bodyDiv w:val="1"/>
      <w:marLeft w:val="0"/>
      <w:marRight w:val="0"/>
      <w:marTop w:val="0"/>
      <w:marBottom w:val="0"/>
      <w:divBdr>
        <w:top w:val="none" w:sz="0" w:space="0" w:color="auto"/>
        <w:left w:val="none" w:sz="0" w:space="0" w:color="auto"/>
        <w:bottom w:val="none" w:sz="0" w:space="0" w:color="auto"/>
        <w:right w:val="none" w:sz="0" w:space="0" w:color="auto"/>
      </w:divBdr>
    </w:div>
    <w:div w:id="731194283">
      <w:bodyDiv w:val="1"/>
      <w:marLeft w:val="0"/>
      <w:marRight w:val="0"/>
      <w:marTop w:val="0"/>
      <w:marBottom w:val="0"/>
      <w:divBdr>
        <w:top w:val="none" w:sz="0" w:space="0" w:color="auto"/>
        <w:left w:val="none" w:sz="0" w:space="0" w:color="auto"/>
        <w:bottom w:val="none" w:sz="0" w:space="0" w:color="auto"/>
        <w:right w:val="none" w:sz="0" w:space="0" w:color="auto"/>
      </w:divBdr>
    </w:div>
    <w:div w:id="732508767">
      <w:bodyDiv w:val="1"/>
      <w:marLeft w:val="0"/>
      <w:marRight w:val="0"/>
      <w:marTop w:val="0"/>
      <w:marBottom w:val="0"/>
      <w:divBdr>
        <w:top w:val="none" w:sz="0" w:space="0" w:color="auto"/>
        <w:left w:val="none" w:sz="0" w:space="0" w:color="auto"/>
        <w:bottom w:val="none" w:sz="0" w:space="0" w:color="auto"/>
        <w:right w:val="none" w:sz="0" w:space="0" w:color="auto"/>
      </w:divBdr>
    </w:div>
    <w:div w:id="734623715">
      <w:bodyDiv w:val="1"/>
      <w:marLeft w:val="0"/>
      <w:marRight w:val="0"/>
      <w:marTop w:val="0"/>
      <w:marBottom w:val="0"/>
      <w:divBdr>
        <w:top w:val="none" w:sz="0" w:space="0" w:color="auto"/>
        <w:left w:val="none" w:sz="0" w:space="0" w:color="auto"/>
        <w:bottom w:val="none" w:sz="0" w:space="0" w:color="auto"/>
        <w:right w:val="none" w:sz="0" w:space="0" w:color="auto"/>
      </w:divBdr>
    </w:div>
    <w:div w:id="734664267">
      <w:bodyDiv w:val="1"/>
      <w:marLeft w:val="0"/>
      <w:marRight w:val="0"/>
      <w:marTop w:val="0"/>
      <w:marBottom w:val="0"/>
      <w:divBdr>
        <w:top w:val="none" w:sz="0" w:space="0" w:color="auto"/>
        <w:left w:val="none" w:sz="0" w:space="0" w:color="auto"/>
        <w:bottom w:val="none" w:sz="0" w:space="0" w:color="auto"/>
        <w:right w:val="none" w:sz="0" w:space="0" w:color="auto"/>
      </w:divBdr>
    </w:div>
    <w:div w:id="740296375">
      <w:bodyDiv w:val="1"/>
      <w:marLeft w:val="0"/>
      <w:marRight w:val="0"/>
      <w:marTop w:val="0"/>
      <w:marBottom w:val="0"/>
      <w:divBdr>
        <w:top w:val="none" w:sz="0" w:space="0" w:color="auto"/>
        <w:left w:val="none" w:sz="0" w:space="0" w:color="auto"/>
        <w:bottom w:val="none" w:sz="0" w:space="0" w:color="auto"/>
        <w:right w:val="none" w:sz="0" w:space="0" w:color="auto"/>
      </w:divBdr>
    </w:div>
    <w:div w:id="741633899">
      <w:bodyDiv w:val="1"/>
      <w:marLeft w:val="0"/>
      <w:marRight w:val="0"/>
      <w:marTop w:val="0"/>
      <w:marBottom w:val="0"/>
      <w:divBdr>
        <w:top w:val="none" w:sz="0" w:space="0" w:color="auto"/>
        <w:left w:val="none" w:sz="0" w:space="0" w:color="auto"/>
        <w:bottom w:val="none" w:sz="0" w:space="0" w:color="auto"/>
        <w:right w:val="none" w:sz="0" w:space="0" w:color="auto"/>
      </w:divBdr>
    </w:div>
    <w:div w:id="745225291">
      <w:bodyDiv w:val="1"/>
      <w:marLeft w:val="0"/>
      <w:marRight w:val="0"/>
      <w:marTop w:val="0"/>
      <w:marBottom w:val="0"/>
      <w:divBdr>
        <w:top w:val="none" w:sz="0" w:space="0" w:color="auto"/>
        <w:left w:val="none" w:sz="0" w:space="0" w:color="auto"/>
        <w:bottom w:val="none" w:sz="0" w:space="0" w:color="auto"/>
        <w:right w:val="none" w:sz="0" w:space="0" w:color="auto"/>
      </w:divBdr>
    </w:div>
    <w:div w:id="749161245">
      <w:bodyDiv w:val="1"/>
      <w:marLeft w:val="0"/>
      <w:marRight w:val="0"/>
      <w:marTop w:val="0"/>
      <w:marBottom w:val="0"/>
      <w:divBdr>
        <w:top w:val="none" w:sz="0" w:space="0" w:color="auto"/>
        <w:left w:val="none" w:sz="0" w:space="0" w:color="auto"/>
        <w:bottom w:val="none" w:sz="0" w:space="0" w:color="auto"/>
        <w:right w:val="none" w:sz="0" w:space="0" w:color="auto"/>
      </w:divBdr>
    </w:div>
    <w:div w:id="753665830">
      <w:bodyDiv w:val="1"/>
      <w:marLeft w:val="0"/>
      <w:marRight w:val="0"/>
      <w:marTop w:val="0"/>
      <w:marBottom w:val="0"/>
      <w:divBdr>
        <w:top w:val="none" w:sz="0" w:space="0" w:color="auto"/>
        <w:left w:val="none" w:sz="0" w:space="0" w:color="auto"/>
        <w:bottom w:val="none" w:sz="0" w:space="0" w:color="auto"/>
        <w:right w:val="none" w:sz="0" w:space="0" w:color="auto"/>
      </w:divBdr>
    </w:div>
    <w:div w:id="754476879">
      <w:bodyDiv w:val="1"/>
      <w:marLeft w:val="0"/>
      <w:marRight w:val="0"/>
      <w:marTop w:val="0"/>
      <w:marBottom w:val="0"/>
      <w:divBdr>
        <w:top w:val="none" w:sz="0" w:space="0" w:color="auto"/>
        <w:left w:val="none" w:sz="0" w:space="0" w:color="auto"/>
        <w:bottom w:val="none" w:sz="0" w:space="0" w:color="auto"/>
        <w:right w:val="none" w:sz="0" w:space="0" w:color="auto"/>
      </w:divBdr>
    </w:div>
    <w:div w:id="759567533">
      <w:bodyDiv w:val="1"/>
      <w:marLeft w:val="0"/>
      <w:marRight w:val="0"/>
      <w:marTop w:val="0"/>
      <w:marBottom w:val="0"/>
      <w:divBdr>
        <w:top w:val="none" w:sz="0" w:space="0" w:color="auto"/>
        <w:left w:val="none" w:sz="0" w:space="0" w:color="auto"/>
        <w:bottom w:val="none" w:sz="0" w:space="0" w:color="auto"/>
        <w:right w:val="none" w:sz="0" w:space="0" w:color="auto"/>
      </w:divBdr>
    </w:div>
    <w:div w:id="760874430">
      <w:bodyDiv w:val="1"/>
      <w:marLeft w:val="0"/>
      <w:marRight w:val="0"/>
      <w:marTop w:val="0"/>
      <w:marBottom w:val="0"/>
      <w:divBdr>
        <w:top w:val="none" w:sz="0" w:space="0" w:color="auto"/>
        <w:left w:val="none" w:sz="0" w:space="0" w:color="auto"/>
        <w:bottom w:val="none" w:sz="0" w:space="0" w:color="auto"/>
        <w:right w:val="none" w:sz="0" w:space="0" w:color="auto"/>
      </w:divBdr>
    </w:div>
    <w:div w:id="763116344">
      <w:bodyDiv w:val="1"/>
      <w:marLeft w:val="0"/>
      <w:marRight w:val="0"/>
      <w:marTop w:val="0"/>
      <w:marBottom w:val="0"/>
      <w:divBdr>
        <w:top w:val="none" w:sz="0" w:space="0" w:color="auto"/>
        <w:left w:val="none" w:sz="0" w:space="0" w:color="auto"/>
        <w:bottom w:val="none" w:sz="0" w:space="0" w:color="auto"/>
        <w:right w:val="none" w:sz="0" w:space="0" w:color="auto"/>
      </w:divBdr>
    </w:div>
    <w:div w:id="764232894">
      <w:bodyDiv w:val="1"/>
      <w:marLeft w:val="0"/>
      <w:marRight w:val="0"/>
      <w:marTop w:val="0"/>
      <w:marBottom w:val="0"/>
      <w:divBdr>
        <w:top w:val="none" w:sz="0" w:space="0" w:color="auto"/>
        <w:left w:val="none" w:sz="0" w:space="0" w:color="auto"/>
        <w:bottom w:val="none" w:sz="0" w:space="0" w:color="auto"/>
        <w:right w:val="none" w:sz="0" w:space="0" w:color="auto"/>
      </w:divBdr>
    </w:div>
    <w:div w:id="766265627">
      <w:bodyDiv w:val="1"/>
      <w:marLeft w:val="0"/>
      <w:marRight w:val="0"/>
      <w:marTop w:val="0"/>
      <w:marBottom w:val="0"/>
      <w:divBdr>
        <w:top w:val="none" w:sz="0" w:space="0" w:color="auto"/>
        <w:left w:val="none" w:sz="0" w:space="0" w:color="auto"/>
        <w:bottom w:val="none" w:sz="0" w:space="0" w:color="auto"/>
        <w:right w:val="none" w:sz="0" w:space="0" w:color="auto"/>
      </w:divBdr>
    </w:div>
    <w:div w:id="767775261">
      <w:bodyDiv w:val="1"/>
      <w:marLeft w:val="0"/>
      <w:marRight w:val="0"/>
      <w:marTop w:val="0"/>
      <w:marBottom w:val="0"/>
      <w:divBdr>
        <w:top w:val="none" w:sz="0" w:space="0" w:color="auto"/>
        <w:left w:val="none" w:sz="0" w:space="0" w:color="auto"/>
        <w:bottom w:val="none" w:sz="0" w:space="0" w:color="auto"/>
        <w:right w:val="none" w:sz="0" w:space="0" w:color="auto"/>
      </w:divBdr>
    </w:div>
    <w:div w:id="784545193">
      <w:bodyDiv w:val="1"/>
      <w:marLeft w:val="0"/>
      <w:marRight w:val="0"/>
      <w:marTop w:val="0"/>
      <w:marBottom w:val="0"/>
      <w:divBdr>
        <w:top w:val="none" w:sz="0" w:space="0" w:color="auto"/>
        <w:left w:val="none" w:sz="0" w:space="0" w:color="auto"/>
        <w:bottom w:val="none" w:sz="0" w:space="0" w:color="auto"/>
        <w:right w:val="none" w:sz="0" w:space="0" w:color="auto"/>
      </w:divBdr>
    </w:div>
    <w:div w:id="785659337">
      <w:bodyDiv w:val="1"/>
      <w:marLeft w:val="0"/>
      <w:marRight w:val="0"/>
      <w:marTop w:val="0"/>
      <w:marBottom w:val="0"/>
      <w:divBdr>
        <w:top w:val="none" w:sz="0" w:space="0" w:color="auto"/>
        <w:left w:val="none" w:sz="0" w:space="0" w:color="auto"/>
        <w:bottom w:val="none" w:sz="0" w:space="0" w:color="auto"/>
        <w:right w:val="none" w:sz="0" w:space="0" w:color="auto"/>
      </w:divBdr>
    </w:div>
    <w:div w:id="785737340">
      <w:bodyDiv w:val="1"/>
      <w:marLeft w:val="0"/>
      <w:marRight w:val="0"/>
      <w:marTop w:val="0"/>
      <w:marBottom w:val="0"/>
      <w:divBdr>
        <w:top w:val="none" w:sz="0" w:space="0" w:color="auto"/>
        <w:left w:val="none" w:sz="0" w:space="0" w:color="auto"/>
        <w:bottom w:val="none" w:sz="0" w:space="0" w:color="auto"/>
        <w:right w:val="none" w:sz="0" w:space="0" w:color="auto"/>
      </w:divBdr>
    </w:div>
    <w:div w:id="787045287">
      <w:bodyDiv w:val="1"/>
      <w:marLeft w:val="0"/>
      <w:marRight w:val="0"/>
      <w:marTop w:val="0"/>
      <w:marBottom w:val="0"/>
      <w:divBdr>
        <w:top w:val="none" w:sz="0" w:space="0" w:color="auto"/>
        <w:left w:val="none" w:sz="0" w:space="0" w:color="auto"/>
        <w:bottom w:val="none" w:sz="0" w:space="0" w:color="auto"/>
        <w:right w:val="none" w:sz="0" w:space="0" w:color="auto"/>
      </w:divBdr>
    </w:div>
    <w:div w:id="791558292">
      <w:bodyDiv w:val="1"/>
      <w:marLeft w:val="0"/>
      <w:marRight w:val="0"/>
      <w:marTop w:val="0"/>
      <w:marBottom w:val="0"/>
      <w:divBdr>
        <w:top w:val="none" w:sz="0" w:space="0" w:color="auto"/>
        <w:left w:val="none" w:sz="0" w:space="0" w:color="auto"/>
        <w:bottom w:val="none" w:sz="0" w:space="0" w:color="auto"/>
        <w:right w:val="none" w:sz="0" w:space="0" w:color="auto"/>
      </w:divBdr>
    </w:div>
    <w:div w:id="791902524">
      <w:bodyDiv w:val="1"/>
      <w:marLeft w:val="0"/>
      <w:marRight w:val="0"/>
      <w:marTop w:val="0"/>
      <w:marBottom w:val="0"/>
      <w:divBdr>
        <w:top w:val="none" w:sz="0" w:space="0" w:color="auto"/>
        <w:left w:val="none" w:sz="0" w:space="0" w:color="auto"/>
        <w:bottom w:val="none" w:sz="0" w:space="0" w:color="auto"/>
        <w:right w:val="none" w:sz="0" w:space="0" w:color="auto"/>
      </w:divBdr>
    </w:div>
    <w:div w:id="792865585">
      <w:bodyDiv w:val="1"/>
      <w:marLeft w:val="0"/>
      <w:marRight w:val="0"/>
      <w:marTop w:val="0"/>
      <w:marBottom w:val="0"/>
      <w:divBdr>
        <w:top w:val="none" w:sz="0" w:space="0" w:color="auto"/>
        <w:left w:val="none" w:sz="0" w:space="0" w:color="auto"/>
        <w:bottom w:val="none" w:sz="0" w:space="0" w:color="auto"/>
        <w:right w:val="none" w:sz="0" w:space="0" w:color="auto"/>
      </w:divBdr>
    </w:div>
    <w:div w:id="794713220">
      <w:bodyDiv w:val="1"/>
      <w:marLeft w:val="0"/>
      <w:marRight w:val="0"/>
      <w:marTop w:val="0"/>
      <w:marBottom w:val="0"/>
      <w:divBdr>
        <w:top w:val="none" w:sz="0" w:space="0" w:color="auto"/>
        <w:left w:val="none" w:sz="0" w:space="0" w:color="auto"/>
        <w:bottom w:val="none" w:sz="0" w:space="0" w:color="auto"/>
        <w:right w:val="none" w:sz="0" w:space="0" w:color="auto"/>
      </w:divBdr>
    </w:div>
    <w:div w:id="794787680">
      <w:bodyDiv w:val="1"/>
      <w:marLeft w:val="0"/>
      <w:marRight w:val="0"/>
      <w:marTop w:val="0"/>
      <w:marBottom w:val="0"/>
      <w:divBdr>
        <w:top w:val="none" w:sz="0" w:space="0" w:color="auto"/>
        <w:left w:val="none" w:sz="0" w:space="0" w:color="auto"/>
        <w:bottom w:val="none" w:sz="0" w:space="0" w:color="auto"/>
        <w:right w:val="none" w:sz="0" w:space="0" w:color="auto"/>
      </w:divBdr>
    </w:div>
    <w:div w:id="797063763">
      <w:bodyDiv w:val="1"/>
      <w:marLeft w:val="0"/>
      <w:marRight w:val="0"/>
      <w:marTop w:val="0"/>
      <w:marBottom w:val="0"/>
      <w:divBdr>
        <w:top w:val="none" w:sz="0" w:space="0" w:color="auto"/>
        <w:left w:val="none" w:sz="0" w:space="0" w:color="auto"/>
        <w:bottom w:val="none" w:sz="0" w:space="0" w:color="auto"/>
        <w:right w:val="none" w:sz="0" w:space="0" w:color="auto"/>
      </w:divBdr>
    </w:div>
    <w:div w:id="807671855">
      <w:bodyDiv w:val="1"/>
      <w:marLeft w:val="0"/>
      <w:marRight w:val="0"/>
      <w:marTop w:val="0"/>
      <w:marBottom w:val="0"/>
      <w:divBdr>
        <w:top w:val="none" w:sz="0" w:space="0" w:color="auto"/>
        <w:left w:val="none" w:sz="0" w:space="0" w:color="auto"/>
        <w:bottom w:val="none" w:sz="0" w:space="0" w:color="auto"/>
        <w:right w:val="none" w:sz="0" w:space="0" w:color="auto"/>
      </w:divBdr>
    </w:div>
    <w:div w:id="808742197">
      <w:bodyDiv w:val="1"/>
      <w:marLeft w:val="0"/>
      <w:marRight w:val="0"/>
      <w:marTop w:val="0"/>
      <w:marBottom w:val="0"/>
      <w:divBdr>
        <w:top w:val="none" w:sz="0" w:space="0" w:color="auto"/>
        <w:left w:val="none" w:sz="0" w:space="0" w:color="auto"/>
        <w:bottom w:val="none" w:sz="0" w:space="0" w:color="auto"/>
        <w:right w:val="none" w:sz="0" w:space="0" w:color="auto"/>
      </w:divBdr>
    </w:div>
    <w:div w:id="813061951">
      <w:bodyDiv w:val="1"/>
      <w:marLeft w:val="0"/>
      <w:marRight w:val="0"/>
      <w:marTop w:val="0"/>
      <w:marBottom w:val="0"/>
      <w:divBdr>
        <w:top w:val="none" w:sz="0" w:space="0" w:color="auto"/>
        <w:left w:val="none" w:sz="0" w:space="0" w:color="auto"/>
        <w:bottom w:val="none" w:sz="0" w:space="0" w:color="auto"/>
        <w:right w:val="none" w:sz="0" w:space="0" w:color="auto"/>
      </w:divBdr>
    </w:div>
    <w:div w:id="816149477">
      <w:bodyDiv w:val="1"/>
      <w:marLeft w:val="0"/>
      <w:marRight w:val="0"/>
      <w:marTop w:val="0"/>
      <w:marBottom w:val="0"/>
      <w:divBdr>
        <w:top w:val="none" w:sz="0" w:space="0" w:color="auto"/>
        <w:left w:val="none" w:sz="0" w:space="0" w:color="auto"/>
        <w:bottom w:val="none" w:sz="0" w:space="0" w:color="auto"/>
        <w:right w:val="none" w:sz="0" w:space="0" w:color="auto"/>
      </w:divBdr>
    </w:div>
    <w:div w:id="817307362">
      <w:bodyDiv w:val="1"/>
      <w:marLeft w:val="0"/>
      <w:marRight w:val="0"/>
      <w:marTop w:val="0"/>
      <w:marBottom w:val="0"/>
      <w:divBdr>
        <w:top w:val="none" w:sz="0" w:space="0" w:color="auto"/>
        <w:left w:val="none" w:sz="0" w:space="0" w:color="auto"/>
        <w:bottom w:val="none" w:sz="0" w:space="0" w:color="auto"/>
        <w:right w:val="none" w:sz="0" w:space="0" w:color="auto"/>
      </w:divBdr>
    </w:div>
    <w:div w:id="817696108">
      <w:bodyDiv w:val="1"/>
      <w:marLeft w:val="0"/>
      <w:marRight w:val="0"/>
      <w:marTop w:val="0"/>
      <w:marBottom w:val="0"/>
      <w:divBdr>
        <w:top w:val="none" w:sz="0" w:space="0" w:color="auto"/>
        <w:left w:val="none" w:sz="0" w:space="0" w:color="auto"/>
        <w:bottom w:val="none" w:sz="0" w:space="0" w:color="auto"/>
        <w:right w:val="none" w:sz="0" w:space="0" w:color="auto"/>
      </w:divBdr>
    </w:div>
    <w:div w:id="818039975">
      <w:bodyDiv w:val="1"/>
      <w:marLeft w:val="0"/>
      <w:marRight w:val="0"/>
      <w:marTop w:val="0"/>
      <w:marBottom w:val="0"/>
      <w:divBdr>
        <w:top w:val="none" w:sz="0" w:space="0" w:color="auto"/>
        <w:left w:val="none" w:sz="0" w:space="0" w:color="auto"/>
        <w:bottom w:val="none" w:sz="0" w:space="0" w:color="auto"/>
        <w:right w:val="none" w:sz="0" w:space="0" w:color="auto"/>
      </w:divBdr>
    </w:div>
    <w:div w:id="822166149">
      <w:bodyDiv w:val="1"/>
      <w:marLeft w:val="0"/>
      <w:marRight w:val="0"/>
      <w:marTop w:val="0"/>
      <w:marBottom w:val="0"/>
      <w:divBdr>
        <w:top w:val="none" w:sz="0" w:space="0" w:color="auto"/>
        <w:left w:val="none" w:sz="0" w:space="0" w:color="auto"/>
        <w:bottom w:val="none" w:sz="0" w:space="0" w:color="auto"/>
        <w:right w:val="none" w:sz="0" w:space="0" w:color="auto"/>
      </w:divBdr>
    </w:div>
    <w:div w:id="822619333">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5365743">
      <w:bodyDiv w:val="1"/>
      <w:marLeft w:val="0"/>
      <w:marRight w:val="0"/>
      <w:marTop w:val="0"/>
      <w:marBottom w:val="0"/>
      <w:divBdr>
        <w:top w:val="none" w:sz="0" w:space="0" w:color="auto"/>
        <w:left w:val="none" w:sz="0" w:space="0" w:color="auto"/>
        <w:bottom w:val="none" w:sz="0" w:space="0" w:color="auto"/>
        <w:right w:val="none" w:sz="0" w:space="0" w:color="auto"/>
      </w:divBdr>
    </w:div>
    <w:div w:id="827357706">
      <w:bodyDiv w:val="1"/>
      <w:marLeft w:val="0"/>
      <w:marRight w:val="0"/>
      <w:marTop w:val="0"/>
      <w:marBottom w:val="0"/>
      <w:divBdr>
        <w:top w:val="none" w:sz="0" w:space="0" w:color="auto"/>
        <w:left w:val="none" w:sz="0" w:space="0" w:color="auto"/>
        <w:bottom w:val="none" w:sz="0" w:space="0" w:color="auto"/>
        <w:right w:val="none" w:sz="0" w:space="0" w:color="auto"/>
      </w:divBdr>
    </w:div>
    <w:div w:id="831483005">
      <w:bodyDiv w:val="1"/>
      <w:marLeft w:val="0"/>
      <w:marRight w:val="0"/>
      <w:marTop w:val="0"/>
      <w:marBottom w:val="0"/>
      <w:divBdr>
        <w:top w:val="none" w:sz="0" w:space="0" w:color="auto"/>
        <w:left w:val="none" w:sz="0" w:space="0" w:color="auto"/>
        <w:bottom w:val="none" w:sz="0" w:space="0" w:color="auto"/>
        <w:right w:val="none" w:sz="0" w:space="0" w:color="auto"/>
      </w:divBdr>
    </w:div>
    <w:div w:id="831717583">
      <w:bodyDiv w:val="1"/>
      <w:marLeft w:val="0"/>
      <w:marRight w:val="0"/>
      <w:marTop w:val="0"/>
      <w:marBottom w:val="0"/>
      <w:divBdr>
        <w:top w:val="none" w:sz="0" w:space="0" w:color="auto"/>
        <w:left w:val="none" w:sz="0" w:space="0" w:color="auto"/>
        <w:bottom w:val="none" w:sz="0" w:space="0" w:color="auto"/>
        <w:right w:val="none" w:sz="0" w:space="0" w:color="auto"/>
      </w:divBdr>
    </w:div>
    <w:div w:id="837115448">
      <w:bodyDiv w:val="1"/>
      <w:marLeft w:val="0"/>
      <w:marRight w:val="0"/>
      <w:marTop w:val="0"/>
      <w:marBottom w:val="0"/>
      <w:divBdr>
        <w:top w:val="none" w:sz="0" w:space="0" w:color="auto"/>
        <w:left w:val="none" w:sz="0" w:space="0" w:color="auto"/>
        <w:bottom w:val="none" w:sz="0" w:space="0" w:color="auto"/>
        <w:right w:val="none" w:sz="0" w:space="0" w:color="auto"/>
      </w:divBdr>
    </w:div>
    <w:div w:id="837237187">
      <w:bodyDiv w:val="1"/>
      <w:marLeft w:val="0"/>
      <w:marRight w:val="0"/>
      <w:marTop w:val="0"/>
      <w:marBottom w:val="0"/>
      <w:divBdr>
        <w:top w:val="none" w:sz="0" w:space="0" w:color="auto"/>
        <w:left w:val="none" w:sz="0" w:space="0" w:color="auto"/>
        <w:bottom w:val="none" w:sz="0" w:space="0" w:color="auto"/>
        <w:right w:val="none" w:sz="0" w:space="0" w:color="auto"/>
      </w:divBdr>
    </w:div>
    <w:div w:id="845366233">
      <w:bodyDiv w:val="1"/>
      <w:marLeft w:val="0"/>
      <w:marRight w:val="0"/>
      <w:marTop w:val="0"/>
      <w:marBottom w:val="0"/>
      <w:divBdr>
        <w:top w:val="none" w:sz="0" w:space="0" w:color="auto"/>
        <w:left w:val="none" w:sz="0" w:space="0" w:color="auto"/>
        <w:bottom w:val="none" w:sz="0" w:space="0" w:color="auto"/>
        <w:right w:val="none" w:sz="0" w:space="0" w:color="auto"/>
      </w:divBdr>
    </w:div>
    <w:div w:id="849755188">
      <w:bodyDiv w:val="1"/>
      <w:marLeft w:val="0"/>
      <w:marRight w:val="0"/>
      <w:marTop w:val="0"/>
      <w:marBottom w:val="0"/>
      <w:divBdr>
        <w:top w:val="none" w:sz="0" w:space="0" w:color="auto"/>
        <w:left w:val="none" w:sz="0" w:space="0" w:color="auto"/>
        <w:bottom w:val="none" w:sz="0" w:space="0" w:color="auto"/>
        <w:right w:val="none" w:sz="0" w:space="0" w:color="auto"/>
      </w:divBdr>
    </w:div>
    <w:div w:id="849871767">
      <w:bodyDiv w:val="1"/>
      <w:marLeft w:val="0"/>
      <w:marRight w:val="0"/>
      <w:marTop w:val="0"/>
      <w:marBottom w:val="0"/>
      <w:divBdr>
        <w:top w:val="none" w:sz="0" w:space="0" w:color="auto"/>
        <w:left w:val="none" w:sz="0" w:space="0" w:color="auto"/>
        <w:bottom w:val="none" w:sz="0" w:space="0" w:color="auto"/>
        <w:right w:val="none" w:sz="0" w:space="0" w:color="auto"/>
      </w:divBdr>
    </w:div>
    <w:div w:id="852111772">
      <w:bodyDiv w:val="1"/>
      <w:marLeft w:val="0"/>
      <w:marRight w:val="0"/>
      <w:marTop w:val="0"/>
      <w:marBottom w:val="0"/>
      <w:divBdr>
        <w:top w:val="none" w:sz="0" w:space="0" w:color="auto"/>
        <w:left w:val="none" w:sz="0" w:space="0" w:color="auto"/>
        <w:bottom w:val="none" w:sz="0" w:space="0" w:color="auto"/>
        <w:right w:val="none" w:sz="0" w:space="0" w:color="auto"/>
      </w:divBdr>
    </w:div>
    <w:div w:id="852689723">
      <w:bodyDiv w:val="1"/>
      <w:marLeft w:val="0"/>
      <w:marRight w:val="0"/>
      <w:marTop w:val="0"/>
      <w:marBottom w:val="0"/>
      <w:divBdr>
        <w:top w:val="none" w:sz="0" w:space="0" w:color="auto"/>
        <w:left w:val="none" w:sz="0" w:space="0" w:color="auto"/>
        <w:bottom w:val="none" w:sz="0" w:space="0" w:color="auto"/>
        <w:right w:val="none" w:sz="0" w:space="0" w:color="auto"/>
      </w:divBdr>
    </w:div>
    <w:div w:id="862283984">
      <w:bodyDiv w:val="1"/>
      <w:marLeft w:val="0"/>
      <w:marRight w:val="0"/>
      <w:marTop w:val="0"/>
      <w:marBottom w:val="0"/>
      <w:divBdr>
        <w:top w:val="none" w:sz="0" w:space="0" w:color="auto"/>
        <w:left w:val="none" w:sz="0" w:space="0" w:color="auto"/>
        <w:bottom w:val="none" w:sz="0" w:space="0" w:color="auto"/>
        <w:right w:val="none" w:sz="0" w:space="0" w:color="auto"/>
      </w:divBdr>
    </w:div>
    <w:div w:id="865218653">
      <w:bodyDiv w:val="1"/>
      <w:marLeft w:val="0"/>
      <w:marRight w:val="0"/>
      <w:marTop w:val="0"/>
      <w:marBottom w:val="0"/>
      <w:divBdr>
        <w:top w:val="none" w:sz="0" w:space="0" w:color="auto"/>
        <w:left w:val="none" w:sz="0" w:space="0" w:color="auto"/>
        <w:bottom w:val="none" w:sz="0" w:space="0" w:color="auto"/>
        <w:right w:val="none" w:sz="0" w:space="0" w:color="auto"/>
      </w:divBdr>
    </w:div>
    <w:div w:id="866213482">
      <w:bodyDiv w:val="1"/>
      <w:marLeft w:val="0"/>
      <w:marRight w:val="0"/>
      <w:marTop w:val="0"/>
      <w:marBottom w:val="0"/>
      <w:divBdr>
        <w:top w:val="none" w:sz="0" w:space="0" w:color="auto"/>
        <w:left w:val="none" w:sz="0" w:space="0" w:color="auto"/>
        <w:bottom w:val="none" w:sz="0" w:space="0" w:color="auto"/>
        <w:right w:val="none" w:sz="0" w:space="0" w:color="auto"/>
      </w:divBdr>
    </w:div>
    <w:div w:id="870072720">
      <w:bodyDiv w:val="1"/>
      <w:marLeft w:val="0"/>
      <w:marRight w:val="0"/>
      <w:marTop w:val="0"/>
      <w:marBottom w:val="0"/>
      <w:divBdr>
        <w:top w:val="none" w:sz="0" w:space="0" w:color="auto"/>
        <w:left w:val="none" w:sz="0" w:space="0" w:color="auto"/>
        <w:bottom w:val="none" w:sz="0" w:space="0" w:color="auto"/>
        <w:right w:val="none" w:sz="0" w:space="0" w:color="auto"/>
      </w:divBdr>
    </w:div>
    <w:div w:id="870267125">
      <w:bodyDiv w:val="1"/>
      <w:marLeft w:val="0"/>
      <w:marRight w:val="0"/>
      <w:marTop w:val="0"/>
      <w:marBottom w:val="0"/>
      <w:divBdr>
        <w:top w:val="none" w:sz="0" w:space="0" w:color="auto"/>
        <w:left w:val="none" w:sz="0" w:space="0" w:color="auto"/>
        <w:bottom w:val="none" w:sz="0" w:space="0" w:color="auto"/>
        <w:right w:val="none" w:sz="0" w:space="0" w:color="auto"/>
      </w:divBdr>
    </w:div>
    <w:div w:id="871111979">
      <w:bodyDiv w:val="1"/>
      <w:marLeft w:val="0"/>
      <w:marRight w:val="0"/>
      <w:marTop w:val="0"/>
      <w:marBottom w:val="0"/>
      <w:divBdr>
        <w:top w:val="none" w:sz="0" w:space="0" w:color="auto"/>
        <w:left w:val="none" w:sz="0" w:space="0" w:color="auto"/>
        <w:bottom w:val="none" w:sz="0" w:space="0" w:color="auto"/>
        <w:right w:val="none" w:sz="0" w:space="0" w:color="auto"/>
      </w:divBdr>
    </w:div>
    <w:div w:id="874345640">
      <w:bodyDiv w:val="1"/>
      <w:marLeft w:val="0"/>
      <w:marRight w:val="0"/>
      <w:marTop w:val="0"/>
      <w:marBottom w:val="0"/>
      <w:divBdr>
        <w:top w:val="none" w:sz="0" w:space="0" w:color="auto"/>
        <w:left w:val="none" w:sz="0" w:space="0" w:color="auto"/>
        <w:bottom w:val="none" w:sz="0" w:space="0" w:color="auto"/>
        <w:right w:val="none" w:sz="0" w:space="0" w:color="auto"/>
      </w:divBdr>
    </w:div>
    <w:div w:id="875434260">
      <w:bodyDiv w:val="1"/>
      <w:marLeft w:val="0"/>
      <w:marRight w:val="0"/>
      <w:marTop w:val="0"/>
      <w:marBottom w:val="0"/>
      <w:divBdr>
        <w:top w:val="none" w:sz="0" w:space="0" w:color="auto"/>
        <w:left w:val="none" w:sz="0" w:space="0" w:color="auto"/>
        <w:bottom w:val="none" w:sz="0" w:space="0" w:color="auto"/>
        <w:right w:val="none" w:sz="0" w:space="0" w:color="auto"/>
      </w:divBdr>
    </w:div>
    <w:div w:id="876506017">
      <w:bodyDiv w:val="1"/>
      <w:marLeft w:val="0"/>
      <w:marRight w:val="0"/>
      <w:marTop w:val="0"/>
      <w:marBottom w:val="0"/>
      <w:divBdr>
        <w:top w:val="none" w:sz="0" w:space="0" w:color="auto"/>
        <w:left w:val="none" w:sz="0" w:space="0" w:color="auto"/>
        <w:bottom w:val="none" w:sz="0" w:space="0" w:color="auto"/>
        <w:right w:val="none" w:sz="0" w:space="0" w:color="auto"/>
      </w:divBdr>
    </w:div>
    <w:div w:id="878279332">
      <w:bodyDiv w:val="1"/>
      <w:marLeft w:val="0"/>
      <w:marRight w:val="0"/>
      <w:marTop w:val="0"/>
      <w:marBottom w:val="0"/>
      <w:divBdr>
        <w:top w:val="none" w:sz="0" w:space="0" w:color="auto"/>
        <w:left w:val="none" w:sz="0" w:space="0" w:color="auto"/>
        <w:bottom w:val="none" w:sz="0" w:space="0" w:color="auto"/>
        <w:right w:val="none" w:sz="0" w:space="0" w:color="auto"/>
      </w:divBdr>
    </w:div>
    <w:div w:id="879325195">
      <w:bodyDiv w:val="1"/>
      <w:marLeft w:val="0"/>
      <w:marRight w:val="0"/>
      <w:marTop w:val="0"/>
      <w:marBottom w:val="0"/>
      <w:divBdr>
        <w:top w:val="none" w:sz="0" w:space="0" w:color="auto"/>
        <w:left w:val="none" w:sz="0" w:space="0" w:color="auto"/>
        <w:bottom w:val="none" w:sz="0" w:space="0" w:color="auto"/>
        <w:right w:val="none" w:sz="0" w:space="0" w:color="auto"/>
      </w:divBdr>
    </w:div>
    <w:div w:id="881988100">
      <w:bodyDiv w:val="1"/>
      <w:marLeft w:val="0"/>
      <w:marRight w:val="0"/>
      <w:marTop w:val="0"/>
      <w:marBottom w:val="0"/>
      <w:divBdr>
        <w:top w:val="none" w:sz="0" w:space="0" w:color="auto"/>
        <w:left w:val="none" w:sz="0" w:space="0" w:color="auto"/>
        <w:bottom w:val="none" w:sz="0" w:space="0" w:color="auto"/>
        <w:right w:val="none" w:sz="0" w:space="0" w:color="auto"/>
      </w:divBdr>
    </w:div>
    <w:div w:id="883373654">
      <w:bodyDiv w:val="1"/>
      <w:marLeft w:val="0"/>
      <w:marRight w:val="0"/>
      <w:marTop w:val="0"/>
      <w:marBottom w:val="0"/>
      <w:divBdr>
        <w:top w:val="none" w:sz="0" w:space="0" w:color="auto"/>
        <w:left w:val="none" w:sz="0" w:space="0" w:color="auto"/>
        <w:bottom w:val="none" w:sz="0" w:space="0" w:color="auto"/>
        <w:right w:val="none" w:sz="0" w:space="0" w:color="auto"/>
      </w:divBdr>
    </w:div>
    <w:div w:id="884295173">
      <w:bodyDiv w:val="1"/>
      <w:marLeft w:val="0"/>
      <w:marRight w:val="0"/>
      <w:marTop w:val="0"/>
      <w:marBottom w:val="0"/>
      <w:divBdr>
        <w:top w:val="none" w:sz="0" w:space="0" w:color="auto"/>
        <w:left w:val="none" w:sz="0" w:space="0" w:color="auto"/>
        <w:bottom w:val="none" w:sz="0" w:space="0" w:color="auto"/>
        <w:right w:val="none" w:sz="0" w:space="0" w:color="auto"/>
      </w:divBdr>
    </w:div>
    <w:div w:id="886836798">
      <w:bodyDiv w:val="1"/>
      <w:marLeft w:val="0"/>
      <w:marRight w:val="0"/>
      <w:marTop w:val="0"/>
      <w:marBottom w:val="0"/>
      <w:divBdr>
        <w:top w:val="none" w:sz="0" w:space="0" w:color="auto"/>
        <w:left w:val="none" w:sz="0" w:space="0" w:color="auto"/>
        <w:bottom w:val="none" w:sz="0" w:space="0" w:color="auto"/>
        <w:right w:val="none" w:sz="0" w:space="0" w:color="auto"/>
      </w:divBdr>
    </w:div>
    <w:div w:id="888416087">
      <w:bodyDiv w:val="1"/>
      <w:marLeft w:val="0"/>
      <w:marRight w:val="0"/>
      <w:marTop w:val="0"/>
      <w:marBottom w:val="0"/>
      <w:divBdr>
        <w:top w:val="none" w:sz="0" w:space="0" w:color="auto"/>
        <w:left w:val="none" w:sz="0" w:space="0" w:color="auto"/>
        <w:bottom w:val="none" w:sz="0" w:space="0" w:color="auto"/>
        <w:right w:val="none" w:sz="0" w:space="0" w:color="auto"/>
      </w:divBdr>
    </w:div>
    <w:div w:id="890002430">
      <w:bodyDiv w:val="1"/>
      <w:marLeft w:val="0"/>
      <w:marRight w:val="0"/>
      <w:marTop w:val="0"/>
      <w:marBottom w:val="0"/>
      <w:divBdr>
        <w:top w:val="none" w:sz="0" w:space="0" w:color="auto"/>
        <w:left w:val="none" w:sz="0" w:space="0" w:color="auto"/>
        <w:bottom w:val="none" w:sz="0" w:space="0" w:color="auto"/>
        <w:right w:val="none" w:sz="0" w:space="0" w:color="auto"/>
      </w:divBdr>
    </w:div>
    <w:div w:id="896361538">
      <w:bodyDiv w:val="1"/>
      <w:marLeft w:val="0"/>
      <w:marRight w:val="0"/>
      <w:marTop w:val="0"/>
      <w:marBottom w:val="0"/>
      <w:divBdr>
        <w:top w:val="none" w:sz="0" w:space="0" w:color="auto"/>
        <w:left w:val="none" w:sz="0" w:space="0" w:color="auto"/>
        <w:bottom w:val="none" w:sz="0" w:space="0" w:color="auto"/>
        <w:right w:val="none" w:sz="0" w:space="0" w:color="auto"/>
      </w:divBdr>
    </w:div>
    <w:div w:id="896743208">
      <w:bodyDiv w:val="1"/>
      <w:marLeft w:val="0"/>
      <w:marRight w:val="0"/>
      <w:marTop w:val="0"/>
      <w:marBottom w:val="0"/>
      <w:divBdr>
        <w:top w:val="none" w:sz="0" w:space="0" w:color="auto"/>
        <w:left w:val="none" w:sz="0" w:space="0" w:color="auto"/>
        <w:bottom w:val="none" w:sz="0" w:space="0" w:color="auto"/>
        <w:right w:val="none" w:sz="0" w:space="0" w:color="auto"/>
      </w:divBdr>
    </w:div>
    <w:div w:id="897201737">
      <w:bodyDiv w:val="1"/>
      <w:marLeft w:val="0"/>
      <w:marRight w:val="0"/>
      <w:marTop w:val="0"/>
      <w:marBottom w:val="0"/>
      <w:divBdr>
        <w:top w:val="none" w:sz="0" w:space="0" w:color="auto"/>
        <w:left w:val="none" w:sz="0" w:space="0" w:color="auto"/>
        <w:bottom w:val="none" w:sz="0" w:space="0" w:color="auto"/>
        <w:right w:val="none" w:sz="0" w:space="0" w:color="auto"/>
      </w:divBdr>
    </w:div>
    <w:div w:id="899168979">
      <w:bodyDiv w:val="1"/>
      <w:marLeft w:val="0"/>
      <w:marRight w:val="0"/>
      <w:marTop w:val="0"/>
      <w:marBottom w:val="0"/>
      <w:divBdr>
        <w:top w:val="none" w:sz="0" w:space="0" w:color="auto"/>
        <w:left w:val="none" w:sz="0" w:space="0" w:color="auto"/>
        <w:bottom w:val="none" w:sz="0" w:space="0" w:color="auto"/>
        <w:right w:val="none" w:sz="0" w:space="0" w:color="auto"/>
      </w:divBdr>
    </w:div>
    <w:div w:id="899439528">
      <w:bodyDiv w:val="1"/>
      <w:marLeft w:val="0"/>
      <w:marRight w:val="0"/>
      <w:marTop w:val="0"/>
      <w:marBottom w:val="0"/>
      <w:divBdr>
        <w:top w:val="none" w:sz="0" w:space="0" w:color="auto"/>
        <w:left w:val="none" w:sz="0" w:space="0" w:color="auto"/>
        <w:bottom w:val="none" w:sz="0" w:space="0" w:color="auto"/>
        <w:right w:val="none" w:sz="0" w:space="0" w:color="auto"/>
      </w:divBdr>
    </w:div>
    <w:div w:id="900823449">
      <w:bodyDiv w:val="1"/>
      <w:marLeft w:val="0"/>
      <w:marRight w:val="0"/>
      <w:marTop w:val="0"/>
      <w:marBottom w:val="0"/>
      <w:divBdr>
        <w:top w:val="none" w:sz="0" w:space="0" w:color="auto"/>
        <w:left w:val="none" w:sz="0" w:space="0" w:color="auto"/>
        <w:bottom w:val="none" w:sz="0" w:space="0" w:color="auto"/>
        <w:right w:val="none" w:sz="0" w:space="0" w:color="auto"/>
      </w:divBdr>
    </w:div>
    <w:div w:id="905185453">
      <w:bodyDiv w:val="1"/>
      <w:marLeft w:val="0"/>
      <w:marRight w:val="0"/>
      <w:marTop w:val="0"/>
      <w:marBottom w:val="0"/>
      <w:divBdr>
        <w:top w:val="none" w:sz="0" w:space="0" w:color="auto"/>
        <w:left w:val="none" w:sz="0" w:space="0" w:color="auto"/>
        <w:bottom w:val="none" w:sz="0" w:space="0" w:color="auto"/>
        <w:right w:val="none" w:sz="0" w:space="0" w:color="auto"/>
      </w:divBdr>
    </w:div>
    <w:div w:id="912084936">
      <w:bodyDiv w:val="1"/>
      <w:marLeft w:val="0"/>
      <w:marRight w:val="0"/>
      <w:marTop w:val="0"/>
      <w:marBottom w:val="0"/>
      <w:divBdr>
        <w:top w:val="none" w:sz="0" w:space="0" w:color="auto"/>
        <w:left w:val="none" w:sz="0" w:space="0" w:color="auto"/>
        <w:bottom w:val="none" w:sz="0" w:space="0" w:color="auto"/>
        <w:right w:val="none" w:sz="0" w:space="0" w:color="auto"/>
      </w:divBdr>
    </w:div>
    <w:div w:id="912354480">
      <w:bodyDiv w:val="1"/>
      <w:marLeft w:val="0"/>
      <w:marRight w:val="0"/>
      <w:marTop w:val="0"/>
      <w:marBottom w:val="0"/>
      <w:divBdr>
        <w:top w:val="none" w:sz="0" w:space="0" w:color="auto"/>
        <w:left w:val="none" w:sz="0" w:space="0" w:color="auto"/>
        <w:bottom w:val="none" w:sz="0" w:space="0" w:color="auto"/>
        <w:right w:val="none" w:sz="0" w:space="0" w:color="auto"/>
      </w:divBdr>
    </w:div>
    <w:div w:id="914163726">
      <w:bodyDiv w:val="1"/>
      <w:marLeft w:val="0"/>
      <w:marRight w:val="0"/>
      <w:marTop w:val="0"/>
      <w:marBottom w:val="0"/>
      <w:divBdr>
        <w:top w:val="none" w:sz="0" w:space="0" w:color="auto"/>
        <w:left w:val="none" w:sz="0" w:space="0" w:color="auto"/>
        <w:bottom w:val="none" w:sz="0" w:space="0" w:color="auto"/>
        <w:right w:val="none" w:sz="0" w:space="0" w:color="auto"/>
      </w:divBdr>
    </w:div>
    <w:div w:id="921599218">
      <w:bodyDiv w:val="1"/>
      <w:marLeft w:val="0"/>
      <w:marRight w:val="0"/>
      <w:marTop w:val="0"/>
      <w:marBottom w:val="0"/>
      <w:divBdr>
        <w:top w:val="none" w:sz="0" w:space="0" w:color="auto"/>
        <w:left w:val="none" w:sz="0" w:space="0" w:color="auto"/>
        <w:bottom w:val="none" w:sz="0" w:space="0" w:color="auto"/>
        <w:right w:val="none" w:sz="0" w:space="0" w:color="auto"/>
      </w:divBdr>
    </w:div>
    <w:div w:id="924730235">
      <w:bodyDiv w:val="1"/>
      <w:marLeft w:val="0"/>
      <w:marRight w:val="0"/>
      <w:marTop w:val="0"/>
      <w:marBottom w:val="0"/>
      <w:divBdr>
        <w:top w:val="none" w:sz="0" w:space="0" w:color="auto"/>
        <w:left w:val="none" w:sz="0" w:space="0" w:color="auto"/>
        <w:bottom w:val="none" w:sz="0" w:space="0" w:color="auto"/>
        <w:right w:val="none" w:sz="0" w:space="0" w:color="auto"/>
      </w:divBdr>
    </w:div>
    <w:div w:id="926617886">
      <w:bodyDiv w:val="1"/>
      <w:marLeft w:val="0"/>
      <w:marRight w:val="0"/>
      <w:marTop w:val="0"/>
      <w:marBottom w:val="0"/>
      <w:divBdr>
        <w:top w:val="none" w:sz="0" w:space="0" w:color="auto"/>
        <w:left w:val="none" w:sz="0" w:space="0" w:color="auto"/>
        <w:bottom w:val="none" w:sz="0" w:space="0" w:color="auto"/>
        <w:right w:val="none" w:sz="0" w:space="0" w:color="auto"/>
      </w:divBdr>
    </w:div>
    <w:div w:id="929852237">
      <w:bodyDiv w:val="1"/>
      <w:marLeft w:val="0"/>
      <w:marRight w:val="0"/>
      <w:marTop w:val="0"/>
      <w:marBottom w:val="0"/>
      <w:divBdr>
        <w:top w:val="none" w:sz="0" w:space="0" w:color="auto"/>
        <w:left w:val="none" w:sz="0" w:space="0" w:color="auto"/>
        <w:bottom w:val="none" w:sz="0" w:space="0" w:color="auto"/>
        <w:right w:val="none" w:sz="0" w:space="0" w:color="auto"/>
      </w:divBdr>
    </w:div>
    <w:div w:id="933175049">
      <w:bodyDiv w:val="1"/>
      <w:marLeft w:val="0"/>
      <w:marRight w:val="0"/>
      <w:marTop w:val="0"/>
      <w:marBottom w:val="0"/>
      <w:divBdr>
        <w:top w:val="none" w:sz="0" w:space="0" w:color="auto"/>
        <w:left w:val="none" w:sz="0" w:space="0" w:color="auto"/>
        <w:bottom w:val="none" w:sz="0" w:space="0" w:color="auto"/>
        <w:right w:val="none" w:sz="0" w:space="0" w:color="auto"/>
      </w:divBdr>
    </w:div>
    <w:div w:id="934480098">
      <w:bodyDiv w:val="1"/>
      <w:marLeft w:val="0"/>
      <w:marRight w:val="0"/>
      <w:marTop w:val="0"/>
      <w:marBottom w:val="0"/>
      <w:divBdr>
        <w:top w:val="none" w:sz="0" w:space="0" w:color="auto"/>
        <w:left w:val="none" w:sz="0" w:space="0" w:color="auto"/>
        <w:bottom w:val="none" w:sz="0" w:space="0" w:color="auto"/>
        <w:right w:val="none" w:sz="0" w:space="0" w:color="auto"/>
      </w:divBdr>
    </w:div>
    <w:div w:id="934705719">
      <w:bodyDiv w:val="1"/>
      <w:marLeft w:val="0"/>
      <w:marRight w:val="0"/>
      <w:marTop w:val="0"/>
      <w:marBottom w:val="0"/>
      <w:divBdr>
        <w:top w:val="none" w:sz="0" w:space="0" w:color="auto"/>
        <w:left w:val="none" w:sz="0" w:space="0" w:color="auto"/>
        <w:bottom w:val="none" w:sz="0" w:space="0" w:color="auto"/>
        <w:right w:val="none" w:sz="0" w:space="0" w:color="auto"/>
      </w:divBdr>
    </w:div>
    <w:div w:id="935140593">
      <w:bodyDiv w:val="1"/>
      <w:marLeft w:val="0"/>
      <w:marRight w:val="0"/>
      <w:marTop w:val="0"/>
      <w:marBottom w:val="0"/>
      <w:divBdr>
        <w:top w:val="none" w:sz="0" w:space="0" w:color="auto"/>
        <w:left w:val="none" w:sz="0" w:space="0" w:color="auto"/>
        <w:bottom w:val="none" w:sz="0" w:space="0" w:color="auto"/>
        <w:right w:val="none" w:sz="0" w:space="0" w:color="auto"/>
      </w:divBdr>
    </w:div>
    <w:div w:id="937060582">
      <w:bodyDiv w:val="1"/>
      <w:marLeft w:val="0"/>
      <w:marRight w:val="0"/>
      <w:marTop w:val="0"/>
      <w:marBottom w:val="0"/>
      <w:divBdr>
        <w:top w:val="none" w:sz="0" w:space="0" w:color="auto"/>
        <w:left w:val="none" w:sz="0" w:space="0" w:color="auto"/>
        <w:bottom w:val="none" w:sz="0" w:space="0" w:color="auto"/>
        <w:right w:val="none" w:sz="0" w:space="0" w:color="auto"/>
      </w:divBdr>
    </w:div>
    <w:div w:id="937830768">
      <w:bodyDiv w:val="1"/>
      <w:marLeft w:val="0"/>
      <w:marRight w:val="0"/>
      <w:marTop w:val="0"/>
      <w:marBottom w:val="0"/>
      <w:divBdr>
        <w:top w:val="none" w:sz="0" w:space="0" w:color="auto"/>
        <w:left w:val="none" w:sz="0" w:space="0" w:color="auto"/>
        <w:bottom w:val="none" w:sz="0" w:space="0" w:color="auto"/>
        <w:right w:val="none" w:sz="0" w:space="0" w:color="auto"/>
      </w:divBdr>
    </w:div>
    <w:div w:id="941111698">
      <w:bodyDiv w:val="1"/>
      <w:marLeft w:val="0"/>
      <w:marRight w:val="0"/>
      <w:marTop w:val="0"/>
      <w:marBottom w:val="0"/>
      <w:divBdr>
        <w:top w:val="none" w:sz="0" w:space="0" w:color="auto"/>
        <w:left w:val="none" w:sz="0" w:space="0" w:color="auto"/>
        <w:bottom w:val="none" w:sz="0" w:space="0" w:color="auto"/>
        <w:right w:val="none" w:sz="0" w:space="0" w:color="auto"/>
      </w:divBdr>
    </w:div>
    <w:div w:id="941568791">
      <w:bodyDiv w:val="1"/>
      <w:marLeft w:val="0"/>
      <w:marRight w:val="0"/>
      <w:marTop w:val="0"/>
      <w:marBottom w:val="0"/>
      <w:divBdr>
        <w:top w:val="none" w:sz="0" w:space="0" w:color="auto"/>
        <w:left w:val="none" w:sz="0" w:space="0" w:color="auto"/>
        <w:bottom w:val="none" w:sz="0" w:space="0" w:color="auto"/>
        <w:right w:val="none" w:sz="0" w:space="0" w:color="auto"/>
      </w:divBdr>
    </w:div>
    <w:div w:id="945893231">
      <w:bodyDiv w:val="1"/>
      <w:marLeft w:val="0"/>
      <w:marRight w:val="0"/>
      <w:marTop w:val="0"/>
      <w:marBottom w:val="0"/>
      <w:divBdr>
        <w:top w:val="none" w:sz="0" w:space="0" w:color="auto"/>
        <w:left w:val="none" w:sz="0" w:space="0" w:color="auto"/>
        <w:bottom w:val="none" w:sz="0" w:space="0" w:color="auto"/>
        <w:right w:val="none" w:sz="0" w:space="0" w:color="auto"/>
      </w:divBdr>
    </w:div>
    <w:div w:id="946893457">
      <w:bodyDiv w:val="1"/>
      <w:marLeft w:val="0"/>
      <w:marRight w:val="0"/>
      <w:marTop w:val="0"/>
      <w:marBottom w:val="0"/>
      <w:divBdr>
        <w:top w:val="none" w:sz="0" w:space="0" w:color="auto"/>
        <w:left w:val="none" w:sz="0" w:space="0" w:color="auto"/>
        <w:bottom w:val="none" w:sz="0" w:space="0" w:color="auto"/>
        <w:right w:val="none" w:sz="0" w:space="0" w:color="auto"/>
      </w:divBdr>
    </w:div>
    <w:div w:id="947201136">
      <w:bodyDiv w:val="1"/>
      <w:marLeft w:val="0"/>
      <w:marRight w:val="0"/>
      <w:marTop w:val="0"/>
      <w:marBottom w:val="0"/>
      <w:divBdr>
        <w:top w:val="none" w:sz="0" w:space="0" w:color="auto"/>
        <w:left w:val="none" w:sz="0" w:space="0" w:color="auto"/>
        <w:bottom w:val="none" w:sz="0" w:space="0" w:color="auto"/>
        <w:right w:val="none" w:sz="0" w:space="0" w:color="auto"/>
      </w:divBdr>
    </w:div>
    <w:div w:id="954092559">
      <w:bodyDiv w:val="1"/>
      <w:marLeft w:val="0"/>
      <w:marRight w:val="0"/>
      <w:marTop w:val="0"/>
      <w:marBottom w:val="0"/>
      <w:divBdr>
        <w:top w:val="none" w:sz="0" w:space="0" w:color="auto"/>
        <w:left w:val="none" w:sz="0" w:space="0" w:color="auto"/>
        <w:bottom w:val="none" w:sz="0" w:space="0" w:color="auto"/>
        <w:right w:val="none" w:sz="0" w:space="0" w:color="auto"/>
      </w:divBdr>
    </w:div>
    <w:div w:id="954218743">
      <w:bodyDiv w:val="1"/>
      <w:marLeft w:val="0"/>
      <w:marRight w:val="0"/>
      <w:marTop w:val="0"/>
      <w:marBottom w:val="0"/>
      <w:divBdr>
        <w:top w:val="none" w:sz="0" w:space="0" w:color="auto"/>
        <w:left w:val="none" w:sz="0" w:space="0" w:color="auto"/>
        <w:bottom w:val="none" w:sz="0" w:space="0" w:color="auto"/>
        <w:right w:val="none" w:sz="0" w:space="0" w:color="auto"/>
      </w:divBdr>
    </w:div>
    <w:div w:id="955408561">
      <w:bodyDiv w:val="1"/>
      <w:marLeft w:val="0"/>
      <w:marRight w:val="0"/>
      <w:marTop w:val="0"/>
      <w:marBottom w:val="0"/>
      <w:divBdr>
        <w:top w:val="none" w:sz="0" w:space="0" w:color="auto"/>
        <w:left w:val="none" w:sz="0" w:space="0" w:color="auto"/>
        <w:bottom w:val="none" w:sz="0" w:space="0" w:color="auto"/>
        <w:right w:val="none" w:sz="0" w:space="0" w:color="auto"/>
      </w:divBdr>
    </w:div>
    <w:div w:id="956838214">
      <w:bodyDiv w:val="1"/>
      <w:marLeft w:val="0"/>
      <w:marRight w:val="0"/>
      <w:marTop w:val="0"/>
      <w:marBottom w:val="0"/>
      <w:divBdr>
        <w:top w:val="none" w:sz="0" w:space="0" w:color="auto"/>
        <w:left w:val="none" w:sz="0" w:space="0" w:color="auto"/>
        <w:bottom w:val="none" w:sz="0" w:space="0" w:color="auto"/>
        <w:right w:val="none" w:sz="0" w:space="0" w:color="auto"/>
      </w:divBdr>
    </w:div>
    <w:div w:id="956914040">
      <w:bodyDiv w:val="1"/>
      <w:marLeft w:val="0"/>
      <w:marRight w:val="0"/>
      <w:marTop w:val="0"/>
      <w:marBottom w:val="0"/>
      <w:divBdr>
        <w:top w:val="none" w:sz="0" w:space="0" w:color="auto"/>
        <w:left w:val="none" w:sz="0" w:space="0" w:color="auto"/>
        <w:bottom w:val="none" w:sz="0" w:space="0" w:color="auto"/>
        <w:right w:val="none" w:sz="0" w:space="0" w:color="auto"/>
      </w:divBdr>
    </w:div>
    <w:div w:id="958993402">
      <w:bodyDiv w:val="1"/>
      <w:marLeft w:val="0"/>
      <w:marRight w:val="0"/>
      <w:marTop w:val="0"/>
      <w:marBottom w:val="0"/>
      <w:divBdr>
        <w:top w:val="none" w:sz="0" w:space="0" w:color="auto"/>
        <w:left w:val="none" w:sz="0" w:space="0" w:color="auto"/>
        <w:bottom w:val="none" w:sz="0" w:space="0" w:color="auto"/>
        <w:right w:val="none" w:sz="0" w:space="0" w:color="auto"/>
      </w:divBdr>
    </w:div>
    <w:div w:id="963340947">
      <w:bodyDiv w:val="1"/>
      <w:marLeft w:val="0"/>
      <w:marRight w:val="0"/>
      <w:marTop w:val="0"/>
      <w:marBottom w:val="0"/>
      <w:divBdr>
        <w:top w:val="none" w:sz="0" w:space="0" w:color="auto"/>
        <w:left w:val="none" w:sz="0" w:space="0" w:color="auto"/>
        <w:bottom w:val="none" w:sz="0" w:space="0" w:color="auto"/>
        <w:right w:val="none" w:sz="0" w:space="0" w:color="auto"/>
      </w:divBdr>
    </w:div>
    <w:div w:id="965889176">
      <w:bodyDiv w:val="1"/>
      <w:marLeft w:val="0"/>
      <w:marRight w:val="0"/>
      <w:marTop w:val="0"/>
      <w:marBottom w:val="0"/>
      <w:divBdr>
        <w:top w:val="none" w:sz="0" w:space="0" w:color="auto"/>
        <w:left w:val="none" w:sz="0" w:space="0" w:color="auto"/>
        <w:bottom w:val="none" w:sz="0" w:space="0" w:color="auto"/>
        <w:right w:val="none" w:sz="0" w:space="0" w:color="auto"/>
      </w:divBdr>
    </w:div>
    <w:div w:id="967516095">
      <w:bodyDiv w:val="1"/>
      <w:marLeft w:val="0"/>
      <w:marRight w:val="0"/>
      <w:marTop w:val="0"/>
      <w:marBottom w:val="0"/>
      <w:divBdr>
        <w:top w:val="none" w:sz="0" w:space="0" w:color="auto"/>
        <w:left w:val="none" w:sz="0" w:space="0" w:color="auto"/>
        <w:bottom w:val="none" w:sz="0" w:space="0" w:color="auto"/>
        <w:right w:val="none" w:sz="0" w:space="0" w:color="auto"/>
      </w:divBdr>
    </w:div>
    <w:div w:id="968434269">
      <w:bodyDiv w:val="1"/>
      <w:marLeft w:val="0"/>
      <w:marRight w:val="0"/>
      <w:marTop w:val="0"/>
      <w:marBottom w:val="0"/>
      <w:divBdr>
        <w:top w:val="none" w:sz="0" w:space="0" w:color="auto"/>
        <w:left w:val="none" w:sz="0" w:space="0" w:color="auto"/>
        <w:bottom w:val="none" w:sz="0" w:space="0" w:color="auto"/>
        <w:right w:val="none" w:sz="0" w:space="0" w:color="auto"/>
      </w:divBdr>
    </w:div>
    <w:div w:id="969170413">
      <w:bodyDiv w:val="1"/>
      <w:marLeft w:val="0"/>
      <w:marRight w:val="0"/>
      <w:marTop w:val="0"/>
      <w:marBottom w:val="0"/>
      <w:divBdr>
        <w:top w:val="none" w:sz="0" w:space="0" w:color="auto"/>
        <w:left w:val="none" w:sz="0" w:space="0" w:color="auto"/>
        <w:bottom w:val="none" w:sz="0" w:space="0" w:color="auto"/>
        <w:right w:val="none" w:sz="0" w:space="0" w:color="auto"/>
      </w:divBdr>
    </w:div>
    <w:div w:id="971596501">
      <w:bodyDiv w:val="1"/>
      <w:marLeft w:val="0"/>
      <w:marRight w:val="0"/>
      <w:marTop w:val="0"/>
      <w:marBottom w:val="0"/>
      <w:divBdr>
        <w:top w:val="none" w:sz="0" w:space="0" w:color="auto"/>
        <w:left w:val="none" w:sz="0" w:space="0" w:color="auto"/>
        <w:bottom w:val="none" w:sz="0" w:space="0" w:color="auto"/>
        <w:right w:val="none" w:sz="0" w:space="0" w:color="auto"/>
      </w:divBdr>
    </w:div>
    <w:div w:id="974481813">
      <w:bodyDiv w:val="1"/>
      <w:marLeft w:val="0"/>
      <w:marRight w:val="0"/>
      <w:marTop w:val="0"/>
      <w:marBottom w:val="0"/>
      <w:divBdr>
        <w:top w:val="none" w:sz="0" w:space="0" w:color="auto"/>
        <w:left w:val="none" w:sz="0" w:space="0" w:color="auto"/>
        <w:bottom w:val="none" w:sz="0" w:space="0" w:color="auto"/>
        <w:right w:val="none" w:sz="0" w:space="0" w:color="auto"/>
      </w:divBdr>
    </w:div>
    <w:div w:id="974606023">
      <w:bodyDiv w:val="1"/>
      <w:marLeft w:val="0"/>
      <w:marRight w:val="0"/>
      <w:marTop w:val="0"/>
      <w:marBottom w:val="0"/>
      <w:divBdr>
        <w:top w:val="none" w:sz="0" w:space="0" w:color="auto"/>
        <w:left w:val="none" w:sz="0" w:space="0" w:color="auto"/>
        <w:bottom w:val="none" w:sz="0" w:space="0" w:color="auto"/>
        <w:right w:val="none" w:sz="0" w:space="0" w:color="auto"/>
      </w:divBdr>
    </w:div>
    <w:div w:id="975524507">
      <w:bodyDiv w:val="1"/>
      <w:marLeft w:val="0"/>
      <w:marRight w:val="0"/>
      <w:marTop w:val="0"/>
      <w:marBottom w:val="0"/>
      <w:divBdr>
        <w:top w:val="none" w:sz="0" w:space="0" w:color="auto"/>
        <w:left w:val="none" w:sz="0" w:space="0" w:color="auto"/>
        <w:bottom w:val="none" w:sz="0" w:space="0" w:color="auto"/>
        <w:right w:val="none" w:sz="0" w:space="0" w:color="auto"/>
      </w:divBdr>
    </w:div>
    <w:div w:id="976105832">
      <w:bodyDiv w:val="1"/>
      <w:marLeft w:val="0"/>
      <w:marRight w:val="0"/>
      <w:marTop w:val="0"/>
      <w:marBottom w:val="0"/>
      <w:divBdr>
        <w:top w:val="none" w:sz="0" w:space="0" w:color="auto"/>
        <w:left w:val="none" w:sz="0" w:space="0" w:color="auto"/>
        <w:bottom w:val="none" w:sz="0" w:space="0" w:color="auto"/>
        <w:right w:val="none" w:sz="0" w:space="0" w:color="auto"/>
      </w:divBdr>
    </w:div>
    <w:div w:id="977878866">
      <w:bodyDiv w:val="1"/>
      <w:marLeft w:val="0"/>
      <w:marRight w:val="0"/>
      <w:marTop w:val="0"/>
      <w:marBottom w:val="0"/>
      <w:divBdr>
        <w:top w:val="none" w:sz="0" w:space="0" w:color="auto"/>
        <w:left w:val="none" w:sz="0" w:space="0" w:color="auto"/>
        <w:bottom w:val="none" w:sz="0" w:space="0" w:color="auto"/>
        <w:right w:val="none" w:sz="0" w:space="0" w:color="auto"/>
      </w:divBdr>
    </w:div>
    <w:div w:id="978723379">
      <w:bodyDiv w:val="1"/>
      <w:marLeft w:val="0"/>
      <w:marRight w:val="0"/>
      <w:marTop w:val="0"/>
      <w:marBottom w:val="0"/>
      <w:divBdr>
        <w:top w:val="none" w:sz="0" w:space="0" w:color="auto"/>
        <w:left w:val="none" w:sz="0" w:space="0" w:color="auto"/>
        <w:bottom w:val="none" w:sz="0" w:space="0" w:color="auto"/>
        <w:right w:val="none" w:sz="0" w:space="0" w:color="auto"/>
      </w:divBdr>
    </w:div>
    <w:div w:id="979654433">
      <w:bodyDiv w:val="1"/>
      <w:marLeft w:val="0"/>
      <w:marRight w:val="0"/>
      <w:marTop w:val="0"/>
      <w:marBottom w:val="0"/>
      <w:divBdr>
        <w:top w:val="none" w:sz="0" w:space="0" w:color="auto"/>
        <w:left w:val="none" w:sz="0" w:space="0" w:color="auto"/>
        <w:bottom w:val="none" w:sz="0" w:space="0" w:color="auto"/>
        <w:right w:val="none" w:sz="0" w:space="0" w:color="auto"/>
      </w:divBdr>
    </w:div>
    <w:div w:id="984238998">
      <w:bodyDiv w:val="1"/>
      <w:marLeft w:val="0"/>
      <w:marRight w:val="0"/>
      <w:marTop w:val="0"/>
      <w:marBottom w:val="0"/>
      <w:divBdr>
        <w:top w:val="none" w:sz="0" w:space="0" w:color="auto"/>
        <w:left w:val="none" w:sz="0" w:space="0" w:color="auto"/>
        <w:bottom w:val="none" w:sz="0" w:space="0" w:color="auto"/>
        <w:right w:val="none" w:sz="0" w:space="0" w:color="auto"/>
      </w:divBdr>
    </w:div>
    <w:div w:id="986937936">
      <w:bodyDiv w:val="1"/>
      <w:marLeft w:val="0"/>
      <w:marRight w:val="0"/>
      <w:marTop w:val="0"/>
      <w:marBottom w:val="0"/>
      <w:divBdr>
        <w:top w:val="none" w:sz="0" w:space="0" w:color="auto"/>
        <w:left w:val="none" w:sz="0" w:space="0" w:color="auto"/>
        <w:bottom w:val="none" w:sz="0" w:space="0" w:color="auto"/>
        <w:right w:val="none" w:sz="0" w:space="0" w:color="auto"/>
      </w:divBdr>
    </w:div>
    <w:div w:id="987787406">
      <w:bodyDiv w:val="1"/>
      <w:marLeft w:val="0"/>
      <w:marRight w:val="0"/>
      <w:marTop w:val="0"/>
      <w:marBottom w:val="0"/>
      <w:divBdr>
        <w:top w:val="none" w:sz="0" w:space="0" w:color="auto"/>
        <w:left w:val="none" w:sz="0" w:space="0" w:color="auto"/>
        <w:bottom w:val="none" w:sz="0" w:space="0" w:color="auto"/>
        <w:right w:val="none" w:sz="0" w:space="0" w:color="auto"/>
      </w:divBdr>
    </w:div>
    <w:div w:id="994650778">
      <w:bodyDiv w:val="1"/>
      <w:marLeft w:val="0"/>
      <w:marRight w:val="0"/>
      <w:marTop w:val="0"/>
      <w:marBottom w:val="0"/>
      <w:divBdr>
        <w:top w:val="none" w:sz="0" w:space="0" w:color="auto"/>
        <w:left w:val="none" w:sz="0" w:space="0" w:color="auto"/>
        <w:bottom w:val="none" w:sz="0" w:space="0" w:color="auto"/>
        <w:right w:val="none" w:sz="0" w:space="0" w:color="auto"/>
      </w:divBdr>
    </w:div>
    <w:div w:id="997073905">
      <w:bodyDiv w:val="1"/>
      <w:marLeft w:val="0"/>
      <w:marRight w:val="0"/>
      <w:marTop w:val="0"/>
      <w:marBottom w:val="0"/>
      <w:divBdr>
        <w:top w:val="none" w:sz="0" w:space="0" w:color="auto"/>
        <w:left w:val="none" w:sz="0" w:space="0" w:color="auto"/>
        <w:bottom w:val="none" w:sz="0" w:space="0" w:color="auto"/>
        <w:right w:val="none" w:sz="0" w:space="0" w:color="auto"/>
      </w:divBdr>
    </w:div>
    <w:div w:id="999575949">
      <w:bodyDiv w:val="1"/>
      <w:marLeft w:val="0"/>
      <w:marRight w:val="0"/>
      <w:marTop w:val="0"/>
      <w:marBottom w:val="0"/>
      <w:divBdr>
        <w:top w:val="none" w:sz="0" w:space="0" w:color="auto"/>
        <w:left w:val="none" w:sz="0" w:space="0" w:color="auto"/>
        <w:bottom w:val="none" w:sz="0" w:space="0" w:color="auto"/>
        <w:right w:val="none" w:sz="0" w:space="0" w:color="auto"/>
      </w:divBdr>
    </w:div>
    <w:div w:id="999894066">
      <w:bodyDiv w:val="1"/>
      <w:marLeft w:val="0"/>
      <w:marRight w:val="0"/>
      <w:marTop w:val="0"/>
      <w:marBottom w:val="0"/>
      <w:divBdr>
        <w:top w:val="none" w:sz="0" w:space="0" w:color="auto"/>
        <w:left w:val="none" w:sz="0" w:space="0" w:color="auto"/>
        <w:bottom w:val="none" w:sz="0" w:space="0" w:color="auto"/>
        <w:right w:val="none" w:sz="0" w:space="0" w:color="auto"/>
      </w:divBdr>
    </w:div>
    <w:div w:id="1002392017">
      <w:bodyDiv w:val="1"/>
      <w:marLeft w:val="0"/>
      <w:marRight w:val="0"/>
      <w:marTop w:val="0"/>
      <w:marBottom w:val="0"/>
      <w:divBdr>
        <w:top w:val="none" w:sz="0" w:space="0" w:color="auto"/>
        <w:left w:val="none" w:sz="0" w:space="0" w:color="auto"/>
        <w:bottom w:val="none" w:sz="0" w:space="0" w:color="auto"/>
        <w:right w:val="none" w:sz="0" w:space="0" w:color="auto"/>
      </w:divBdr>
    </w:div>
    <w:div w:id="1023285067">
      <w:bodyDiv w:val="1"/>
      <w:marLeft w:val="0"/>
      <w:marRight w:val="0"/>
      <w:marTop w:val="0"/>
      <w:marBottom w:val="0"/>
      <w:divBdr>
        <w:top w:val="none" w:sz="0" w:space="0" w:color="auto"/>
        <w:left w:val="none" w:sz="0" w:space="0" w:color="auto"/>
        <w:bottom w:val="none" w:sz="0" w:space="0" w:color="auto"/>
        <w:right w:val="none" w:sz="0" w:space="0" w:color="auto"/>
      </w:divBdr>
    </w:div>
    <w:div w:id="1025906062">
      <w:bodyDiv w:val="1"/>
      <w:marLeft w:val="0"/>
      <w:marRight w:val="0"/>
      <w:marTop w:val="0"/>
      <w:marBottom w:val="0"/>
      <w:divBdr>
        <w:top w:val="none" w:sz="0" w:space="0" w:color="auto"/>
        <w:left w:val="none" w:sz="0" w:space="0" w:color="auto"/>
        <w:bottom w:val="none" w:sz="0" w:space="0" w:color="auto"/>
        <w:right w:val="none" w:sz="0" w:space="0" w:color="auto"/>
      </w:divBdr>
    </w:div>
    <w:div w:id="1028146903">
      <w:bodyDiv w:val="1"/>
      <w:marLeft w:val="0"/>
      <w:marRight w:val="0"/>
      <w:marTop w:val="0"/>
      <w:marBottom w:val="0"/>
      <w:divBdr>
        <w:top w:val="none" w:sz="0" w:space="0" w:color="auto"/>
        <w:left w:val="none" w:sz="0" w:space="0" w:color="auto"/>
        <w:bottom w:val="none" w:sz="0" w:space="0" w:color="auto"/>
        <w:right w:val="none" w:sz="0" w:space="0" w:color="auto"/>
      </w:divBdr>
    </w:div>
    <w:div w:id="1028408320">
      <w:bodyDiv w:val="1"/>
      <w:marLeft w:val="0"/>
      <w:marRight w:val="0"/>
      <w:marTop w:val="0"/>
      <w:marBottom w:val="0"/>
      <w:divBdr>
        <w:top w:val="none" w:sz="0" w:space="0" w:color="auto"/>
        <w:left w:val="none" w:sz="0" w:space="0" w:color="auto"/>
        <w:bottom w:val="none" w:sz="0" w:space="0" w:color="auto"/>
        <w:right w:val="none" w:sz="0" w:space="0" w:color="auto"/>
      </w:divBdr>
    </w:div>
    <w:div w:id="1030762183">
      <w:bodyDiv w:val="1"/>
      <w:marLeft w:val="0"/>
      <w:marRight w:val="0"/>
      <w:marTop w:val="0"/>
      <w:marBottom w:val="0"/>
      <w:divBdr>
        <w:top w:val="none" w:sz="0" w:space="0" w:color="auto"/>
        <w:left w:val="none" w:sz="0" w:space="0" w:color="auto"/>
        <w:bottom w:val="none" w:sz="0" w:space="0" w:color="auto"/>
        <w:right w:val="none" w:sz="0" w:space="0" w:color="auto"/>
      </w:divBdr>
    </w:div>
    <w:div w:id="1031802055">
      <w:bodyDiv w:val="1"/>
      <w:marLeft w:val="0"/>
      <w:marRight w:val="0"/>
      <w:marTop w:val="0"/>
      <w:marBottom w:val="0"/>
      <w:divBdr>
        <w:top w:val="none" w:sz="0" w:space="0" w:color="auto"/>
        <w:left w:val="none" w:sz="0" w:space="0" w:color="auto"/>
        <w:bottom w:val="none" w:sz="0" w:space="0" w:color="auto"/>
        <w:right w:val="none" w:sz="0" w:space="0" w:color="auto"/>
      </w:divBdr>
    </w:div>
    <w:div w:id="1031807448">
      <w:bodyDiv w:val="1"/>
      <w:marLeft w:val="0"/>
      <w:marRight w:val="0"/>
      <w:marTop w:val="0"/>
      <w:marBottom w:val="0"/>
      <w:divBdr>
        <w:top w:val="none" w:sz="0" w:space="0" w:color="auto"/>
        <w:left w:val="none" w:sz="0" w:space="0" w:color="auto"/>
        <w:bottom w:val="none" w:sz="0" w:space="0" w:color="auto"/>
        <w:right w:val="none" w:sz="0" w:space="0" w:color="auto"/>
      </w:divBdr>
    </w:div>
    <w:div w:id="1035501505">
      <w:bodyDiv w:val="1"/>
      <w:marLeft w:val="0"/>
      <w:marRight w:val="0"/>
      <w:marTop w:val="0"/>
      <w:marBottom w:val="0"/>
      <w:divBdr>
        <w:top w:val="none" w:sz="0" w:space="0" w:color="auto"/>
        <w:left w:val="none" w:sz="0" w:space="0" w:color="auto"/>
        <w:bottom w:val="none" w:sz="0" w:space="0" w:color="auto"/>
        <w:right w:val="none" w:sz="0" w:space="0" w:color="auto"/>
      </w:divBdr>
    </w:div>
    <w:div w:id="1035885886">
      <w:bodyDiv w:val="1"/>
      <w:marLeft w:val="0"/>
      <w:marRight w:val="0"/>
      <w:marTop w:val="0"/>
      <w:marBottom w:val="0"/>
      <w:divBdr>
        <w:top w:val="none" w:sz="0" w:space="0" w:color="auto"/>
        <w:left w:val="none" w:sz="0" w:space="0" w:color="auto"/>
        <w:bottom w:val="none" w:sz="0" w:space="0" w:color="auto"/>
        <w:right w:val="none" w:sz="0" w:space="0" w:color="auto"/>
      </w:divBdr>
    </w:div>
    <w:div w:id="1038507719">
      <w:bodyDiv w:val="1"/>
      <w:marLeft w:val="0"/>
      <w:marRight w:val="0"/>
      <w:marTop w:val="0"/>
      <w:marBottom w:val="0"/>
      <w:divBdr>
        <w:top w:val="none" w:sz="0" w:space="0" w:color="auto"/>
        <w:left w:val="none" w:sz="0" w:space="0" w:color="auto"/>
        <w:bottom w:val="none" w:sz="0" w:space="0" w:color="auto"/>
        <w:right w:val="none" w:sz="0" w:space="0" w:color="auto"/>
      </w:divBdr>
    </w:div>
    <w:div w:id="1040669770">
      <w:bodyDiv w:val="1"/>
      <w:marLeft w:val="0"/>
      <w:marRight w:val="0"/>
      <w:marTop w:val="0"/>
      <w:marBottom w:val="0"/>
      <w:divBdr>
        <w:top w:val="none" w:sz="0" w:space="0" w:color="auto"/>
        <w:left w:val="none" w:sz="0" w:space="0" w:color="auto"/>
        <w:bottom w:val="none" w:sz="0" w:space="0" w:color="auto"/>
        <w:right w:val="none" w:sz="0" w:space="0" w:color="auto"/>
      </w:divBdr>
    </w:div>
    <w:div w:id="1043020619">
      <w:bodyDiv w:val="1"/>
      <w:marLeft w:val="0"/>
      <w:marRight w:val="0"/>
      <w:marTop w:val="0"/>
      <w:marBottom w:val="0"/>
      <w:divBdr>
        <w:top w:val="none" w:sz="0" w:space="0" w:color="auto"/>
        <w:left w:val="none" w:sz="0" w:space="0" w:color="auto"/>
        <w:bottom w:val="none" w:sz="0" w:space="0" w:color="auto"/>
        <w:right w:val="none" w:sz="0" w:space="0" w:color="auto"/>
      </w:divBdr>
    </w:div>
    <w:div w:id="1045838011">
      <w:bodyDiv w:val="1"/>
      <w:marLeft w:val="0"/>
      <w:marRight w:val="0"/>
      <w:marTop w:val="0"/>
      <w:marBottom w:val="0"/>
      <w:divBdr>
        <w:top w:val="none" w:sz="0" w:space="0" w:color="auto"/>
        <w:left w:val="none" w:sz="0" w:space="0" w:color="auto"/>
        <w:bottom w:val="none" w:sz="0" w:space="0" w:color="auto"/>
        <w:right w:val="none" w:sz="0" w:space="0" w:color="auto"/>
      </w:divBdr>
    </w:div>
    <w:div w:id="1048576178">
      <w:bodyDiv w:val="1"/>
      <w:marLeft w:val="0"/>
      <w:marRight w:val="0"/>
      <w:marTop w:val="0"/>
      <w:marBottom w:val="0"/>
      <w:divBdr>
        <w:top w:val="none" w:sz="0" w:space="0" w:color="auto"/>
        <w:left w:val="none" w:sz="0" w:space="0" w:color="auto"/>
        <w:bottom w:val="none" w:sz="0" w:space="0" w:color="auto"/>
        <w:right w:val="none" w:sz="0" w:space="0" w:color="auto"/>
      </w:divBdr>
    </w:div>
    <w:div w:id="1057125538">
      <w:bodyDiv w:val="1"/>
      <w:marLeft w:val="0"/>
      <w:marRight w:val="0"/>
      <w:marTop w:val="0"/>
      <w:marBottom w:val="0"/>
      <w:divBdr>
        <w:top w:val="none" w:sz="0" w:space="0" w:color="auto"/>
        <w:left w:val="none" w:sz="0" w:space="0" w:color="auto"/>
        <w:bottom w:val="none" w:sz="0" w:space="0" w:color="auto"/>
        <w:right w:val="none" w:sz="0" w:space="0" w:color="auto"/>
      </w:divBdr>
    </w:div>
    <w:div w:id="1062170310">
      <w:bodyDiv w:val="1"/>
      <w:marLeft w:val="0"/>
      <w:marRight w:val="0"/>
      <w:marTop w:val="0"/>
      <w:marBottom w:val="0"/>
      <w:divBdr>
        <w:top w:val="none" w:sz="0" w:space="0" w:color="auto"/>
        <w:left w:val="none" w:sz="0" w:space="0" w:color="auto"/>
        <w:bottom w:val="none" w:sz="0" w:space="0" w:color="auto"/>
        <w:right w:val="none" w:sz="0" w:space="0" w:color="auto"/>
      </w:divBdr>
    </w:div>
    <w:div w:id="1063215640">
      <w:bodyDiv w:val="1"/>
      <w:marLeft w:val="0"/>
      <w:marRight w:val="0"/>
      <w:marTop w:val="0"/>
      <w:marBottom w:val="0"/>
      <w:divBdr>
        <w:top w:val="none" w:sz="0" w:space="0" w:color="auto"/>
        <w:left w:val="none" w:sz="0" w:space="0" w:color="auto"/>
        <w:bottom w:val="none" w:sz="0" w:space="0" w:color="auto"/>
        <w:right w:val="none" w:sz="0" w:space="0" w:color="auto"/>
      </w:divBdr>
    </w:div>
    <w:div w:id="1065952099">
      <w:bodyDiv w:val="1"/>
      <w:marLeft w:val="0"/>
      <w:marRight w:val="0"/>
      <w:marTop w:val="0"/>
      <w:marBottom w:val="0"/>
      <w:divBdr>
        <w:top w:val="none" w:sz="0" w:space="0" w:color="auto"/>
        <w:left w:val="none" w:sz="0" w:space="0" w:color="auto"/>
        <w:bottom w:val="none" w:sz="0" w:space="0" w:color="auto"/>
        <w:right w:val="none" w:sz="0" w:space="0" w:color="auto"/>
      </w:divBdr>
    </w:div>
    <w:div w:id="1069308744">
      <w:bodyDiv w:val="1"/>
      <w:marLeft w:val="0"/>
      <w:marRight w:val="0"/>
      <w:marTop w:val="0"/>
      <w:marBottom w:val="0"/>
      <w:divBdr>
        <w:top w:val="none" w:sz="0" w:space="0" w:color="auto"/>
        <w:left w:val="none" w:sz="0" w:space="0" w:color="auto"/>
        <w:bottom w:val="none" w:sz="0" w:space="0" w:color="auto"/>
        <w:right w:val="none" w:sz="0" w:space="0" w:color="auto"/>
      </w:divBdr>
    </w:div>
    <w:div w:id="1073967096">
      <w:bodyDiv w:val="1"/>
      <w:marLeft w:val="0"/>
      <w:marRight w:val="0"/>
      <w:marTop w:val="0"/>
      <w:marBottom w:val="0"/>
      <w:divBdr>
        <w:top w:val="none" w:sz="0" w:space="0" w:color="auto"/>
        <w:left w:val="none" w:sz="0" w:space="0" w:color="auto"/>
        <w:bottom w:val="none" w:sz="0" w:space="0" w:color="auto"/>
        <w:right w:val="none" w:sz="0" w:space="0" w:color="auto"/>
      </w:divBdr>
    </w:div>
    <w:div w:id="1077023192">
      <w:bodyDiv w:val="1"/>
      <w:marLeft w:val="0"/>
      <w:marRight w:val="0"/>
      <w:marTop w:val="0"/>
      <w:marBottom w:val="0"/>
      <w:divBdr>
        <w:top w:val="none" w:sz="0" w:space="0" w:color="auto"/>
        <w:left w:val="none" w:sz="0" w:space="0" w:color="auto"/>
        <w:bottom w:val="none" w:sz="0" w:space="0" w:color="auto"/>
        <w:right w:val="none" w:sz="0" w:space="0" w:color="auto"/>
      </w:divBdr>
    </w:div>
    <w:div w:id="1077701881">
      <w:bodyDiv w:val="1"/>
      <w:marLeft w:val="0"/>
      <w:marRight w:val="0"/>
      <w:marTop w:val="0"/>
      <w:marBottom w:val="0"/>
      <w:divBdr>
        <w:top w:val="none" w:sz="0" w:space="0" w:color="auto"/>
        <w:left w:val="none" w:sz="0" w:space="0" w:color="auto"/>
        <w:bottom w:val="none" w:sz="0" w:space="0" w:color="auto"/>
        <w:right w:val="none" w:sz="0" w:space="0" w:color="auto"/>
      </w:divBdr>
    </w:div>
    <w:div w:id="1082142628">
      <w:bodyDiv w:val="1"/>
      <w:marLeft w:val="0"/>
      <w:marRight w:val="0"/>
      <w:marTop w:val="0"/>
      <w:marBottom w:val="0"/>
      <w:divBdr>
        <w:top w:val="none" w:sz="0" w:space="0" w:color="auto"/>
        <w:left w:val="none" w:sz="0" w:space="0" w:color="auto"/>
        <w:bottom w:val="none" w:sz="0" w:space="0" w:color="auto"/>
        <w:right w:val="none" w:sz="0" w:space="0" w:color="auto"/>
      </w:divBdr>
    </w:div>
    <w:div w:id="1086725335">
      <w:bodyDiv w:val="1"/>
      <w:marLeft w:val="0"/>
      <w:marRight w:val="0"/>
      <w:marTop w:val="0"/>
      <w:marBottom w:val="0"/>
      <w:divBdr>
        <w:top w:val="none" w:sz="0" w:space="0" w:color="auto"/>
        <w:left w:val="none" w:sz="0" w:space="0" w:color="auto"/>
        <w:bottom w:val="none" w:sz="0" w:space="0" w:color="auto"/>
        <w:right w:val="none" w:sz="0" w:space="0" w:color="auto"/>
      </w:divBdr>
    </w:div>
    <w:div w:id="1089355294">
      <w:bodyDiv w:val="1"/>
      <w:marLeft w:val="0"/>
      <w:marRight w:val="0"/>
      <w:marTop w:val="0"/>
      <w:marBottom w:val="0"/>
      <w:divBdr>
        <w:top w:val="none" w:sz="0" w:space="0" w:color="auto"/>
        <w:left w:val="none" w:sz="0" w:space="0" w:color="auto"/>
        <w:bottom w:val="none" w:sz="0" w:space="0" w:color="auto"/>
        <w:right w:val="none" w:sz="0" w:space="0" w:color="auto"/>
      </w:divBdr>
    </w:div>
    <w:div w:id="1092625812">
      <w:bodyDiv w:val="1"/>
      <w:marLeft w:val="0"/>
      <w:marRight w:val="0"/>
      <w:marTop w:val="0"/>
      <w:marBottom w:val="0"/>
      <w:divBdr>
        <w:top w:val="none" w:sz="0" w:space="0" w:color="auto"/>
        <w:left w:val="none" w:sz="0" w:space="0" w:color="auto"/>
        <w:bottom w:val="none" w:sz="0" w:space="0" w:color="auto"/>
        <w:right w:val="none" w:sz="0" w:space="0" w:color="auto"/>
      </w:divBdr>
    </w:div>
    <w:div w:id="1092972794">
      <w:bodyDiv w:val="1"/>
      <w:marLeft w:val="0"/>
      <w:marRight w:val="0"/>
      <w:marTop w:val="0"/>
      <w:marBottom w:val="0"/>
      <w:divBdr>
        <w:top w:val="none" w:sz="0" w:space="0" w:color="auto"/>
        <w:left w:val="none" w:sz="0" w:space="0" w:color="auto"/>
        <w:bottom w:val="none" w:sz="0" w:space="0" w:color="auto"/>
        <w:right w:val="none" w:sz="0" w:space="0" w:color="auto"/>
      </w:divBdr>
    </w:div>
    <w:div w:id="1093552803">
      <w:bodyDiv w:val="1"/>
      <w:marLeft w:val="0"/>
      <w:marRight w:val="0"/>
      <w:marTop w:val="0"/>
      <w:marBottom w:val="0"/>
      <w:divBdr>
        <w:top w:val="none" w:sz="0" w:space="0" w:color="auto"/>
        <w:left w:val="none" w:sz="0" w:space="0" w:color="auto"/>
        <w:bottom w:val="none" w:sz="0" w:space="0" w:color="auto"/>
        <w:right w:val="none" w:sz="0" w:space="0" w:color="auto"/>
      </w:divBdr>
    </w:div>
    <w:div w:id="1095053135">
      <w:bodyDiv w:val="1"/>
      <w:marLeft w:val="0"/>
      <w:marRight w:val="0"/>
      <w:marTop w:val="0"/>
      <w:marBottom w:val="0"/>
      <w:divBdr>
        <w:top w:val="none" w:sz="0" w:space="0" w:color="auto"/>
        <w:left w:val="none" w:sz="0" w:space="0" w:color="auto"/>
        <w:bottom w:val="none" w:sz="0" w:space="0" w:color="auto"/>
        <w:right w:val="none" w:sz="0" w:space="0" w:color="auto"/>
      </w:divBdr>
    </w:div>
    <w:div w:id="1096094447">
      <w:bodyDiv w:val="1"/>
      <w:marLeft w:val="0"/>
      <w:marRight w:val="0"/>
      <w:marTop w:val="0"/>
      <w:marBottom w:val="0"/>
      <w:divBdr>
        <w:top w:val="none" w:sz="0" w:space="0" w:color="auto"/>
        <w:left w:val="none" w:sz="0" w:space="0" w:color="auto"/>
        <w:bottom w:val="none" w:sz="0" w:space="0" w:color="auto"/>
        <w:right w:val="none" w:sz="0" w:space="0" w:color="auto"/>
      </w:divBdr>
    </w:div>
    <w:div w:id="1096830160">
      <w:bodyDiv w:val="1"/>
      <w:marLeft w:val="0"/>
      <w:marRight w:val="0"/>
      <w:marTop w:val="0"/>
      <w:marBottom w:val="0"/>
      <w:divBdr>
        <w:top w:val="none" w:sz="0" w:space="0" w:color="auto"/>
        <w:left w:val="none" w:sz="0" w:space="0" w:color="auto"/>
        <w:bottom w:val="none" w:sz="0" w:space="0" w:color="auto"/>
        <w:right w:val="none" w:sz="0" w:space="0" w:color="auto"/>
      </w:divBdr>
    </w:div>
    <w:div w:id="1102343032">
      <w:bodyDiv w:val="1"/>
      <w:marLeft w:val="0"/>
      <w:marRight w:val="0"/>
      <w:marTop w:val="0"/>
      <w:marBottom w:val="0"/>
      <w:divBdr>
        <w:top w:val="none" w:sz="0" w:space="0" w:color="auto"/>
        <w:left w:val="none" w:sz="0" w:space="0" w:color="auto"/>
        <w:bottom w:val="none" w:sz="0" w:space="0" w:color="auto"/>
        <w:right w:val="none" w:sz="0" w:space="0" w:color="auto"/>
      </w:divBdr>
    </w:div>
    <w:div w:id="1103259520">
      <w:bodyDiv w:val="1"/>
      <w:marLeft w:val="0"/>
      <w:marRight w:val="0"/>
      <w:marTop w:val="0"/>
      <w:marBottom w:val="0"/>
      <w:divBdr>
        <w:top w:val="none" w:sz="0" w:space="0" w:color="auto"/>
        <w:left w:val="none" w:sz="0" w:space="0" w:color="auto"/>
        <w:bottom w:val="none" w:sz="0" w:space="0" w:color="auto"/>
        <w:right w:val="none" w:sz="0" w:space="0" w:color="auto"/>
      </w:divBdr>
    </w:div>
    <w:div w:id="1103574659">
      <w:bodyDiv w:val="1"/>
      <w:marLeft w:val="0"/>
      <w:marRight w:val="0"/>
      <w:marTop w:val="0"/>
      <w:marBottom w:val="0"/>
      <w:divBdr>
        <w:top w:val="none" w:sz="0" w:space="0" w:color="auto"/>
        <w:left w:val="none" w:sz="0" w:space="0" w:color="auto"/>
        <w:bottom w:val="none" w:sz="0" w:space="0" w:color="auto"/>
        <w:right w:val="none" w:sz="0" w:space="0" w:color="auto"/>
      </w:divBdr>
    </w:div>
    <w:div w:id="1107970657">
      <w:bodyDiv w:val="1"/>
      <w:marLeft w:val="0"/>
      <w:marRight w:val="0"/>
      <w:marTop w:val="0"/>
      <w:marBottom w:val="0"/>
      <w:divBdr>
        <w:top w:val="none" w:sz="0" w:space="0" w:color="auto"/>
        <w:left w:val="none" w:sz="0" w:space="0" w:color="auto"/>
        <w:bottom w:val="none" w:sz="0" w:space="0" w:color="auto"/>
        <w:right w:val="none" w:sz="0" w:space="0" w:color="auto"/>
      </w:divBdr>
    </w:div>
    <w:div w:id="1108893581">
      <w:bodyDiv w:val="1"/>
      <w:marLeft w:val="0"/>
      <w:marRight w:val="0"/>
      <w:marTop w:val="0"/>
      <w:marBottom w:val="0"/>
      <w:divBdr>
        <w:top w:val="none" w:sz="0" w:space="0" w:color="auto"/>
        <w:left w:val="none" w:sz="0" w:space="0" w:color="auto"/>
        <w:bottom w:val="none" w:sz="0" w:space="0" w:color="auto"/>
        <w:right w:val="none" w:sz="0" w:space="0" w:color="auto"/>
      </w:divBdr>
    </w:div>
    <w:div w:id="1110666857">
      <w:bodyDiv w:val="1"/>
      <w:marLeft w:val="0"/>
      <w:marRight w:val="0"/>
      <w:marTop w:val="0"/>
      <w:marBottom w:val="0"/>
      <w:divBdr>
        <w:top w:val="none" w:sz="0" w:space="0" w:color="auto"/>
        <w:left w:val="none" w:sz="0" w:space="0" w:color="auto"/>
        <w:bottom w:val="none" w:sz="0" w:space="0" w:color="auto"/>
        <w:right w:val="none" w:sz="0" w:space="0" w:color="auto"/>
      </w:divBdr>
    </w:div>
    <w:div w:id="1114592260">
      <w:bodyDiv w:val="1"/>
      <w:marLeft w:val="0"/>
      <w:marRight w:val="0"/>
      <w:marTop w:val="0"/>
      <w:marBottom w:val="0"/>
      <w:divBdr>
        <w:top w:val="none" w:sz="0" w:space="0" w:color="auto"/>
        <w:left w:val="none" w:sz="0" w:space="0" w:color="auto"/>
        <w:bottom w:val="none" w:sz="0" w:space="0" w:color="auto"/>
        <w:right w:val="none" w:sz="0" w:space="0" w:color="auto"/>
      </w:divBdr>
    </w:div>
    <w:div w:id="1115098610">
      <w:bodyDiv w:val="1"/>
      <w:marLeft w:val="0"/>
      <w:marRight w:val="0"/>
      <w:marTop w:val="0"/>
      <w:marBottom w:val="0"/>
      <w:divBdr>
        <w:top w:val="none" w:sz="0" w:space="0" w:color="auto"/>
        <w:left w:val="none" w:sz="0" w:space="0" w:color="auto"/>
        <w:bottom w:val="none" w:sz="0" w:space="0" w:color="auto"/>
        <w:right w:val="none" w:sz="0" w:space="0" w:color="auto"/>
      </w:divBdr>
    </w:div>
    <w:div w:id="1119564353">
      <w:bodyDiv w:val="1"/>
      <w:marLeft w:val="0"/>
      <w:marRight w:val="0"/>
      <w:marTop w:val="0"/>
      <w:marBottom w:val="0"/>
      <w:divBdr>
        <w:top w:val="none" w:sz="0" w:space="0" w:color="auto"/>
        <w:left w:val="none" w:sz="0" w:space="0" w:color="auto"/>
        <w:bottom w:val="none" w:sz="0" w:space="0" w:color="auto"/>
        <w:right w:val="none" w:sz="0" w:space="0" w:color="auto"/>
      </w:divBdr>
    </w:div>
    <w:div w:id="1121414242">
      <w:bodyDiv w:val="1"/>
      <w:marLeft w:val="0"/>
      <w:marRight w:val="0"/>
      <w:marTop w:val="0"/>
      <w:marBottom w:val="0"/>
      <w:divBdr>
        <w:top w:val="none" w:sz="0" w:space="0" w:color="auto"/>
        <w:left w:val="none" w:sz="0" w:space="0" w:color="auto"/>
        <w:bottom w:val="none" w:sz="0" w:space="0" w:color="auto"/>
        <w:right w:val="none" w:sz="0" w:space="0" w:color="auto"/>
      </w:divBdr>
    </w:div>
    <w:div w:id="1125076422">
      <w:bodyDiv w:val="1"/>
      <w:marLeft w:val="0"/>
      <w:marRight w:val="0"/>
      <w:marTop w:val="0"/>
      <w:marBottom w:val="0"/>
      <w:divBdr>
        <w:top w:val="none" w:sz="0" w:space="0" w:color="auto"/>
        <w:left w:val="none" w:sz="0" w:space="0" w:color="auto"/>
        <w:bottom w:val="none" w:sz="0" w:space="0" w:color="auto"/>
        <w:right w:val="none" w:sz="0" w:space="0" w:color="auto"/>
      </w:divBdr>
    </w:div>
    <w:div w:id="1126578371">
      <w:bodyDiv w:val="1"/>
      <w:marLeft w:val="0"/>
      <w:marRight w:val="0"/>
      <w:marTop w:val="0"/>
      <w:marBottom w:val="0"/>
      <w:divBdr>
        <w:top w:val="none" w:sz="0" w:space="0" w:color="auto"/>
        <w:left w:val="none" w:sz="0" w:space="0" w:color="auto"/>
        <w:bottom w:val="none" w:sz="0" w:space="0" w:color="auto"/>
        <w:right w:val="none" w:sz="0" w:space="0" w:color="auto"/>
      </w:divBdr>
    </w:div>
    <w:div w:id="1128816320">
      <w:bodyDiv w:val="1"/>
      <w:marLeft w:val="0"/>
      <w:marRight w:val="0"/>
      <w:marTop w:val="0"/>
      <w:marBottom w:val="0"/>
      <w:divBdr>
        <w:top w:val="none" w:sz="0" w:space="0" w:color="auto"/>
        <w:left w:val="none" w:sz="0" w:space="0" w:color="auto"/>
        <w:bottom w:val="none" w:sz="0" w:space="0" w:color="auto"/>
        <w:right w:val="none" w:sz="0" w:space="0" w:color="auto"/>
      </w:divBdr>
    </w:div>
    <w:div w:id="1134761145">
      <w:bodyDiv w:val="1"/>
      <w:marLeft w:val="0"/>
      <w:marRight w:val="0"/>
      <w:marTop w:val="0"/>
      <w:marBottom w:val="0"/>
      <w:divBdr>
        <w:top w:val="none" w:sz="0" w:space="0" w:color="auto"/>
        <w:left w:val="none" w:sz="0" w:space="0" w:color="auto"/>
        <w:bottom w:val="none" w:sz="0" w:space="0" w:color="auto"/>
        <w:right w:val="none" w:sz="0" w:space="0" w:color="auto"/>
      </w:divBdr>
    </w:div>
    <w:div w:id="1142773857">
      <w:bodyDiv w:val="1"/>
      <w:marLeft w:val="0"/>
      <w:marRight w:val="0"/>
      <w:marTop w:val="0"/>
      <w:marBottom w:val="0"/>
      <w:divBdr>
        <w:top w:val="none" w:sz="0" w:space="0" w:color="auto"/>
        <w:left w:val="none" w:sz="0" w:space="0" w:color="auto"/>
        <w:bottom w:val="none" w:sz="0" w:space="0" w:color="auto"/>
        <w:right w:val="none" w:sz="0" w:space="0" w:color="auto"/>
      </w:divBdr>
    </w:div>
    <w:div w:id="1148591060">
      <w:bodyDiv w:val="1"/>
      <w:marLeft w:val="0"/>
      <w:marRight w:val="0"/>
      <w:marTop w:val="0"/>
      <w:marBottom w:val="0"/>
      <w:divBdr>
        <w:top w:val="none" w:sz="0" w:space="0" w:color="auto"/>
        <w:left w:val="none" w:sz="0" w:space="0" w:color="auto"/>
        <w:bottom w:val="none" w:sz="0" w:space="0" w:color="auto"/>
        <w:right w:val="none" w:sz="0" w:space="0" w:color="auto"/>
      </w:divBdr>
    </w:div>
    <w:div w:id="1150639197">
      <w:bodyDiv w:val="1"/>
      <w:marLeft w:val="0"/>
      <w:marRight w:val="0"/>
      <w:marTop w:val="0"/>
      <w:marBottom w:val="0"/>
      <w:divBdr>
        <w:top w:val="none" w:sz="0" w:space="0" w:color="auto"/>
        <w:left w:val="none" w:sz="0" w:space="0" w:color="auto"/>
        <w:bottom w:val="none" w:sz="0" w:space="0" w:color="auto"/>
        <w:right w:val="none" w:sz="0" w:space="0" w:color="auto"/>
      </w:divBdr>
    </w:div>
    <w:div w:id="1152478706">
      <w:bodyDiv w:val="1"/>
      <w:marLeft w:val="0"/>
      <w:marRight w:val="0"/>
      <w:marTop w:val="0"/>
      <w:marBottom w:val="0"/>
      <w:divBdr>
        <w:top w:val="none" w:sz="0" w:space="0" w:color="auto"/>
        <w:left w:val="none" w:sz="0" w:space="0" w:color="auto"/>
        <w:bottom w:val="none" w:sz="0" w:space="0" w:color="auto"/>
        <w:right w:val="none" w:sz="0" w:space="0" w:color="auto"/>
      </w:divBdr>
    </w:div>
    <w:div w:id="1153569536">
      <w:bodyDiv w:val="1"/>
      <w:marLeft w:val="0"/>
      <w:marRight w:val="0"/>
      <w:marTop w:val="0"/>
      <w:marBottom w:val="0"/>
      <w:divBdr>
        <w:top w:val="none" w:sz="0" w:space="0" w:color="auto"/>
        <w:left w:val="none" w:sz="0" w:space="0" w:color="auto"/>
        <w:bottom w:val="none" w:sz="0" w:space="0" w:color="auto"/>
        <w:right w:val="none" w:sz="0" w:space="0" w:color="auto"/>
      </w:divBdr>
    </w:div>
    <w:div w:id="1155757781">
      <w:bodyDiv w:val="1"/>
      <w:marLeft w:val="0"/>
      <w:marRight w:val="0"/>
      <w:marTop w:val="0"/>
      <w:marBottom w:val="0"/>
      <w:divBdr>
        <w:top w:val="none" w:sz="0" w:space="0" w:color="auto"/>
        <w:left w:val="none" w:sz="0" w:space="0" w:color="auto"/>
        <w:bottom w:val="none" w:sz="0" w:space="0" w:color="auto"/>
        <w:right w:val="none" w:sz="0" w:space="0" w:color="auto"/>
      </w:divBdr>
    </w:div>
    <w:div w:id="1155950443">
      <w:bodyDiv w:val="1"/>
      <w:marLeft w:val="0"/>
      <w:marRight w:val="0"/>
      <w:marTop w:val="0"/>
      <w:marBottom w:val="0"/>
      <w:divBdr>
        <w:top w:val="none" w:sz="0" w:space="0" w:color="auto"/>
        <w:left w:val="none" w:sz="0" w:space="0" w:color="auto"/>
        <w:bottom w:val="none" w:sz="0" w:space="0" w:color="auto"/>
        <w:right w:val="none" w:sz="0" w:space="0" w:color="auto"/>
      </w:divBdr>
    </w:div>
    <w:div w:id="1155990401">
      <w:bodyDiv w:val="1"/>
      <w:marLeft w:val="0"/>
      <w:marRight w:val="0"/>
      <w:marTop w:val="0"/>
      <w:marBottom w:val="0"/>
      <w:divBdr>
        <w:top w:val="none" w:sz="0" w:space="0" w:color="auto"/>
        <w:left w:val="none" w:sz="0" w:space="0" w:color="auto"/>
        <w:bottom w:val="none" w:sz="0" w:space="0" w:color="auto"/>
        <w:right w:val="none" w:sz="0" w:space="0" w:color="auto"/>
      </w:divBdr>
    </w:div>
    <w:div w:id="1159225102">
      <w:bodyDiv w:val="1"/>
      <w:marLeft w:val="0"/>
      <w:marRight w:val="0"/>
      <w:marTop w:val="0"/>
      <w:marBottom w:val="0"/>
      <w:divBdr>
        <w:top w:val="none" w:sz="0" w:space="0" w:color="auto"/>
        <w:left w:val="none" w:sz="0" w:space="0" w:color="auto"/>
        <w:bottom w:val="none" w:sz="0" w:space="0" w:color="auto"/>
        <w:right w:val="none" w:sz="0" w:space="0" w:color="auto"/>
      </w:divBdr>
    </w:div>
    <w:div w:id="1160075399">
      <w:bodyDiv w:val="1"/>
      <w:marLeft w:val="0"/>
      <w:marRight w:val="0"/>
      <w:marTop w:val="0"/>
      <w:marBottom w:val="0"/>
      <w:divBdr>
        <w:top w:val="none" w:sz="0" w:space="0" w:color="auto"/>
        <w:left w:val="none" w:sz="0" w:space="0" w:color="auto"/>
        <w:bottom w:val="none" w:sz="0" w:space="0" w:color="auto"/>
        <w:right w:val="none" w:sz="0" w:space="0" w:color="auto"/>
      </w:divBdr>
    </w:div>
    <w:div w:id="1165435028">
      <w:bodyDiv w:val="1"/>
      <w:marLeft w:val="0"/>
      <w:marRight w:val="0"/>
      <w:marTop w:val="0"/>
      <w:marBottom w:val="0"/>
      <w:divBdr>
        <w:top w:val="none" w:sz="0" w:space="0" w:color="auto"/>
        <w:left w:val="none" w:sz="0" w:space="0" w:color="auto"/>
        <w:bottom w:val="none" w:sz="0" w:space="0" w:color="auto"/>
        <w:right w:val="none" w:sz="0" w:space="0" w:color="auto"/>
      </w:divBdr>
    </w:div>
    <w:div w:id="1167358661">
      <w:bodyDiv w:val="1"/>
      <w:marLeft w:val="0"/>
      <w:marRight w:val="0"/>
      <w:marTop w:val="0"/>
      <w:marBottom w:val="0"/>
      <w:divBdr>
        <w:top w:val="none" w:sz="0" w:space="0" w:color="auto"/>
        <w:left w:val="none" w:sz="0" w:space="0" w:color="auto"/>
        <w:bottom w:val="none" w:sz="0" w:space="0" w:color="auto"/>
        <w:right w:val="none" w:sz="0" w:space="0" w:color="auto"/>
      </w:divBdr>
    </w:div>
    <w:div w:id="1168180940">
      <w:bodyDiv w:val="1"/>
      <w:marLeft w:val="0"/>
      <w:marRight w:val="0"/>
      <w:marTop w:val="0"/>
      <w:marBottom w:val="0"/>
      <w:divBdr>
        <w:top w:val="none" w:sz="0" w:space="0" w:color="auto"/>
        <w:left w:val="none" w:sz="0" w:space="0" w:color="auto"/>
        <w:bottom w:val="none" w:sz="0" w:space="0" w:color="auto"/>
        <w:right w:val="none" w:sz="0" w:space="0" w:color="auto"/>
      </w:divBdr>
    </w:div>
    <w:div w:id="1168984979">
      <w:bodyDiv w:val="1"/>
      <w:marLeft w:val="0"/>
      <w:marRight w:val="0"/>
      <w:marTop w:val="0"/>
      <w:marBottom w:val="0"/>
      <w:divBdr>
        <w:top w:val="none" w:sz="0" w:space="0" w:color="auto"/>
        <w:left w:val="none" w:sz="0" w:space="0" w:color="auto"/>
        <w:bottom w:val="none" w:sz="0" w:space="0" w:color="auto"/>
        <w:right w:val="none" w:sz="0" w:space="0" w:color="auto"/>
      </w:divBdr>
    </w:div>
    <w:div w:id="1169176821">
      <w:bodyDiv w:val="1"/>
      <w:marLeft w:val="0"/>
      <w:marRight w:val="0"/>
      <w:marTop w:val="0"/>
      <w:marBottom w:val="0"/>
      <w:divBdr>
        <w:top w:val="none" w:sz="0" w:space="0" w:color="auto"/>
        <w:left w:val="none" w:sz="0" w:space="0" w:color="auto"/>
        <w:bottom w:val="none" w:sz="0" w:space="0" w:color="auto"/>
        <w:right w:val="none" w:sz="0" w:space="0" w:color="auto"/>
      </w:divBdr>
    </w:div>
    <w:div w:id="1171067095">
      <w:bodyDiv w:val="1"/>
      <w:marLeft w:val="0"/>
      <w:marRight w:val="0"/>
      <w:marTop w:val="0"/>
      <w:marBottom w:val="0"/>
      <w:divBdr>
        <w:top w:val="none" w:sz="0" w:space="0" w:color="auto"/>
        <w:left w:val="none" w:sz="0" w:space="0" w:color="auto"/>
        <w:bottom w:val="none" w:sz="0" w:space="0" w:color="auto"/>
        <w:right w:val="none" w:sz="0" w:space="0" w:color="auto"/>
      </w:divBdr>
    </w:div>
    <w:div w:id="1171528669">
      <w:bodyDiv w:val="1"/>
      <w:marLeft w:val="0"/>
      <w:marRight w:val="0"/>
      <w:marTop w:val="0"/>
      <w:marBottom w:val="0"/>
      <w:divBdr>
        <w:top w:val="none" w:sz="0" w:space="0" w:color="auto"/>
        <w:left w:val="none" w:sz="0" w:space="0" w:color="auto"/>
        <w:bottom w:val="none" w:sz="0" w:space="0" w:color="auto"/>
        <w:right w:val="none" w:sz="0" w:space="0" w:color="auto"/>
      </w:divBdr>
    </w:div>
    <w:div w:id="1171874234">
      <w:bodyDiv w:val="1"/>
      <w:marLeft w:val="0"/>
      <w:marRight w:val="0"/>
      <w:marTop w:val="0"/>
      <w:marBottom w:val="0"/>
      <w:divBdr>
        <w:top w:val="none" w:sz="0" w:space="0" w:color="auto"/>
        <w:left w:val="none" w:sz="0" w:space="0" w:color="auto"/>
        <w:bottom w:val="none" w:sz="0" w:space="0" w:color="auto"/>
        <w:right w:val="none" w:sz="0" w:space="0" w:color="auto"/>
      </w:divBdr>
    </w:div>
    <w:div w:id="1175999762">
      <w:bodyDiv w:val="1"/>
      <w:marLeft w:val="0"/>
      <w:marRight w:val="0"/>
      <w:marTop w:val="0"/>
      <w:marBottom w:val="0"/>
      <w:divBdr>
        <w:top w:val="none" w:sz="0" w:space="0" w:color="auto"/>
        <w:left w:val="none" w:sz="0" w:space="0" w:color="auto"/>
        <w:bottom w:val="none" w:sz="0" w:space="0" w:color="auto"/>
        <w:right w:val="none" w:sz="0" w:space="0" w:color="auto"/>
      </w:divBdr>
    </w:div>
    <w:div w:id="1176727637">
      <w:bodyDiv w:val="1"/>
      <w:marLeft w:val="0"/>
      <w:marRight w:val="0"/>
      <w:marTop w:val="0"/>
      <w:marBottom w:val="0"/>
      <w:divBdr>
        <w:top w:val="none" w:sz="0" w:space="0" w:color="auto"/>
        <w:left w:val="none" w:sz="0" w:space="0" w:color="auto"/>
        <w:bottom w:val="none" w:sz="0" w:space="0" w:color="auto"/>
        <w:right w:val="none" w:sz="0" w:space="0" w:color="auto"/>
      </w:divBdr>
    </w:div>
    <w:div w:id="1179274154">
      <w:bodyDiv w:val="1"/>
      <w:marLeft w:val="0"/>
      <w:marRight w:val="0"/>
      <w:marTop w:val="0"/>
      <w:marBottom w:val="0"/>
      <w:divBdr>
        <w:top w:val="none" w:sz="0" w:space="0" w:color="auto"/>
        <w:left w:val="none" w:sz="0" w:space="0" w:color="auto"/>
        <w:bottom w:val="none" w:sz="0" w:space="0" w:color="auto"/>
        <w:right w:val="none" w:sz="0" w:space="0" w:color="auto"/>
      </w:divBdr>
    </w:div>
    <w:div w:id="1180002971">
      <w:bodyDiv w:val="1"/>
      <w:marLeft w:val="0"/>
      <w:marRight w:val="0"/>
      <w:marTop w:val="0"/>
      <w:marBottom w:val="0"/>
      <w:divBdr>
        <w:top w:val="none" w:sz="0" w:space="0" w:color="auto"/>
        <w:left w:val="none" w:sz="0" w:space="0" w:color="auto"/>
        <w:bottom w:val="none" w:sz="0" w:space="0" w:color="auto"/>
        <w:right w:val="none" w:sz="0" w:space="0" w:color="auto"/>
      </w:divBdr>
    </w:div>
    <w:div w:id="1180579896">
      <w:bodyDiv w:val="1"/>
      <w:marLeft w:val="0"/>
      <w:marRight w:val="0"/>
      <w:marTop w:val="0"/>
      <w:marBottom w:val="0"/>
      <w:divBdr>
        <w:top w:val="none" w:sz="0" w:space="0" w:color="auto"/>
        <w:left w:val="none" w:sz="0" w:space="0" w:color="auto"/>
        <w:bottom w:val="none" w:sz="0" w:space="0" w:color="auto"/>
        <w:right w:val="none" w:sz="0" w:space="0" w:color="auto"/>
      </w:divBdr>
    </w:div>
    <w:div w:id="1181159109">
      <w:bodyDiv w:val="1"/>
      <w:marLeft w:val="0"/>
      <w:marRight w:val="0"/>
      <w:marTop w:val="0"/>
      <w:marBottom w:val="0"/>
      <w:divBdr>
        <w:top w:val="none" w:sz="0" w:space="0" w:color="auto"/>
        <w:left w:val="none" w:sz="0" w:space="0" w:color="auto"/>
        <w:bottom w:val="none" w:sz="0" w:space="0" w:color="auto"/>
        <w:right w:val="none" w:sz="0" w:space="0" w:color="auto"/>
      </w:divBdr>
    </w:div>
    <w:div w:id="1181698699">
      <w:bodyDiv w:val="1"/>
      <w:marLeft w:val="0"/>
      <w:marRight w:val="0"/>
      <w:marTop w:val="0"/>
      <w:marBottom w:val="0"/>
      <w:divBdr>
        <w:top w:val="none" w:sz="0" w:space="0" w:color="auto"/>
        <w:left w:val="none" w:sz="0" w:space="0" w:color="auto"/>
        <w:bottom w:val="none" w:sz="0" w:space="0" w:color="auto"/>
        <w:right w:val="none" w:sz="0" w:space="0" w:color="auto"/>
      </w:divBdr>
    </w:div>
    <w:div w:id="1190099097">
      <w:bodyDiv w:val="1"/>
      <w:marLeft w:val="0"/>
      <w:marRight w:val="0"/>
      <w:marTop w:val="0"/>
      <w:marBottom w:val="0"/>
      <w:divBdr>
        <w:top w:val="none" w:sz="0" w:space="0" w:color="auto"/>
        <w:left w:val="none" w:sz="0" w:space="0" w:color="auto"/>
        <w:bottom w:val="none" w:sz="0" w:space="0" w:color="auto"/>
        <w:right w:val="none" w:sz="0" w:space="0" w:color="auto"/>
      </w:divBdr>
    </w:div>
    <w:div w:id="1191063516">
      <w:bodyDiv w:val="1"/>
      <w:marLeft w:val="0"/>
      <w:marRight w:val="0"/>
      <w:marTop w:val="0"/>
      <w:marBottom w:val="0"/>
      <w:divBdr>
        <w:top w:val="none" w:sz="0" w:space="0" w:color="auto"/>
        <w:left w:val="none" w:sz="0" w:space="0" w:color="auto"/>
        <w:bottom w:val="none" w:sz="0" w:space="0" w:color="auto"/>
        <w:right w:val="none" w:sz="0" w:space="0" w:color="auto"/>
      </w:divBdr>
    </w:div>
    <w:div w:id="1195190916">
      <w:bodyDiv w:val="1"/>
      <w:marLeft w:val="0"/>
      <w:marRight w:val="0"/>
      <w:marTop w:val="0"/>
      <w:marBottom w:val="0"/>
      <w:divBdr>
        <w:top w:val="none" w:sz="0" w:space="0" w:color="auto"/>
        <w:left w:val="none" w:sz="0" w:space="0" w:color="auto"/>
        <w:bottom w:val="none" w:sz="0" w:space="0" w:color="auto"/>
        <w:right w:val="none" w:sz="0" w:space="0" w:color="auto"/>
      </w:divBdr>
    </w:div>
    <w:div w:id="1196701607">
      <w:bodyDiv w:val="1"/>
      <w:marLeft w:val="0"/>
      <w:marRight w:val="0"/>
      <w:marTop w:val="0"/>
      <w:marBottom w:val="0"/>
      <w:divBdr>
        <w:top w:val="none" w:sz="0" w:space="0" w:color="auto"/>
        <w:left w:val="none" w:sz="0" w:space="0" w:color="auto"/>
        <w:bottom w:val="none" w:sz="0" w:space="0" w:color="auto"/>
        <w:right w:val="none" w:sz="0" w:space="0" w:color="auto"/>
      </w:divBdr>
    </w:div>
    <w:div w:id="1198620492">
      <w:bodyDiv w:val="1"/>
      <w:marLeft w:val="0"/>
      <w:marRight w:val="0"/>
      <w:marTop w:val="0"/>
      <w:marBottom w:val="0"/>
      <w:divBdr>
        <w:top w:val="none" w:sz="0" w:space="0" w:color="auto"/>
        <w:left w:val="none" w:sz="0" w:space="0" w:color="auto"/>
        <w:bottom w:val="none" w:sz="0" w:space="0" w:color="auto"/>
        <w:right w:val="none" w:sz="0" w:space="0" w:color="auto"/>
      </w:divBdr>
    </w:div>
    <w:div w:id="1200360033">
      <w:bodyDiv w:val="1"/>
      <w:marLeft w:val="0"/>
      <w:marRight w:val="0"/>
      <w:marTop w:val="0"/>
      <w:marBottom w:val="0"/>
      <w:divBdr>
        <w:top w:val="none" w:sz="0" w:space="0" w:color="auto"/>
        <w:left w:val="none" w:sz="0" w:space="0" w:color="auto"/>
        <w:bottom w:val="none" w:sz="0" w:space="0" w:color="auto"/>
        <w:right w:val="none" w:sz="0" w:space="0" w:color="auto"/>
      </w:divBdr>
    </w:div>
    <w:div w:id="1201750540">
      <w:bodyDiv w:val="1"/>
      <w:marLeft w:val="0"/>
      <w:marRight w:val="0"/>
      <w:marTop w:val="0"/>
      <w:marBottom w:val="0"/>
      <w:divBdr>
        <w:top w:val="none" w:sz="0" w:space="0" w:color="auto"/>
        <w:left w:val="none" w:sz="0" w:space="0" w:color="auto"/>
        <w:bottom w:val="none" w:sz="0" w:space="0" w:color="auto"/>
        <w:right w:val="none" w:sz="0" w:space="0" w:color="auto"/>
      </w:divBdr>
    </w:div>
    <w:div w:id="1203441865">
      <w:bodyDiv w:val="1"/>
      <w:marLeft w:val="0"/>
      <w:marRight w:val="0"/>
      <w:marTop w:val="0"/>
      <w:marBottom w:val="0"/>
      <w:divBdr>
        <w:top w:val="none" w:sz="0" w:space="0" w:color="auto"/>
        <w:left w:val="none" w:sz="0" w:space="0" w:color="auto"/>
        <w:bottom w:val="none" w:sz="0" w:space="0" w:color="auto"/>
        <w:right w:val="none" w:sz="0" w:space="0" w:color="auto"/>
      </w:divBdr>
    </w:div>
    <w:div w:id="1204633594">
      <w:bodyDiv w:val="1"/>
      <w:marLeft w:val="0"/>
      <w:marRight w:val="0"/>
      <w:marTop w:val="0"/>
      <w:marBottom w:val="0"/>
      <w:divBdr>
        <w:top w:val="none" w:sz="0" w:space="0" w:color="auto"/>
        <w:left w:val="none" w:sz="0" w:space="0" w:color="auto"/>
        <w:bottom w:val="none" w:sz="0" w:space="0" w:color="auto"/>
        <w:right w:val="none" w:sz="0" w:space="0" w:color="auto"/>
      </w:divBdr>
    </w:div>
    <w:div w:id="1212644864">
      <w:bodyDiv w:val="1"/>
      <w:marLeft w:val="0"/>
      <w:marRight w:val="0"/>
      <w:marTop w:val="0"/>
      <w:marBottom w:val="0"/>
      <w:divBdr>
        <w:top w:val="none" w:sz="0" w:space="0" w:color="auto"/>
        <w:left w:val="none" w:sz="0" w:space="0" w:color="auto"/>
        <w:bottom w:val="none" w:sz="0" w:space="0" w:color="auto"/>
        <w:right w:val="none" w:sz="0" w:space="0" w:color="auto"/>
      </w:divBdr>
    </w:div>
    <w:div w:id="1216890541">
      <w:bodyDiv w:val="1"/>
      <w:marLeft w:val="0"/>
      <w:marRight w:val="0"/>
      <w:marTop w:val="0"/>
      <w:marBottom w:val="0"/>
      <w:divBdr>
        <w:top w:val="none" w:sz="0" w:space="0" w:color="auto"/>
        <w:left w:val="none" w:sz="0" w:space="0" w:color="auto"/>
        <w:bottom w:val="none" w:sz="0" w:space="0" w:color="auto"/>
        <w:right w:val="none" w:sz="0" w:space="0" w:color="auto"/>
      </w:divBdr>
    </w:div>
    <w:div w:id="1219829312">
      <w:bodyDiv w:val="1"/>
      <w:marLeft w:val="0"/>
      <w:marRight w:val="0"/>
      <w:marTop w:val="0"/>
      <w:marBottom w:val="0"/>
      <w:divBdr>
        <w:top w:val="none" w:sz="0" w:space="0" w:color="auto"/>
        <w:left w:val="none" w:sz="0" w:space="0" w:color="auto"/>
        <w:bottom w:val="none" w:sz="0" w:space="0" w:color="auto"/>
        <w:right w:val="none" w:sz="0" w:space="0" w:color="auto"/>
      </w:divBdr>
    </w:div>
    <w:div w:id="1226915706">
      <w:bodyDiv w:val="1"/>
      <w:marLeft w:val="0"/>
      <w:marRight w:val="0"/>
      <w:marTop w:val="0"/>
      <w:marBottom w:val="0"/>
      <w:divBdr>
        <w:top w:val="none" w:sz="0" w:space="0" w:color="auto"/>
        <w:left w:val="none" w:sz="0" w:space="0" w:color="auto"/>
        <w:bottom w:val="none" w:sz="0" w:space="0" w:color="auto"/>
        <w:right w:val="none" w:sz="0" w:space="0" w:color="auto"/>
      </w:divBdr>
    </w:div>
    <w:div w:id="1234778722">
      <w:bodyDiv w:val="1"/>
      <w:marLeft w:val="0"/>
      <w:marRight w:val="0"/>
      <w:marTop w:val="0"/>
      <w:marBottom w:val="0"/>
      <w:divBdr>
        <w:top w:val="none" w:sz="0" w:space="0" w:color="auto"/>
        <w:left w:val="none" w:sz="0" w:space="0" w:color="auto"/>
        <w:bottom w:val="none" w:sz="0" w:space="0" w:color="auto"/>
        <w:right w:val="none" w:sz="0" w:space="0" w:color="auto"/>
      </w:divBdr>
    </w:div>
    <w:div w:id="1235506680">
      <w:bodyDiv w:val="1"/>
      <w:marLeft w:val="0"/>
      <w:marRight w:val="0"/>
      <w:marTop w:val="0"/>
      <w:marBottom w:val="0"/>
      <w:divBdr>
        <w:top w:val="none" w:sz="0" w:space="0" w:color="auto"/>
        <w:left w:val="none" w:sz="0" w:space="0" w:color="auto"/>
        <w:bottom w:val="none" w:sz="0" w:space="0" w:color="auto"/>
        <w:right w:val="none" w:sz="0" w:space="0" w:color="auto"/>
      </w:divBdr>
    </w:div>
    <w:div w:id="1241061414">
      <w:bodyDiv w:val="1"/>
      <w:marLeft w:val="0"/>
      <w:marRight w:val="0"/>
      <w:marTop w:val="0"/>
      <w:marBottom w:val="0"/>
      <w:divBdr>
        <w:top w:val="none" w:sz="0" w:space="0" w:color="auto"/>
        <w:left w:val="none" w:sz="0" w:space="0" w:color="auto"/>
        <w:bottom w:val="none" w:sz="0" w:space="0" w:color="auto"/>
        <w:right w:val="none" w:sz="0" w:space="0" w:color="auto"/>
      </w:divBdr>
    </w:div>
    <w:div w:id="1242300633">
      <w:bodyDiv w:val="1"/>
      <w:marLeft w:val="0"/>
      <w:marRight w:val="0"/>
      <w:marTop w:val="0"/>
      <w:marBottom w:val="0"/>
      <w:divBdr>
        <w:top w:val="none" w:sz="0" w:space="0" w:color="auto"/>
        <w:left w:val="none" w:sz="0" w:space="0" w:color="auto"/>
        <w:bottom w:val="none" w:sz="0" w:space="0" w:color="auto"/>
        <w:right w:val="none" w:sz="0" w:space="0" w:color="auto"/>
      </w:divBdr>
    </w:div>
    <w:div w:id="1244149665">
      <w:bodyDiv w:val="1"/>
      <w:marLeft w:val="0"/>
      <w:marRight w:val="0"/>
      <w:marTop w:val="0"/>
      <w:marBottom w:val="0"/>
      <w:divBdr>
        <w:top w:val="none" w:sz="0" w:space="0" w:color="auto"/>
        <w:left w:val="none" w:sz="0" w:space="0" w:color="auto"/>
        <w:bottom w:val="none" w:sz="0" w:space="0" w:color="auto"/>
        <w:right w:val="none" w:sz="0" w:space="0" w:color="auto"/>
      </w:divBdr>
    </w:div>
    <w:div w:id="1247108193">
      <w:bodyDiv w:val="1"/>
      <w:marLeft w:val="0"/>
      <w:marRight w:val="0"/>
      <w:marTop w:val="0"/>
      <w:marBottom w:val="0"/>
      <w:divBdr>
        <w:top w:val="none" w:sz="0" w:space="0" w:color="auto"/>
        <w:left w:val="none" w:sz="0" w:space="0" w:color="auto"/>
        <w:bottom w:val="none" w:sz="0" w:space="0" w:color="auto"/>
        <w:right w:val="none" w:sz="0" w:space="0" w:color="auto"/>
      </w:divBdr>
    </w:div>
    <w:div w:id="1247228877">
      <w:bodyDiv w:val="1"/>
      <w:marLeft w:val="0"/>
      <w:marRight w:val="0"/>
      <w:marTop w:val="0"/>
      <w:marBottom w:val="0"/>
      <w:divBdr>
        <w:top w:val="none" w:sz="0" w:space="0" w:color="auto"/>
        <w:left w:val="none" w:sz="0" w:space="0" w:color="auto"/>
        <w:bottom w:val="none" w:sz="0" w:space="0" w:color="auto"/>
        <w:right w:val="none" w:sz="0" w:space="0" w:color="auto"/>
      </w:divBdr>
    </w:div>
    <w:div w:id="1248153791">
      <w:bodyDiv w:val="1"/>
      <w:marLeft w:val="0"/>
      <w:marRight w:val="0"/>
      <w:marTop w:val="0"/>
      <w:marBottom w:val="0"/>
      <w:divBdr>
        <w:top w:val="none" w:sz="0" w:space="0" w:color="auto"/>
        <w:left w:val="none" w:sz="0" w:space="0" w:color="auto"/>
        <w:bottom w:val="none" w:sz="0" w:space="0" w:color="auto"/>
        <w:right w:val="none" w:sz="0" w:space="0" w:color="auto"/>
      </w:divBdr>
    </w:div>
    <w:div w:id="1255896342">
      <w:bodyDiv w:val="1"/>
      <w:marLeft w:val="0"/>
      <w:marRight w:val="0"/>
      <w:marTop w:val="0"/>
      <w:marBottom w:val="0"/>
      <w:divBdr>
        <w:top w:val="none" w:sz="0" w:space="0" w:color="auto"/>
        <w:left w:val="none" w:sz="0" w:space="0" w:color="auto"/>
        <w:bottom w:val="none" w:sz="0" w:space="0" w:color="auto"/>
        <w:right w:val="none" w:sz="0" w:space="0" w:color="auto"/>
      </w:divBdr>
    </w:div>
    <w:div w:id="1256860855">
      <w:bodyDiv w:val="1"/>
      <w:marLeft w:val="0"/>
      <w:marRight w:val="0"/>
      <w:marTop w:val="0"/>
      <w:marBottom w:val="0"/>
      <w:divBdr>
        <w:top w:val="none" w:sz="0" w:space="0" w:color="auto"/>
        <w:left w:val="none" w:sz="0" w:space="0" w:color="auto"/>
        <w:bottom w:val="none" w:sz="0" w:space="0" w:color="auto"/>
        <w:right w:val="none" w:sz="0" w:space="0" w:color="auto"/>
      </w:divBdr>
    </w:div>
    <w:div w:id="1257178951">
      <w:bodyDiv w:val="1"/>
      <w:marLeft w:val="0"/>
      <w:marRight w:val="0"/>
      <w:marTop w:val="0"/>
      <w:marBottom w:val="0"/>
      <w:divBdr>
        <w:top w:val="none" w:sz="0" w:space="0" w:color="auto"/>
        <w:left w:val="none" w:sz="0" w:space="0" w:color="auto"/>
        <w:bottom w:val="none" w:sz="0" w:space="0" w:color="auto"/>
        <w:right w:val="none" w:sz="0" w:space="0" w:color="auto"/>
      </w:divBdr>
    </w:div>
    <w:div w:id="1259366158">
      <w:bodyDiv w:val="1"/>
      <w:marLeft w:val="0"/>
      <w:marRight w:val="0"/>
      <w:marTop w:val="0"/>
      <w:marBottom w:val="0"/>
      <w:divBdr>
        <w:top w:val="none" w:sz="0" w:space="0" w:color="auto"/>
        <w:left w:val="none" w:sz="0" w:space="0" w:color="auto"/>
        <w:bottom w:val="none" w:sz="0" w:space="0" w:color="auto"/>
        <w:right w:val="none" w:sz="0" w:space="0" w:color="auto"/>
      </w:divBdr>
    </w:div>
    <w:div w:id="1263413288">
      <w:bodyDiv w:val="1"/>
      <w:marLeft w:val="0"/>
      <w:marRight w:val="0"/>
      <w:marTop w:val="0"/>
      <w:marBottom w:val="0"/>
      <w:divBdr>
        <w:top w:val="none" w:sz="0" w:space="0" w:color="auto"/>
        <w:left w:val="none" w:sz="0" w:space="0" w:color="auto"/>
        <w:bottom w:val="none" w:sz="0" w:space="0" w:color="auto"/>
        <w:right w:val="none" w:sz="0" w:space="0" w:color="auto"/>
      </w:divBdr>
    </w:div>
    <w:div w:id="1263610249">
      <w:bodyDiv w:val="1"/>
      <w:marLeft w:val="0"/>
      <w:marRight w:val="0"/>
      <w:marTop w:val="0"/>
      <w:marBottom w:val="0"/>
      <w:divBdr>
        <w:top w:val="none" w:sz="0" w:space="0" w:color="auto"/>
        <w:left w:val="none" w:sz="0" w:space="0" w:color="auto"/>
        <w:bottom w:val="none" w:sz="0" w:space="0" w:color="auto"/>
        <w:right w:val="none" w:sz="0" w:space="0" w:color="auto"/>
      </w:divBdr>
    </w:div>
    <w:div w:id="1265653257">
      <w:bodyDiv w:val="1"/>
      <w:marLeft w:val="0"/>
      <w:marRight w:val="0"/>
      <w:marTop w:val="0"/>
      <w:marBottom w:val="0"/>
      <w:divBdr>
        <w:top w:val="none" w:sz="0" w:space="0" w:color="auto"/>
        <w:left w:val="none" w:sz="0" w:space="0" w:color="auto"/>
        <w:bottom w:val="none" w:sz="0" w:space="0" w:color="auto"/>
        <w:right w:val="none" w:sz="0" w:space="0" w:color="auto"/>
      </w:divBdr>
    </w:div>
    <w:div w:id="1272592967">
      <w:bodyDiv w:val="1"/>
      <w:marLeft w:val="0"/>
      <w:marRight w:val="0"/>
      <w:marTop w:val="0"/>
      <w:marBottom w:val="0"/>
      <w:divBdr>
        <w:top w:val="none" w:sz="0" w:space="0" w:color="auto"/>
        <w:left w:val="none" w:sz="0" w:space="0" w:color="auto"/>
        <w:bottom w:val="none" w:sz="0" w:space="0" w:color="auto"/>
        <w:right w:val="none" w:sz="0" w:space="0" w:color="auto"/>
      </w:divBdr>
    </w:div>
    <w:div w:id="1273900764">
      <w:bodyDiv w:val="1"/>
      <w:marLeft w:val="0"/>
      <w:marRight w:val="0"/>
      <w:marTop w:val="0"/>
      <w:marBottom w:val="0"/>
      <w:divBdr>
        <w:top w:val="none" w:sz="0" w:space="0" w:color="auto"/>
        <w:left w:val="none" w:sz="0" w:space="0" w:color="auto"/>
        <w:bottom w:val="none" w:sz="0" w:space="0" w:color="auto"/>
        <w:right w:val="none" w:sz="0" w:space="0" w:color="auto"/>
      </w:divBdr>
    </w:div>
    <w:div w:id="1278027149">
      <w:bodyDiv w:val="1"/>
      <w:marLeft w:val="0"/>
      <w:marRight w:val="0"/>
      <w:marTop w:val="0"/>
      <w:marBottom w:val="0"/>
      <w:divBdr>
        <w:top w:val="none" w:sz="0" w:space="0" w:color="auto"/>
        <w:left w:val="none" w:sz="0" w:space="0" w:color="auto"/>
        <w:bottom w:val="none" w:sz="0" w:space="0" w:color="auto"/>
        <w:right w:val="none" w:sz="0" w:space="0" w:color="auto"/>
      </w:divBdr>
    </w:div>
    <w:div w:id="1278214184">
      <w:bodyDiv w:val="1"/>
      <w:marLeft w:val="0"/>
      <w:marRight w:val="0"/>
      <w:marTop w:val="0"/>
      <w:marBottom w:val="0"/>
      <w:divBdr>
        <w:top w:val="none" w:sz="0" w:space="0" w:color="auto"/>
        <w:left w:val="none" w:sz="0" w:space="0" w:color="auto"/>
        <w:bottom w:val="none" w:sz="0" w:space="0" w:color="auto"/>
        <w:right w:val="none" w:sz="0" w:space="0" w:color="auto"/>
      </w:divBdr>
    </w:div>
    <w:div w:id="1280451363">
      <w:bodyDiv w:val="1"/>
      <w:marLeft w:val="0"/>
      <w:marRight w:val="0"/>
      <w:marTop w:val="0"/>
      <w:marBottom w:val="0"/>
      <w:divBdr>
        <w:top w:val="none" w:sz="0" w:space="0" w:color="auto"/>
        <w:left w:val="none" w:sz="0" w:space="0" w:color="auto"/>
        <w:bottom w:val="none" w:sz="0" w:space="0" w:color="auto"/>
        <w:right w:val="none" w:sz="0" w:space="0" w:color="auto"/>
      </w:divBdr>
    </w:div>
    <w:div w:id="1281842513">
      <w:bodyDiv w:val="1"/>
      <w:marLeft w:val="0"/>
      <w:marRight w:val="0"/>
      <w:marTop w:val="0"/>
      <w:marBottom w:val="0"/>
      <w:divBdr>
        <w:top w:val="none" w:sz="0" w:space="0" w:color="auto"/>
        <w:left w:val="none" w:sz="0" w:space="0" w:color="auto"/>
        <w:bottom w:val="none" w:sz="0" w:space="0" w:color="auto"/>
        <w:right w:val="none" w:sz="0" w:space="0" w:color="auto"/>
      </w:divBdr>
    </w:div>
    <w:div w:id="1283220849">
      <w:bodyDiv w:val="1"/>
      <w:marLeft w:val="0"/>
      <w:marRight w:val="0"/>
      <w:marTop w:val="0"/>
      <w:marBottom w:val="0"/>
      <w:divBdr>
        <w:top w:val="none" w:sz="0" w:space="0" w:color="auto"/>
        <w:left w:val="none" w:sz="0" w:space="0" w:color="auto"/>
        <w:bottom w:val="none" w:sz="0" w:space="0" w:color="auto"/>
        <w:right w:val="none" w:sz="0" w:space="0" w:color="auto"/>
      </w:divBdr>
    </w:div>
    <w:div w:id="1287586573">
      <w:bodyDiv w:val="1"/>
      <w:marLeft w:val="0"/>
      <w:marRight w:val="0"/>
      <w:marTop w:val="0"/>
      <w:marBottom w:val="0"/>
      <w:divBdr>
        <w:top w:val="none" w:sz="0" w:space="0" w:color="auto"/>
        <w:left w:val="none" w:sz="0" w:space="0" w:color="auto"/>
        <w:bottom w:val="none" w:sz="0" w:space="0" w:color="auto"/>
        <w:right w:val="none" w:sz="0" w:space="0" w:color="auto"/>
      </w:divBdr>
    </w:div>
    <w:div w:id="1288048701">
      <w:bodyDiv w:val="1"/>
      <w:marLeft w:val="0"/>
      <w:marRight w:val="0"/>
      <w:marTop w:val="0"/>
      <w:marBottom w:val="0"/>
      <w:divBdr>
        <w:top w:val="none" w:sz="0" w:space="0" w:color="auto"/>
        <w:left w:val="none" w:sz="0" w:space="0" w:color="auto"/>
        <w:bottom w:val="none" w:sz="0" w:space="0" w:color="auto"/>
        <w:right w:val="none" w:sz="0" w:space="0" w:color="auto"/>
      </w:divBdr>
    </w:div>
    <w:div w:id="1288656179">
      <w:bodyDiv w:val="1"/>
      <w:marLeft w:val="0"/>
      <w:marRight w:val="0"/>
      <w:marTop w:val="0"/>
      <w:marBottom w:val="0"/>
      <w:divBdr>
        <w:top w:val="none" w:sz="0" w:space="0" w:color="auto"/>
        <w:left w:val="none" w:sz="0" w:space="0" w:color="auto"/>
        <w:bottom w:val="none" w:sz="0" w:space="0" w:color="auto"/>
        <w:right w:val="none" w:sz="0" w:space="0" w:color="auto"/>
      </w:divBdr>
    </w:div>
    <w:div w:id="1293055265">
      <w:bodyDiv w:val="1"/>
      <w:marLeft w:val="0"/>
      <w:marRight w:val="0"/>
      <w:marTop w:val="0"/>
      <w:marBottom w:val="0"/>
      <w:divBdr>
        <w:top w:val="none" w:sz="0" w:space="0" w:color="auto"/>
        <w:left w:val="none" w:sz="0" w:space="0" w:color="auto"/>
        <w:bottom w:val="none" w:sz="0" w:space="0" w:color="auto"/>
        <w:right w:val="none" w:sz="0" w:space="0" w:color="auto"/>
      </w:divBdr>
    </w:div>
    <w:div w:id="1293437726">
      <w:bodyDiv w:val="1"/>
      <w:marLeft w:val="0"/>
      <w:marRight w:val="0"/>
      <w:marTop w:val="0"/>
      <w:marBottom w:val="0"/>
      <w:divBdr>
        <w:top w:val="none" w:sz="0" w:space="0" w:color="auto"/>
        <w:left w:val="none" w:sz="0" w:space="0" w:color="auto"/>
        <w:bottom w:val="none" w:sz="0" w:space="0" w:color="auto"/>
        <w:right w:val="none" w:sz="0" w:space="0" w:color="auto"/>
      </w:divBdr>
    </w:div>
    <w:div w:id="1298679807">
      <w:bodyDiv w:val="1"/>
      <w:marLeft w:val="0"/>
      <w:marRight w:val="0"/>
      <w:marTop w:val="0"/>
      <w:marBottom w:val="0"/>
      <w:divBdr>
        <w:top w:val="none" w:sz="0" w:space="0" w:color="auto"/>
        <w:left w:val="none" w:sz="0" w:space="0" w:color="auto"/>
        <w:bottom w:val="none" w:sz="0" w:space="0" w:color="auto"/>
        <w:right w:val="none" w:sz="0" w:space="0" w:color="auto"/>
      </w:divBdr>
    </w:div>
    <w:div w:id="1299648556">
      <w:bodyDiv w:val="1"/>
      <w:marLeft w:val="0"/>
      <w:marRight w:val="0"/>
      <w:marTop w:val="0"/>
      <w:marBottom w:val="0"/>
      <w:divBdr>
        <w:top w:val="none" w:sz="0" w:space="0" w:color="auto"/>
        <w:left w:val="none" w:sz="0" w:space="0" w:color="auto"/>
        <w:bottom w:val="none" w:sz="0" w:space="0" w:color="auto"/>
        <w:right w:val="none" w:sz="0" w:space="0" w:color="auto"/>
      </w:divBdr>
    </w:div>
    <w:div w:id="1300450914">
      <w:bodyDiv w:val="1"/>
      <w:marLeft w:val="0"/>
      <w:marRight w:val="0"/>
      <w:marTop w:val="0"/>
      <w:marBottom w:val="0"/>
      <w:divBdr>
        <w:top w:val="none" w:sz="0" w:space="0" w:color="auto"/>
        <w:left w:val="none" w:sz="0" w:space="0" w:color="auto"/>
        <w:bottom w:val="none" w:sz="0" w:space="0" w:color="auto"/>
        <w:right w:val="none" w:sz="0" w:space="0" w:color="auto"/>
      </w:divBdr>
    </w:div>
    <w:div w:id="1300652905">
      <w:bodyDiv w:val="1"/>
      <w:marLeft w:val="0"/>
      <w:marRight w:val="0"/>
      <w:marTop w:val="0"/>
      <w:marBottom w:val="0"/>
      <w:divBdr>
        <w:top w:val="none" w:sz="0" w:space="0" w:color="auto"/>
        <w:left w:val="none" w:sz="0" w:space="0" w:color="auto"/>
        <w:bottom w:val="none" w:sz="0" w:space="0" w:color="auto"/>
        <w:right w:val="none" w:sz="0" w:space="0" w:color="auto"/>
      </w:divBdr>
    </w:div>
    <w:div w:id="1302492401">
      <w:bodyDiv w:val="1"/>
      <w:marLeft w:val="0"/>
      <w:marRight w:val="0"/>
      <w:marTop w:val="0"/>
      <w:marBottom w:val="0"/>
      <w:divBdr>
        <w:top w:val="none" w:sz="0" w:space="0" w:color="auto"/>
        <w:left w:val="none" w:sz="0" w:space="0" w:color="auto"/>
        <w:bottom w:val="none" w:sz="0" w:space="0" w:color="auto"/>
        <w:right w:val="none" w:sz="0" w:space="0" w:color="auto"/>
      </w:divBdr>
    </w:div>
    <w:div w:id="1304895225">
      <w:bodyDiv w:val="1"/>
      <w:marLeft w:val="0"/>
      <w:marRight w:val="0"/>
      <w:marTop w:val="0"/>
      <w:marBottom w:val="0"/>
      <w:divBdr>
        <w:top w:val="none" w:sz="0" w:space="0" w:color="auto"/>
        <w:left w:val="none" w:sz="0" w:space="0" w:color="auto"/>
        <w:bottom w:val="none" w:sz="0" w:space="0" w:color="auto"/>
        <w:right w:val="none" w:sz="0" w:space="0" w:color="auto"/>
      </w:divBdr>
    </w:div>
    <w:div w:id="1305699103">
      <w:bodyDiv w:val="1"/>
      <w:marLeft w:val="0"/>
      <w:marRight w:val="0"/>
      <w:marTop w:val="0"/>
      <w:marBottom w:val="0"/>
      <w:divBdr>
        <w:top w:val="none" w:sz="0" w:space="0" w:color="auto"/>
        <w:left w:val="none" w:sz="0" w:space="0" w:color="auto"/>
        <w:bottom w:val="none" w:sz="0" w:space="0" w:color="auto"/>
        <w:right w:val="none" w:sz="0" w:space="0" w:color="auto"/>
      </w:divBdr>
    </w:div>
    <w:div w:id="1309506688">
      <w:bodyDiv w:val="1"/>
      <w:marLeft w:val="0"/>
      <w:marRight w:val="0"/>
      <w:marTop w:val="0"/>
      <w:marBottom w:val="0"/>
      <w:divBdr>
        <w:top w:val="none" w:sz="0" w:space="0" w:color="auto"/>
        <w:left w:val="none" w:sz="0" w:space="0" w:color="auto"/>
        <w:bottom w:val="none" w:sz="0" w:space="0" w:color="auto"/>
        <w:right w:val="none" w:sz="0" w:space="0" w:color="auto"/>
      </w:divBdr>
    </w:div>
    <w:div w:id="1313097980">
      <w:bodyDiv w:val="1"/>
      <w:marLeft w:val="0"/>
      <w:marRight w:val="0"/>
      <w:marTop w:val="0"/>
      <w:marBottom w:val="0"/>
      <w:divBdr>
        <w:top w:val="none" w:sz="0" w:space="0" w:color="auto"/>
        <w:left w:val="none" w:sz="0" w:space="0" w:color="auto"/>
        <w:bottom w:val="none" w:sz="0" w:space="0" w:color="auto"/>
        <w:right w:val="none" w:sz="0" w:space="0" w:color="auto"/>
      </w:divBdr>
    </w:div>
    <w:div w:id="1313825462">
      <w:bodyDiv w:val="1"/>
      <w:marLeft w:val="0"/>
      <w:marRight w:val="0"/>
      <w:marTop w:val="0"/>
      <w:marBottom w:val="0"/>
      <w:divBdr>
        <w:top w:val="none" w:sz="0" w:space="0" w:color="auto"/>
        <w:left w:val="none" w:sz="0" w:space="0" w:color="auto"/>
        <w:bottom w:val="none" w:sz="0" w:space="0" w:color="auto"/>
        <w:right w:val="none" w:sz="0" w:space="0" w:color="auto"/>
      </w:divBdr>
    </w:div>
    <w:div w:id="1314797983">
      <w:bodyDiv w:val="1"/>
      <w:marLeft w:val="0"/>
      <w:marRight w:val="0"/>
      <w:marTop w:val="0"/>
      <w:marBottom w:val="0"/>
      <w:divBdr>
        <w:top w:val="none" w:sz="0" w:space="0" w:color="auto"/>
        <w:left w:val="none" w:sz="0" w:space="0" w:color="auto"/>
        <w:bottom w:val="none" w:sz="0" w:space="0" w:color="auto"/>
        <w:right w:val="none" w:sz="0" w:space="0" w:color="auto"/>
      </w:divBdr>
    </w:div>
    <w:div w:id="1334600669">
      <w:bodyDiv w:val="1"/>
      <w:marLeft w:val="0"/>
      <w:marRight w:val="0"/>
      <w:marTop w:val="0"/>
      <w:marBottom w:val="0"/>
      <w:divBdr>
        <w:top w:val="none" w:sz="0" w:space="0" w:color="auto"/>
        <w:left w:val="none" w:sz="0" w:space="0" w:color="auto"/>
        <w:bottom w:val="none" w:sz="0" w:space="0" w:color="auto"/>
        <w:right w:val="none" w:sz="0" w:space="0" w:color="auto"/>
      </w:divBdr>
    </w:div>
    <w:div w:id="1338459405">
      <w:bodyDiv w:val="1"/>
      <w:marLeft w:val="0"/>
      <w:marRight w:val="0"/>
      <w:marTop w:val="0"/>
      <w:marBottom w:val="0"/>
      <w:divBdr>
        <w:top w:val="none" w:sz="0" w:space="0" w:color="auto"/>
        <w:left w:val="none" w:sz="0" w:space="0" w:color="auto"/>
        <w:bottom w:val="none" w:sz="0" w:space="0" w:color="auto"/>
        <w:right w:val="none" w:sz="0" w:space="0" w:color="auto"/>
      </w:divBdr>
    </w:div>
    <w:div w:id="1338926635">
      <w:bodyDiv w:val="1"/>
      <w:marLeft w:val="0"/>
      <w:marRight w:val="0"/>
      <w:marTop w:val="0"/>
      <w:marBottom w:val="0"/>
      <w:divBdr>
        <w:top w:val="none" w:sz="0" w:space="0" w:color="auto"/>
        <w:left w:val="none" w:sz="0" w:space="0" w:color="auto"/>
        <w:bottom w:val="none" w:sz="0" w:space="0" w:color="auto"/>
        <w:right w:val="none" w:sz="0" w:space="0" w:color="auto"/>
      </w:divBdr>
    </w:div>
    <w:div w:id="1339499183">
      <w:bodyDiv w:val="1"/>
      <w:marLeft w:val="0"/>
      <w:marRight w:val="0"/>
      <w:marTop w:val="0"/>
      <w:marBottom w:val="0"/>
      <w:divBdr>
        <w:top w:val="none" w:sz="0" w:space="0" w:color="auto"/>
        <w:left w:val="none" w:sz="0" w:space="0" w:color="auto"/>
        <w:bottom w:val="none" w:sz="0" w:space="0" w:color="auto"/>
        <w:right w:val="none" w:sz="0" w:space="0" w:color="auto"/>
      </w:divBdr>
    </w:div>
    <w:div w:id="1340348289">
      <w:bodyDiv w:val="1"/>
      <w:marLeft w:val="0"/>
      <w:marRight w:val="0"/>
      <w:marTop w:val="0"/>
      <w:marBottom w:val="0"/>
      <w:divBdr>
        <w:top w:val="none" w:sz="0" w:space="0" w:color="auto"/>
        <w:left w:val="none" w:sz="0" w:space="0" w:color="auto"/>
        <w:bottom w:val="none" w:sz="0" w:space="0" w:color="auto"/>
        <w:right w:val="none" w:sz="0" w:space="0" w:color="auto"/>
      </w:divBdr>
    </w:div>
    <w:div w:id="1343817835">
      <w:bodyDiv w:val="1"/>
      <w:marLeft w:val="0"/>
      <w:marRight w:val="0"/>
      <w:marTop w:val="0"/>
      <w:marBottom w:val="0"/>
      <w:divBdr>
        <w:top w:val="none" w:sz="0" w:space="0" w:color="auto"/>
        <w:left w:val="none" w:sz="0" w:space="0" w:color="auto"/>
        <w:bottom w:val="none" w:sz="0" w:space="0" w:color="auto"/>
        <w:right w:val="none" w:sz="0" w:space="0" w:color="auto"/>
      </w:divBdr>
    </w:div>
    <w:div w:id="1346593213">
      <w:bodyDiv w:val="1"/>
      <w:marLeft w:val="0"/>
      <w:marRight w:val="0"/>
      <w:marTop w:val="0"/>
      <w:marBottom w:val="0"/>
      <w:divBdr>
        <w:top w:val="none" w:sz="0" w:space="0" w:color="auto"/>
        <w:left w:val="none" w:sz="0" w:space="0" w:color="auto"/>
        <w:bottom w:val="none" w:sz="0" w:space="0" w:color="auto"/>
        <w:right w:val="none" w:sz="0" w:space="0" w:color="auto"/>
      </w:divBdr>
    </w:div>
    <w:div w:id="1347052723">
      <w:bodyDiv w:val="1"/>
      <w:marLeft w:val="0"/>
      <w:marRight w:val="0"/>
      <w:marTop w:val="0"/>
      <w:marBottom w:val="0"/>
      <w:divBdr>
        <w:top w:val="none" w:sz="0" w:space="0" w:color="auto"/>
        <w:left w:val="none" w:sz="0" w:space="0" w:color="auto"/>
        <w:bottom w:val="none" w:sz="0" w:space="0" w:color="auto"/>
        <w:right w:val="none" w:sz="0" w:space="0" w:color="auto"/>
      </w:divBdr>
    </w:div>
    <w:div w:id="1349330699">
      <w:bodyDiv w:val="1"/>
      <w:marLeft w:val="0"/>
      <w:marRight w:val="0"/>
      <w:marTop w:val="0"/>
      <w:marBottom w:val="0"/>
      <w:divBdr>
        <w:top w:val="none" w:sz="0" w:space="0" w:color="auto"/>
        <w:left w:val="none" w:sz="0" w:space="0" w:color="auto"/>
        <w:bottom w:val="none" w:sz="0" w:space="0" w:color="auto"/>
        <w:right w:val="none" w:sz="0" w:space="0" w:color="auto"/>
      </w:divBdr>
    </w:div>
    <w:div w:id="1352955136">
      <w:bodyDiv w:val="1"/>
      <w:marLeft w:val="0"/>
      <w:marRight w:val="0"/>
      <w:marTop w:val="0"/>
      <w:marBottom w:val="0"/>
      <w:divBdr>
        <w:top w:val="none" w:sz="0" w:space="0" w:color="auto"/>
        <w:left w:val="none" w:sz="0" w:space="0" w:color="auto"/>
        <w:bottom w:val="none" w:sz="0" w:space="0" w:color="auto"/>
        <w:right w:val="none" w:sz="0" w:space="0" w:color="auto"/>
      </w:divBdr>
    </w:div>
    <w:div w:id="1353992504">
      <w:bodyDiv w:val="1"/>
      <w:marLeft w:val="0"/>
      <w:marRight w:val="0"/>
      <w:marTop w:val="0"/>
      <w:marBottom w:val="0"/>
      <w:divBdr>
        <w:top w:val="none" w:sz="0" w:space="0" w:color="auto"/>
        <w:left w:val="none" w:sz="0" w:space="0" w:color="auto"/>
        <w:bottom w:val="none" w:sz="0" w:space="0" w:color="auto"/>
        <w:right w:val="none" w:sz="0" w:space="0" w:color="auto"/>
      </w:divBdr>
    </w:div>
    <w:div w:id="1358657681">
      <w:bodyDiv w:val="1"/>
      <w:marLeft w:val="0"/>
      <w:marRight w:val="0"/>
      <w:marTop w:val="0"/>
      <w:marBottom w:val="0"/>
      <w:divBdr>
        <w:top w:val="none" w:sz="0" w:space="0" w:color="auto"/>
        <w:left w:val="none" w:sz="0" w:space="0" w:color="auto"/>
        <w:bottom w:val="none" w:sz="0" w:space="0" w:color="auto"/>
        <w:right w:val="none" w:sz="0" w:space="0" w:color="auto"/>
      </w:divBdr>
    </w:div>
    <w:div w:id="1368489734">
      <w:bodyDiv w:val="1"/>
      <w:marLeft w:val="0"/>
      <w:marRight w:val="0"/>
      <w:marTop w:val="0"/>
      <w:marBottom w:val="0"/>
      <w:divBdr>
        <w:top w:val="none" w:sz="0" w:space="0" w:color="auto"/>
        <w:left w:val="none" w:sz="0" w:space="0" w:color="auto"/>
        <w:bottom w:val="none" w:sz="0" w:space="0" w:color="auto"/>
        <w:right w:val="none" w:sz="0" w:space="0" w:color="auto"/>
      </w:divBdr>
    </w:div>
    <w:div w:id="1369910156">
      <w:bodyDiv w:val="1"/>
      <w:marLeft w:val="0"/>
      <w:marRight w:val="0"/>
      <w:marTop w:val="0"/>
      <w:marBottom w:val="0"/>
      <w:divBdr>
        <w:top w:val="none" w:sz="0" w:space="0" w:color="auto"/>
        <w:left w:val="none" w:sz="0" w:space="0" w:color="auto"/>
        <w:bottom w:val="none" w:sz="0" w:space="0" w:color="auto"/>
        <w:right w:val="none" w:sz="0" w:space="0" w:color="auto"/>
      </w:divBdr>
    </w:div>
    <w:div w:id="1377001733">
      <w:bodyDiv w:val="1"/>
      <w:marLeft w:val="0"/>
      <w:marRight w:val="0"/>
      <w:marTop w:val="0"/>
      <w:marBottom w:val="0"/>
      <w:divBdr>
        <w:top w:val="none" w:sz="0" w:space="0" w:color="auto"/>
        <w:left w:val="none" w:sz="0" w:space="0" w:color="auto"/>
        <w:bottom w:val="none" w:sz="0" w:space="0" w:color="auto"/>
        <w:right w:val="none" w:sz="0" w:space="0" w:color="auto"/>
      </w:divBdr>
    </w:div>
    <w:div w:id="1377587434">
      <w:bodyDiv w:val="1"/>
      <w:marLeft w:val="0"/>
      <w:marRight w:val="0"/>
      <w:marTop w:val="0"/>
      <w:marBottom w:val="0"/>
      <w:divBdr>
        <w:top w:val="none" w:sz="0" w:space="0" w:color="auto"/>
        <w:left w:val="none" w:sz="0" w:space="0" w:color="auto"/>
        <w:bottom w:val="none" w:sz="0" w:space="0" w:color="auto"/>
        <w:right w:val="none" w:sz="0" w:space="0" w:color="auto"/>
      </w:divBdr>
    </w:div>
    <w:div w:id="1380134289">
      <w:bodyDiv w:val="1"/>
      <w:marLeft w:val="0"/>
      <w:marRight w:val="0"/>
      <w:marTop w:val="0"/>
      <w:marBottom w:val="0"/>
      <w:divBdr>
        <w:top w:val="none" w:sz="0" w:space="0" w:color="auto"/>
        <w:left w:val="none" w:sz="0" w:space="0" w:color="auto"/>
        <w:bottom w:val="none" w:sz="0" w:space="0" w:color="auto"/>
        <w:right w:val="none" w:sz="0" w:space="0" w:color="auto"/>
      </w:divBdr>
    </w:div>
    <w:div w:id="1388724042">
      <w:bodyDiv w:val="1"/>
      <w:marLeft w:val="0"/>
      <w:marRight w:val="0"/>
      <w:marTop w:val="0"/>
      <w:marBottom w:val="0"/>
      <w:divBdr>
        <w:top w:val="none" w:sz="0" w:space="0" w:color="auto"/>
        <w:left w:val="none" w:sz="0" w:space="0" w:color="auto"/>
        <w:bottom w:val="none" w:sz="0" w:space="0" w:color="auto"/>
        <w:right w:val="none" w:sz="0" w:space="0" w:color="auto"/>
      </w:divBdr>
    </w:div>
    <w:div w:id="1388869908">
      <w:bodyDiv w:val="1"/>
      <w:marLeft w:val="0"/>
      <w:marRight w:val="0"/>
      <w:marTop w:val="0"/>
      <w:marBottom w:val="0"/>
      <w:divBdr>
        <w:top w:val="none" w:sz="0" w:space="0" w:color="auto"/>
        <w:left w:val="none" w:sz="0" w:space="0" w:color="auto"/>
        <w:bottom w:val="none" w:sz="0" w:space="0" w:color="auto"/>
        <w:right w:val="none" w:sz="0" w:space="0" w:color="auto"/>
      </w:divBdr>
    </w:div>
    <w:div w:id="1389258064">
      <w:bodyDiv w:val="1"/>
      <w:marLeft w:val="0"/>
      <w:marRight w:val="0"/>
      <w:marTop w:val="0"/>
      <w:marBottom w:val="0"/>
      <w:divBdr>
        <w:top w:val="none" w:sz="0" w:space="0" w:color="auto"/>
        <w:left w:val="none" w:sz="0" w:space="0" w:color="auto"/>
        <w:bottom w:val="none" w:sz="0" w:space="0" w:color="auto"/>
        <w:right w:val="none" w:sz="0" w:space="0" w:color="auto"/>
      </w:divBdr>
    </w:div>
    <w:div w:id="1390224365">
      <w:bodyDiv w:val="1"/>
      <w:marLeft w:val="0"/>
      <w:marRight w:val="0"/>
      <w:marTop w:val="0"/>
      <w:marBottom w:val="0"/>
      <w:divBdr>
        <w:top w:val="none" w:sz="0" w:space="0" w:color="auto"/>
        <w:left w:val="none" w:sz="0" w:space="0" w:color="auto"/>
        <w:bottom w:val="none" w:sz="0" w:space="0" w:color="auto"/>
        <w:right w:val="none" w:sz="0" w:space="0" w:color="auto"/>
      </w:divBdr>
    </w:div>
    <w:div w:id="1391346946">
      <w:bodyDiv w:val="1"/>
      <w:marLeft w:val="0"/>
      <w:marRight w:val="0"/>
      <w:marTop w:val="0"/>
      <w:marBottom w:val="0"/>
      <w:divBdr>
        <w:top w:val="none" w:sz="0" w:space="0" w:color="auto"/>
        <w:left w:val="none" w:sz="0" w:space="0" w:color="auto"/>
        <w:bottom w:val="none" w:sz="0" w:space="0" w:color="auto"/>
        <w:right w:val="none" w:sz="0" w:space="0" w:color="auto"/>
      </w:divBdr>
    </w:div>
    <w:div w:id="1400011409">
      <w:bodyDiv w:val="1"/>
      <w:marLeft w:val="0"/>
      <w:marRight w:val="0"/>
      <w:marTop w:val="0"/>
      <w:marBottom w:val="0"/>
      <w:divBdr>
        <w:top w:val="none" w:sz="0" w:space="0" w:color="auto"/>
        <w:left w:val="none" w:sz="0" w:space="0" w:color="auto"/>
        <w:bottom w:val="none" w:sz="0" w:space="0" w:color="auto"/>
        <w:right w:val="none" w:sz="0" w:space="0" w:color="auto"/>
      </w:divBdr>
    </w:div>
    <w:div w:id="1400444528">
      <w:bodyDiv w:val="1"/>
      <w:marLeft w:val="0"/>
      <w:marRight w:val="0"/>
      <w:marTop w:val="0"/>
      <w:marBottom w:val="0"/>
      <w:divBdr>
        <w:top w:val="none" w:sz="0" w:space="0" w:color="auto"/>
        <w:left w:val="none" w:sz="0" w:space="0" w:color="auto"/>
        <w:bottom w:val="none" w:sz="0" w:space="0" w:color="auto"/>
        <w:right w:val="none" w:sz="0" w:space="0" w:color="auto"/>
      </w:divBdr>
    </w:div>
    <w:div w:id="1403596906">
      <w:bodyDiv w:val="1"/>
      <w:marLeft w:val="0"/>
      <w:marRight w:val="0"/>
      <w:marTop w:val="0"/>
      <w:marBottom w:val="0"/>
      <w:divBdr>
        <w:top w:val="none" w:sz="0" w:space="0" w:color="auto"/>
        <w:left w:val="none" w:sz="0" w:space="0" w:color="auto"/>
        <w:bottom w:val="none" w:sz="0" w:space="0" w:color="auto"/>
        <w:right w:val="none" w:sz="0" w:space="0" w:color="auto"/>
      </w:divBdr>
    </w:div>
    <w:div w:id="1403868508">
      <w:bodyDiv w:val="1"/>
      <w:marLeft w:val="0"/>
      <w:marRight w:val="0"/>
      <w:marTop w:val="0"/>
      <w:marBottom w:val="0"/>
      <w:divBdr>
        <w:top w:val="none" w:sz="0" w:space="0" w:color="auto"/>
        <w:left w:val="none" w:sz="0" w:space="0" w:color="auto"/>
        <w:bottom w:val="none" w:sz="0" w:space="0" w:color="auto"/>
        <w:right w:val="none" w:sz="0" w:space="0" w:color="auto"/>
      </w:divBdr>
    </w:div>
    <w:div w:id="1405176572">
      <w:bodyDiv w:val="1"/>
      <w:marLeft w:val="0"/>
      <w:marRight w:val="0"/>
      <w:marTop w:val="0"/>
      <w:marBottom w:val="0"/>
      <w:divBdr>
        <w:top w:val="none" w:sz="0" w:space="0" w:color="auto"/>
        <w:left w:val="none" w:sz="0" w:space="0" w:color="auto"/>
        <w:bottom w:val="none" w:sz="0" w:space="0" w:color="auto"/>
        <w:right w:val="none" w:sz="0" w:space="0" w:color="auto"/>
      </w:divBdr>
    </w:div>
    <w:div w:id="1406799225">
      <w:bodyDiv w:val="1"/>
      <w:marLeft w:val="0"/>
      <w:marRight w:val="0"/>
      <w:marTop w:val="0"/>
      <w:marBottom w:val="0"/>
      <w:divBdr>
        <w:top w:val="none" w:sz="0" w:space="0" w:color="auto"/>
        <w:left w:val="none" w:sz="0" w:space="0" w:color="auto"/>
        <w:bottom w:val="none" w:sz="0" w:space="0" w:color="auto"/>
        <w:right w:val="none" w:sz="0" w:space="0" w:color="auto"/>
      </w:divBdr>
    </w:div>
    <w:div w:id="1408724101">
      <w:bodyDiv w:val="1"/>
      <w:marLeft w:val="0"/>
      <w:marRight w:val="0"/>
      <w:marTop w:val="0"/>
      <w:marBottom w:val="0"/>
      <w:divBdr>
        <w:top w:val="none" w:sz="0" w:space="0" w:color="auto"/>
        <w:left w:val="none" w:sz="0" w:space="0" w:color="auto"/>
        <w:bottom w:val="none" w:sz="0" w:space="0" w:color="auto"/>
        <w:right w:val="none" w:sz="0" w:space="0" w:color="auto"/>
      </w:divBdr>
    </w:div>
    <w:div w:id="1419908571">
      <w:bodyDiv w:val="1"/>
      <w:marLeft w:val="0"/>
      <w:marRight w:val="0"/>
      <w:marTop w:val="0"/>
      <w:marBottom w:val="0"/>
      <w:divBdr>
        <w:top w:val="none" w:sz="0" w:space="0" w:color="auto"/>
        <w:left w:val="none" w:sz="0" w:space="0" w:color="auto"/>
        <w:bottom w:val="none" w:sz="0" w:space="0" w:color="auto"/>
        <w:right w:val="none" w:sz="0" w:space="0" w:color="auto"/>
      </w:divBdr>
    </w:div>
    <w:div w:id="1422488429">
      <w:bodyDiv w:val="1"/>
      <w:marLeft w:val="0"/>
      <w:marRight w:val="0"/>
      <w:marTop w:val="0"/>
      <w:marBottom w:val="0"/>
      <w:divBdr>
        <w:top w:val="none" w:sz="0" w:space="0" w:color="auto"/>
        <w:left w:val="none" w:sz="0" w:space="0" w:color="auto"/>
        <w:bottom w:val="none" w:sz="0" w:space="0" w:color="auto"/>
        <w:right w:val="none" w:sz="0" w:space="0" w:color="auto"/>
      </w:divBdr>
    </w:div>
    <w:div w:id="1426801397">
      <w:bodyDiv w:val="1"/>
      <w:marLeft w:val="0"/>
      <w:marRight w:val="0"/>
      <w:marTop w:val="0"/>
      <w:marBottom w:val="0"/>
      <w:divBdr>
        <w:top w:val="none" w:sz="0" w:space="0" w:color="auto"/>
        <w:left w:val="none" w:sz="0" w:space="0" w:color="auto"/>
        <w:bottom w:val="none" w:sz="0" w:space="0" w:color="auto"/>
        <w:right w:val="none" w:sz="0" w:space="0" w:color="auto"/>
      </w:divBdr>
    </w:div>
    <w:div w:id="1430809499">
      <w:bodyDiv w:val="1"/>
      <w:marLeft w:val="0"/>
      <w:marRight w:val="0"/>
      <w:marTop w:val="0"/>
      <w:marBottom w:val="0"/>
      <w:divBdr>
        <w:top w:val="none" w:sz="0" w:space="0" w:color="auto"/>
        <w:left w:val="none" w:sz="0" w:space="0" w:color="auto"/>
        <w:bottom w:val="none" w:sz="0" w:space="0" w:color="auto"/>
        <w:right w:val="none" w:sz="0" w:space="0" w:color="auto"/>
      </w:divBdr>
    </w:div>
    <w:div w:id="1432506632">
      <w:bodyDiv w:val="1"/>
      <w:marLeft w:val="0"/>
      <w:marRight w:val="0"/>
      <w:marTop w:val="0"/>
      <w:marBottom w:val="0"/>
      <w:divBdr>
        <w:top w:val="none" w:sz="0" w:space="0" w:color="auto"/>
        <w:left w:val="none" w:sz="0" w:space="0" w:color="auto"/>
        <w:bottom w:val="none" w:sz="0" w:space="0" w:color="auto"/>
        <w:right w:val="none" w:sz="0" w:space="0" w:color="auto"/>
      </w:divBdr>
    </w:div>
    <w:div w:id="1433626136">
      <w:bodyDiv w:val="1"/>
      <w:marLeft w:val="0"/>
      <w:marRight w:val="0"/>
      <w:marTop w:val="0"/>
      <w:marBottom w:val="0"/>
      <w:divBdr>
        <w:top w:val="none" w:sz="0" w:space="0" w:color="auto"/>
        <w:left w:val="none" w:sz="0" w:space="0" w:color="auto"/>
        <w:bottom w:val="none" w:sz="0" w:space="0" w:color="auto"/>
        <w:right w:val="none" w:sz="0" w:space="0" w:color="auto"/>
      </w:divBdr>
    </w:div>
    <w:div w:id="1436709532">
      <w:bodyDiv w:val="1"/>
      <w:marLeft w:val="0"/>
      <w:marRight w:val="0"/>
      <w:marTop w:val="0"/>
      <w:marBottom w:val="0"/>
      <w:divBdr>
        <w:top w:val="none" w:sz="0" w:space="0" w:color="auto"/>
        <w:left w:val="none" w:sz="0" w:space="0" w:color="auto"/>
        <w:bottom w:val="none" w:sz="0" w:space="0" w:color="auto"/>
        <w:right w:val="none" w:sz="0" w:space="0" w:color="auto"/>
      </w:divBdr>
    </w:div>
    <w:div w:id="1441492695">
      <w:bodyDiv w:val="1"/>
      <w:marLeft w:val="0"/>
      <w:marRight w:val="0"/>
      <w:marTop w:val="0"/>
      <w:marBottom w:val="0"/>
      <w:divBdr>
        <w:top w:val="none" w:sz="0" w:space="0" w:color="auto"/>
        <w:left w:val="none" w:sz="0" w:space="0" w:color="auto"/>
        <w:bottom w:val="none" w:sz="0" w:space="0" w:color="auto"/>
        <w:right w:val="none" w:sz="0" w:space="0" w:color="auto"/>
      </w:divBdr>
    </w:div>
    <w:div w:id="1441531581">
      <w:bodyDiv w:val="1"/>
      <w:marLeft w:val="0"/>
      <w:marRight w:val="0"/>
      <w:marTop w:val="0"/>
      <w:marBottom w:val="0"/>
      <w:divBdr>
        <w:top w:val="none" w:sz="0" w:space="0" w:color="auto"/>
        <w:left w:val="none" w:sz="0" w:space="0" w:color="auto"/>
        <w:bottom w:val="none" w:sz="0" w:space="0" w:color="auto"/>
        <w:right w:val="none" w:sz="0" w:space="0" w:color="auto"/>
      </w:divBdr>
    </w:div>
    <w:div w:id="1442917726">
      <w:bodyDiv w:val="1"/>
      <w:marLeft w:val="0"/>
      <w:marRight w:val="0"/>
      <w:marTop w:val="0"/>
      <w:marBottom w:val="0"/>
      <w:divBdr>
        <w:top w:val="none" w:sz="0" w:space="0" w:color="auto"/>
        <w:left w:val="none" w:sz="0" w:space="0" w:color="auto"/>
        <w:bottom w:val="none" w:sz="0" w:space="0" w:color="auto"/>
        <w:right w:val="none" w:sz="0" w:space="0" w:color="auto"/>
      </w:divBdr>
    </w:div>
    <w:div w:id="1444838086">
      <w:bodyDiv w:val="1"/>
      <w:marLeft w:val="0"/>
      <w:marRight w:val="0"/>
      <w:marTop w:val="0"/>
      <w:marBottom w:val="0"/>
      <w:divBdr>
        <w:top w:val="none" w:sz="0" w:space="0" w:color="auto"/>
        <w:left w:val="none" w:sz="0" w:space="0" w:color="auto"/>
        <w:bottom w:val="none" w:sz="0" w:space="0" w:color="auto"/>
        <w:right w:val="none" w:sz="0" w:space="0" w:color="auto"/>
      </w:divBdr>
    </w:div>
    <w:div w:id="1447118320">
      <w:bodyDiv w:val="1"/>
      <w:marLeft w:val="0"/>
      <w:marRight w:val="0"/>
      <w:marTop w:val="0"/>
      <w:marBottom w:val="0"/>
      <w:divBdr>
        <w:top w:val="none" w:sz="0" w:space="0" w:color="auto"/>
        <w:left w:val="none" w:sz="0" w:space="0" w:color="auto"/>
        <w:bottom w:val="none" w:sz="0" w:space="0" w:color="auto"/>
        <w:right w:val="none" w:sz="0" w:space="0" w:color="auto"/>
      </w:divBdr>
    </w:div>
    <w:div w:id="1447576712">
      <w:bodyDiv w:val="1"/>
      <w:marLeft w:val="0"/>
      <w:marRight w:val="0"/>
      <w:marTop w:val="0"/>
      <w:marBottom w:val="0"/>
      <w:divBdr>
        <w:top w:val="none" w:sz="0" w:space="0" w:color="auto"/>
        <w:left w:val="none" w:sz="0" w:space="0" w:color="auto"/>
        <w:bottom w:val="none" w:sz="0" w:space="0" w:color="auto"/>
        <w:right w:val="none" w:sz="0" w:space="0" w:color="auto"/>
      </w:divBdr>
    </w:div>
    <w:div w:id="1453018051">
      <w:bodyDiv w:val="1"/>
      <w:marLeft w:val="0"/>
      <w:marRight w:val="0"/>
      <w:marTop w:val="0"/>
      <w:marBottom w:val="0"/>
      <w:divBdr>
        <w:top w:val="none" w:sz="0" w:space="0" w:color="auto"/>
        <w:left w:val="none" w:sz="0" w:space="0" w:color="auto"/>
        <w:bottom w:val="none" w:sz="0" w:space="0" w:color="auto"/>
        <w:right w:val="none" w:sz="0" w:space="0" w:color="auto"/>
      </w:divBdr>
    </w:div>
    <w:div w:id="1453935635">
      <w:bodyDiv w:val="1"/>
      <w:marLeft w:val="0"/>
      <w:marRight w:val="0"/>
      <w:marTop w:val="0"/>
      <w:marBottom w:val="0"/>
      <w:divBdr>
        <w:top w:val="none" w:sz="0" w:space="0" w:color="auto"/>
        <w:left w:val="none" w:sz="0" w:space="0" w:color="auto"/>
        <w:bottom w:val="none" w:sz="0" w:space="0" w:color="auto"/>
        <w:right w:val="none" w:sz="0" w:space="0" w:color="auto"/>
      </w:divBdr>
    </w:div>
    <w:div w:id="1454520001">
      <w:bodyDiv w:val="1"/>
      <w:marLeft w:val="0"/>
      <w:marRight w:val="0"/>
      <w:marTop w:val="0"/>
      <w:marBottom w:val="0"/>
      <w:divBdr>
        <w:top w:val="none" w:sz="0" w:space="0" w:color="auto"/>
        <w:left w:val="none" w:sz="0" w:space="0" w:color="auto"/>
        <w:bottom w:val="none" w:sz="0" w:space="0" w:color="auto"/>
        <w:right w:val="none" w:sz="0" w:space="0" w:color="auto"/>
      </w:divBdr>
    </w:div>
    <w:div w:id="1455323235">
      <w:bodyDiv w:val="1"/>
      <w:marLeft w:val="0"/>
      <w:marRight w:val="0"/>
      <w:marTop w:val="0"/>
      <w:marBottom w:val="0"/>
      <w:divBdr>
        <w:top w:val="none" w:sz="0" w:space="0" w:color="auto"/>
        <w:left w:val="none" w:sz="0" w:space="0" w:color="auto"/>
        <w:bottom w:val="none" w:sz="0" w:space="0" w:color="auto"/>
        <w:right w:val="none" w:sz="0" w:space="0" w:color="auto"/>
      </w:divBdr>
    </w:div>
    <w:div w:id="1458836614">
      <w:bodyDiv w:val="1"/>
      <w:marLeft w:val="0"/>
      <w:marRight w:val="0"/>
      <w:marTop w:val="0"/>
      <w:marBottom w:val="0"/>
      <w:divBdr>
        <w:top w:val="none" w:sz="0" w:space="0" w:color="auto"/>
        <w:left w:val="none" w:sz="0" w:space="0" w:color="auto"/>
        <w:bottom w:val="none" w:sz="0" w:space="0" w:color="auto"/>
        <w:right w:val="none" w:sz="0" w:space="0" w:color="auto"/>
      </w:divBdr>
    </w:div>
    <w:div w:id="1459377761">
      <w:bodyDiv w:val="1"/>
      <w:marLeft w:val="0"/>
      <w:marRight w:val="0"/>
      <w:marTop w:val="0"/>
      <w:marBottom w:val="0"/>
      <w:divBdr>
        <w:top w:val="none" w:sz="0" w:space="0" w:color="auto"/>
        <w:left w:val="none" w:sz="0" w:space="0" w:color="auto"/>
        <w:bottom w:val="none" w:sz="0" w:space="0" w:color="auto"/>
        <w:right w:val="none" w:sz="0" w:space="0" w:color="auto"/>
      </w:divBdr>
    </w:div>
    <w:div w:id="1462914893">
      <w:bodyDiv w:val="1"/>
      <w:marLeft w:val="0"/>
      <w:marRight w:val="0"/>
      <w:marTop w:val="0"/>
      <w:marBottom w:val="0"/>
      <w:divBdr>
        <w:top w:val="none" w:sz="0" w:space="0" w:color="auto"/>
        <w:left w:val="none" w:sz="0" w:space="0" w:color="auto"/>
        <w:bottom w:val="none" w:sz="0" w:space="0" w:color="auto"/>
        <w:right w:val="none" w:sz="0" w:space="0" w:color="auto"/>
      </w:divBdr>
    </w:div>
    <w:div w:id="1467504575">
      <w:bodyDiv w:val="1"/>
      <w:marLeft w:val="0"/>
      <w:marRight w:val="0"/>
      <w:marTop w:val="0"/>
      <w:marBottom w:val="0"/>
      <w:divBdr>
        <w:top w:val="none" w:sz="0" w:space="0" w:color="auto"/>
        <w:left w:val="none" w:sz="0" w:space="0" w:color="auto"/>
        <w:bottom w:val="none" w:sz="0" w:space="0" w:color="auto"/>
        <w:right w:val="none" w:sz="0" w:space="0" w:color="auto"/>
      </w:divBdr>
    </w:div>
    <w:div w:id="1468431924">
      <w:bodyDiv w:val="1"/>
      <w:marLeft w:val="0"/>
      <w:marRight w:val="0"/>
      <w:marTop w:val="0"/>
      <w:marBottom w:val="0"/>
      <w:divBdr>
        <w:top w:val="none" w:sz="0" w:space="0" w:color="auto"/>
        <w:left w:val="none" w:sz="0" w:space="0" w:color="auto"/>
        <w:bottom w:val="none" w:sz="0" w:space="0" w:color="auto"/>
        <w:right w:val="none" w:sz="0" w:space="0" w:color="auto"/>
      </w:divBdr>
    </w:div>
    <w:div w:id="1474368248">
      <w:bodyDiv w:val="1"/>
      <w:marLeft w:val="0"/>
      <w:marRight w:val="0"/>
      <w:marTop w:val="0"/>
      <w:marBottom w:val="0"/>
      <w:divBdr>
        <w:top w:val="none" w:sz="0" w:space="0" w:color="auto"/>
        <w:left w:val="none" w:sz="0" w:space="0" w:color="auto"/>
        <w:bottom w:val="none" w:sz="0" w:space="0" w:color="auto"/>
        <w:right w:val="none" w:sz="0" w:space="0" w:color="auto"/>
      </w:divBdr>
    </w:div>
    <w:div w:id="1475298405">
      <w:bodyDiv w:val="1"/>
      <w:marLeft w:val="0"/>
      <w:marRight w:val="0"/>
      <w:marTop w:val="0"/>
      <w:marBottom w:val="0"/>
      <w:divBdr>
        <w:top w:val="none" w:sz="0" w:space="0" w:color="auto"/>
        <w:left w:val="none" w:sz="0" w:space="0" w:color="auto"/>
        <w:bottom w:val="none" w:sz="0" w:space="0" w:color="auto"/>
        <w:right w:val="none" w:sz="0" w:space="0" w:color="auto"/>
      </w:divBdr>
    </w:div>
    <w:div w:id="1475367072">
      <w:bodyDiv w:val="1"/>
      <w:marLeft w:val="0"/>
      <w:marRight w:val="0"/>
      <w:marTop w:val="0"/>
      <w:marBottom w:val="0"/>
      <w:divBdr>
        <w:top w:val="none" w:sz="0" w:space="0" w:color="auto"/>
        <w:left w:val="none" w:sz="0" w:space="0" w:color="auto"/>
        <w:bottom w:val="none" w:sz="0" w:space="0" w:color="auto"/>
        <w:right w:val="none" w:sz="0" w:space="0" w:color="auto"/>
      </w:divBdr>
    </w:div>
    <w:div w:id="1475679063">
      <w:bodyDiv w:val="1"/>
      <w:marLeft w:val="0"/>
      <w:marRight w:val="0"/>
      <w:marTop w:val="0"/>
      <w:marBottom w:val="0"/>
      <w:divBdr>
        <w:top w:val="none" w:sz="0" w:space="0" w:color="auto"/>
        <w:left w:val="none" w:sz="0" w:space="0" w:color="auto"/>
        <w:bottom w:val="none" w:sz="0" w:space="0" w:color="auto"/>
        <w:right w:val="none" w:sz="0" w:space="0" w:color="auto"/>
      </w:divBdr>
    </w:div>
    <w:div w:id="1476794969">
      <w:bodyDiv w:val="1"/>
      <w:marLeft w:val="0"/>
      <w:marRight w:val="0"/>
      <w:marTop w:val="0"/>
      <w:marBottom w:val="0"/>
      <w:divBdr>
        <w:top w:val="none" w:sz="0" w:space="0" w:color="auto"/>
        <w:left w:val="none" w:sz="0" w:space="0" w:color="auto"/>
        <w:bottom w:val="none" w:sz="0" w:space="0" w:color="auto"/>
        <w:right w:val="none" w:sz="0" w:space="0" w:color="auto"/>
      </w:divBdr>
    </w:div>
    <w:div w:id="1476995658">
      <w:bodyDiv w:val="1"/>
      <w:marLeft w:val="0"/>
      <w:marRight w:val="0"/>
      <w:marTop w:val="0"/>
      <w:marBottom w:val="0"/>
      <w:divBdr>
        <w:top w:val="none" w:sz="0" w:space="0" w:color="auto"/>
        <w:left w:val="none" w:sz="0" w:space="0" w:color="auto"/>
        <w:bottom w:val="none" w:sz="0" w:space="0" w:color="auto"/>
        <w:right w:val="none" w:sz="0" w:space="0" w:color="auto"/>
      </w:divBdr>
    </w:div>
    <w:div w:id="1477143115">
      <w:bodyDiv w:val="1"/>
      <w:marLeft w:val="0"/>
      <w:marRight w:val="0"/>
      <w:marTop w:val="0"/>
      <w:marBottom w:val="0"/>
      <w:divBdr>
        <w:top w:val="none" w:sz="0" w:space="0" w:color="auto"/>
        <w:left w:val="none" w:sz="0" w:space="0" w:color="auto"/>
        <w:bottom w:val="none" w:sz="0" w:space="0" w:color="auto"/>
        <w:right w:val="none" w:sz="0" w:space="0" w:color="auto"/>
      </w:divBdr>
    </w:div>
    <w:div w:id="1480462008">
      <w:bodyDiv w:val="1"/>
      <w:marLeft w:val="0"/>
      <w:marRight w:val="0"/>
      <w:marTop w:val="0"/>
      <w:marBottom w:val="0"/>
      <w:divBdr>
        <w:top w:val="none" w:sz="0" w:space="0" w:color="auto"/>
        <w:left w:val="none" w:sz="0" w:space="0" w:color="auto"/>
        <w:bottom w:val="none" w:sz="0" w:space="0" w:color="auto"/>
        <w:right w:val="none" w:sz="0" w:space="0" w:color="auto"/>
      </w:divBdr>
    </w:div>
    <w:div w:id="1486780711">
      <w:bodyDiv w:val="1"/>
      <w:marLeft w:val="0"/>
      <w:marRight w:val="0"/>
      <w:marTop w:val="0"/>
      <w:marBottom w:val="0"/>
      <w:divBdr>
        <w:top w:val="none" w:sz="0" w:space="0" w:color="auto"/>
        <w:left w:val="none" w:sz="0" w:space="0" w:color="auto"/>
        <w:bottom w:val="none" w:sz="0" w:space="0" w:color="auto"/>
        <w:right w:val="none" w:sz="0" w:space="0" w:color="auto"/>
      </w:divBdr>
    </w:div>
    <w:div w:id="1488280754">
      <w:bodyDiv w:val="1"/>
      <w:marLeft w:val="0"/>
      <w:marRight w:val="0"/>
      <w:marTop w:val="0"/>
      <w:marBottom w:val="0"/>
      <w:divBdr>
        <w:top w:val="none" w:sz="0" w:space="0" w:color="auto"/>
        <w:left w:val="none" w:sz="0" w:space="0" w:color="auto"/>
        <w:bottom w:val="none" w:sz="0" w:space="0" w:color="auto"/>
        <w:right w:val="none" w:sz="0" w:space="0" w:color="auto"/>
      </w:divBdr>
    </w:div>
    <w:div w:id="1494225459">
      <w:bodyDiv w:val="1"/>
      <w:marLeft w:val="0"/>
      <w:marRight w:val="0"/>
      <w:marTop w:val="0"/>
      <w:marBottom w:val="0"/>
      <w:divBdr>
        <w:top w:val="none" w:sz="0" w:space="0" w:color="auto"/>
        <w:left w:val="none" w:sz="0" w:space="0" w:color="auto"/>
        <w:bottom w:val="none" w:sz="0" w:space="0" w:color="auto"/>
        <w:right w:val="none" w:sz="0" w:space="0" w:color="auto"/>
      </w:divBdr>
    </w:div>
    <w:div w:id="1497382599">
      <w:bodyDiv w:val="1"/>
      <w:marLeft w:val="0"/>
      <w:marRight w:val="0"/>
      <w:marTop w:val="0"/>
      <w:marBottom w:val="0"/>
      <w:divBdr>
        <w:top w:val="none" w:sz="0" w:space="0" w:color="auto"/>
        <w:left w:val="none" w:sz="0" w:space="0" w:color="auto"/>
        <w:bottom w:val="none" w:sz="0" w:space="0" w:color="auto"/>
        <w:right w:val="none" w:sz="0" w:space="0" w:color="auto"/>
      </w:divBdr>
    </w:div>
    <w:div w:id="1500269182">
      <w:bodyDiv w:val="1"/>
      <w:marLeft w:val="0"/>
      <w:marRight w:val="0"/>
      <w:marTop w:val="0"/>
      <w:marBottom w:val="0"/>
      <w:divBdr>
        <w:top w:val="none" w:sz="0" w:space="0" w:color="auto"/>
        <w:left w:val="none" w:sz="0" w:space="0" w:color="auto"/>
        <w:bottom w:val="none" w:sz="0" w:space="0" w:color="auto"/>
        <w:right w:val="none" w:sz="0" w:space="0" w:color="auto"/>
      </w:divBdr>
    </w:div>
    <w:div w:id="1501116048">
      <w:bodyDiv w:val="1"/>
      <w:marLeft w:val="0"/>
      <w:marRight w:val="0"/>
      <w:marTop w:val="0"/>
      <w:marBottom w:val="0"/>
      <w:divBdr>
        <w:top w:val="none" w:sz="0" w:space="0" w:color="auto"/>
        <w:left w:val="none" w:sz="0" w:space="0" w:color="auto"/>
        <w:bottom w:val="none" w:sz="0" w:space="0" w:color="auto"/>
        <w:right w:val="none" w:sz="0" w:space="0" w:color="auto"/>
      </w:divBdr>
    </w:div>
    <w:div w:id="1501121284">
      <w:bodyDiv w:val="1"/>
      <w:marLeft w:val="0"/>
      <w:marRight w:val="0"/>
      <w:marTop w:val="0"/>
      <w:marBottom w:val="0"/>
      <w:divBdr>
        <w:top w:val="none" w:sz="0" w:space="0" w:color="auto"/>
        <w:left w:val="none" w:sz="0" w:space="0" w:color="auto"/>
        <w:bottom w:val="none" w:sz="0" w:space="0" w:color="auto"/>
        <w:right w:val="none" w:sz="0" w:space="0" w:color="auto"/>
      </w:divBdr>
    </w:div>
    <w:div w:id="1502086438">
      <w:bodyDiv w:val="1"/>
      <w:marLeft w:val="0"/>
      <w:marRight w:val="0"/>
      <w:marTop w:val="0"/>
      <w:marBottom w:val="0"/>
      <w:divBdr>
        <w:top w:val="none" w:sz="0" w:space="0" w:color="auto"/>
        <w:left w:val="none" w:sz="0" w:space="0" w:color="auto"/>
        <w:bottom w:val="none" w:sz="0" w:space="0" w:color="auto"/>
        <w:right w:val="none" w:sz="0" w:space="0" w:color="auto"/>
      </w:divBdr>
    </w:div>
    <w:div w:id="1505050903">
      <w:bodyDiv w:val="1"/>
      <w:marLeft w:val="0"/>
      <w:marRight w:val="0"/>
      <w:marTop w:val="0"/>
      <w:marBottom w:val="0"/>
      <w:divBdr>
        <w:top w:val="none" w:sz="0" w:space="0" w:color="auto"/>
        <w:left w:val="none" w:sz="0" w:space="0" w:color="auto"/>
        <w:bottom w:val="none" w:sz="0" w:space="0" w:color="auto"/>
        <w:right w:val="none" w:sz="0" w:space="0" w:color="auto"/>
      </w:divBdr>
    </w:div>
    <w:div w:id="1505780667">
      <w:bodyDiv w:val="1"/>
      <w:marLeft w:val="0"/>
      <w:marRight w:val="0"/>
      <w:marTop w:val="0"/>
      <w:marBottom w:val="0"/>
      <w:divBdr>
        <w:top w:val="none" w:sz="0" w:space="0" w:color="auto"/>
        <w:left w:val="none" w:sz="0" w:space="0" w:color="auto"/>
        <w:bottom w:val="none" w:sz="0" w:space="0" w:color="auto"/>
        <w:right w:val="none" w:sz="0" w:space="0" w:color="auto"/>
      </w:divBdr>
    </w:div>
    <w:div w:id="1506554363">
      <w:bodyDiv w:val="1"/>
      <w:marLeft w:val="0"/>
      <w:marRight w:val="0"/>
      <w:marTop w:val="0"/>
      <w:marBottom w:val="0"/>
      <w:divBdr>
        <w:top w:val="none" w:sz="0" w:space="0" w:color="auto"/>
        <w:left w:val="none" w:sz="0" w:space="0" w:color="auto"/>
        <w:bottom w:val="none" w:sz="0" w:space="0" w:color="auto"/>
        <w:right w:val="none" w:sz="0" w:space="0" w:color="auto"/>
      </w:divBdr>
    </w:div>
    <w:div w:id="1507358530">
      <w:bodyDiv w:val="1"/>
      <w:marLeft w:val="0"/>
      <w:marRight w:val="0"/>
      <w:marTop w:val="0"/>
      <w:marBottom w:val="0"/>
      <w:divBdr>
        <w:top w:val="none" w:sz="0" w:space="0" w:color="auto"/>
        <w:left w:val="none" w:sz="0" w:space="0" w:color="auto"/>
        <w:bottom w:val="none" w:sz="0" w:space="0" w:color="auto"/>
        <w:right w:val="none" w:sz="0" w:space="0" w:color="auto"/>
      </w:divBdr>
    </w:div>
    <w:div w:id="1508978438">
      <w:bodyDiv w:val="1"/>
      <w:marLeft w:val="0"/>
      <w:marRight w:val="0"/>
      <w:marTop w:val="0"/>
      <w:marBottom w:val="0"/>
      <w:divBdr>
        <w:top w:val="none" w:sz="0" w:space="0" w:color="auto"/>
        <w:left w:val="none" w:sz="0" w:space="0" w:color="auto"/>
        <w:bottom w:val="none" w:sz="0" w:space="0" w:color="auto"/>
        <w:right w:val="none" w:sz="0" w:space="0" w:color="auto"/>
      </w:divBdr>
    </w:div>
    <w:div w:id="1510833553">
      <w:bodyDiv w:val="1"/>
      <w:marLeft w:val="0"/>
      <w:marRight w:val="0"/>
      <w:marTop w:val="0"/>
      <w:marBottom w:val="0"/>
      <w:divBdr>
        <w:top w:val="none" w:sz="0" w:space="0" w:color="auto"/>
        <w:left w:val="none" w:sz="0" w:space="0" w:color="auto"/>
        <w:bottom w:val="none" w:sz="0" w:space="0" w:color="auto"/>
        <w:right w:val="none" w:sz="0" w:space="0" w:color="auto"/>
      </w:divBdr>
    </w:div>
    <w:div w:id="1512452250">
      <w:bodyDiv w:val="1"/>
      <w:marLeft w:val="0"/>
      <w:marRight w:val="0"/>
      <w:marTop w:val="0"/>
      <w:marBottom w:val="0"/>
      <w:divBdr>
        <w:top w:val="none" w:sz="0" w:space="0" w:color="auto"/>
        <w:left w:val="none" w:sz="0" w:space="0" w:color="auto"/>
        <w:bottom w:val="none" w:sz="0" w:space="0" w:color="auto"/>
        <w:right w:val="none" w:sz="0" w:space="0" w:color="auto"/>
      </w:divBdr>
    </w:div>
    <w:div w:id="1512453270">
      <w:bodyDiv w:val="1"/>
      <w:marLeft w:val="0"/>
      <w:marRight w:val="0"/>
      <w:marTop w:val="0"/>
      <w:marBottom w:val="0"/>
      <w:divBdr>
        <w:top w:val="none" w:sz="0" w:space="0" w:color="auto"/>
        <w:left w:val="none" w:sz="0" w:space="0" w:color="auto"/>
        <w:bottom w:val="none" w:sz="0" w:space="0" w:color="auto"/>
        <w:right w:val="none" w:sz="0" w:space="0" w:color="auto"/>
      </w:divBdr>
    </w:div>
    <w:div w:id="1515263050">
      <w:bodyDiv w:val="1"/>
      <w:marLeft w:val="0"/>
      <w:marRight w:val="0"/>
      <w:marTop w:val="0"/>
      <w:marBottom w:val="0"/>
      <w:divBdr>
        <w:top w:val="none" w:sz="0" w:space="0" w:color="auto"/>
        <w:left w:val="none" w:sz="0" w:space="0" w:color="auto"/>
        <w:bottom w:val="none" w:sz="0" w:space="0" w:color="auto"/>
        <w:right w:val="none" w:sz="0" w:space="0" w:color="auto"/>
      </w:divBdr>
    </w:div>
    <w:div w:id="1515265728">
      <w:bodyDiv w:val="1"/>
      <w:marLeft w:val="0"/>
      <w:marRight w:val="0"/>
      <w:marTop w:val="0"/>
      <w:marBottom w:val="0"/>
      <w:divBdr>
        <w:top w:val="none" w:sz="0" w:space="0" w:color="auto"/>
        <w:left w:val="none" w:sz="0" w:space="0" w:color="auto"/>
        <w:bottom w:val="none" w:sz="0" w:space="0" w:color="auto"/>
        <w:right w:val="none" w:sz="0" w:space="0" w:color="auto"/>
      </w:divBdr>
    </w:div>
    <w:div w:id="1515920899">
      <w:bodyDiv w:val="1"/>
      <w:marLeft w:val="0"/>
      <w:marRight w:val="0"/>
      <w:marTop w:val="0"/>
      <w:marBottom w:val="0"/>
      <w:divBdr>
        <w:top w:val="none" w:sz="0" w:space="0" w:color="auto"/>
        <w:left w:val="none" w:sz="0" w:space="0" w:color="auto"/>
        <w:bottom w:val="none" w:sz="0" w:space="0" w:color="auto"/>
        <w:right w:val="none" w:sz="0" w:space="0" w:color="auto"/>
      </w:divBdr>
    </w:div>
    <w:div w:id="1519855084">
      <w:bodyDiv w:val="1"/>
      <w:marLeft w:val="0"/>
      <w:marRight w:val="0"/>
      <w:marTop w:val="0"/>
      <w:marBottom w:val="0"/>
      <w:divBdr>
        <w:top w:val="none" w:sz="0" w:space="0" w:color="auto"/>
        <w:left w:val="none" w:sz="0" w:space="0" w:color="auto"/>
        <w:bottom w:val="none" w:sz="0" w:space="0" w:color="auto"/>
        <w:right w:val="none" w:sz="0" w:space="0" w:color="auto"/>
      </w:divBdr>
    </w:div>
    <w:div w:id="1522236586">
      <w:bodyDiv w:val="1"/>
      <w:marLeft w:val="0"/>
      <w:marRight w:val="0"/>
      <w:marTop w:val="0"/>
      <w:marBottom w:val="0"/>
      <w:divBdr>
        <w:top w:val="none" w:sz="0" w:space="0" w:color="auto"/>
        <w:left w:val="none" w:sz="0" w:space="0" w:color="auto"/>
        <w:bottom w:val="none" w:sz="0" w:space="0" w:color="auto"/>
        <w:right w:val="none" w:sz="0" w:space="0" w:color="auto"/>
      </w:divBdr>
    </w:div>
    <w:div w:id="1522625160">
      <w:bodyDiv w:val="1"/>
      <w:marLeft w:val="0"/>
      <w:marRight w:val="0"/>
      <w:marTop w:val="0"/>
      <w:marBottom w:val="0"/>
      <w:divBdr>
        <w:top w:val="none" w:sz="0" w:space="0" w:color="auto"/>
        <w:left w:val="none" w:sz="0" w:space="0" w:color="auto"/>
        <w:bottom w:val="none" w:sz="0" w:space="0" w:color="auto"/>
        <w:right w:val="none" w:sz="0" w:space="0" w:color="auto"/>
      </w:divBdr>
    </w:div>
    <w:div w:id="1523394349">
      <w:bodyDiv w:val="1"/>
      <w:marLeft w:val="0"/>
      <w:marRight w:val="0"/>
      <w:marTop w:val="0"/>
      <w:marBottom w:val="0"/>
      <w:divBdr>
        <w:top w:val="none" w:sz="0" w:space="0" w:color="auto"/>
        <w:left w:val="none" w:sz="0" w:space="0" w:color="auto"/>
        <w:bottom w:val="none" w:sz="0" w:space="0" w:color="auto"/>
        <w:right w:val="none" w:sz="0" w:space="0" w:color="auto"/>
      </w:divBdr>
    </w:div>
    <w:div w:id="1524246134">
      <w:bodyDiv w:val="1"/>
      <w:marLeft w:val="0"/>
      <w:marRight w:val="0"/>
      <w:marTop w:val="0"/>
      <w:marBottom w:val="0"/>
      <w:divBdr>
        <w:top w:val="none" w:sz="0" w:space="0" w:color="auto"/>
        <w:left w:val="none" w:sz="0" w:space="0" w:color="auto"/>
        <w:bottom w:val="none" w:sz="0" w:space="0" w:color="auto"/>
        <w:right w:val="none" w:sz="0" w:space="0" w:color="auto"/>
      </w:divBdr>
    </w:div>
    <w:div w:id="1525242203">
      <w:bodyDiv w:val="1"/>
      <w:marLeft w:val="0"/>
      <w:marRight w:val="0"/>
      <w:marTop w:val="0"/>
      <w:marBottom w:val="0"/>
      <w:divBdr>
        <w:top w:val="none" w:sz="0" w:space="0" w:color="auto"/>
        <w:left w:val="none" w:sz="0" w:space="0" w:color="auto"/>
        <w:bottom w:val="none" w:sz="0" w:space="0" w:color="auto"/>
        <w:right w:val="none" w:sz="0" w:space="0" w:color="auto"/>
      </w:divBdr>
    </w:div>
    <w:div w:id="1531259640">
      <w:bodyDiv w:val="1"/>
      <w:marLeft w:val="0"/>
      <w:marRight w:val="0"/>
      <w:marTop w:val="0"/>
      <w:marBottom w:val="0"/>
      <w:divBdr>
        <w:top w:val="none" w:sz="0" w:space="0" w:color="auto"/>
        <w:left w:val="none" w:sz="0" w:space="0" w:color="auto"/>
        <w:bottom w:val="none" w:sz="0" w:space="0" w:color="auto"/>
        <w:right w:val="none" w:sz="0" w:space="0" w:color="auto"/>
      </w:divBdr>
    </w:div>
    <w:div w:id="1531722711">
      <w:bodyDiv w:val="1"/>
      <w:marLeft w:val="0"/>
      <w:marRight w:val="0"/>
      <w:marTop w:val="0"/>
      <w:marBottom w:val="0"/>
      <w:divBdr>
        <w:top w:val="none" w:sz="0" w:space="0" w:color="auto"/>
        <w:left w:val="none" w:sz="0" w:space="0" w:color="auto"/>
        <w:bottom w:val="none" w:sz="0" w:space="0" w:color="auto"/>
        <w:right w:val="none" w:sz="0" w:space="0" w:color="auto"/>
      </w:divBdr>
    </w:div>
    <w:div w:id="1537308780">
      <w:bodyDiv w:val="1"/>
      <w:marLeft w:val="0"/>
      <w:marRight w:val="0"/>
      <w:marTop w:val="0"/>
      <w:marBottom w:val="0"/>
      <w:divBdr>
        <w:top w:val="none" w:sz="0" w:space="0" w:color="auto"/>
        <w:left w:val="none" w:sz="0" w:space="0" w:color="auto"/>
        <w:bottom w:val="none" w:sz="0" w:space="0" w:color="auto"/>
        <w:right w:val="none" w:sz="0" w:space="0" w:color="auto"/>
      </w:divBdr>
    </w:div>
    <w:div w:id="1539707503">
      <w:bodyDiv w:val="1"/>
      <w:marLeft w:val="0"/>
      <w:marRight w:val="0"/>
      <w:marTop w:val="0"/>
      <w:marBottom w:val="0"/>
      <w:divBdr>
        <w:top w:val="none" w:sz="0" w:space="0" w:color="auto"/>
        <w:left w:val="none" w:sz="0" w:space="0" w:color="auto"/>
        <w:bottom w:val="none" w:sz="0" w:space="0" w:color="auto"/>
        <w:right w:val="none" w:sz="0" w:space="0" w:color="auto"/>
      </w:divBdr>
    </w:div>
    <w:div w:id="1545362223">
      <w:bodyDiv w:val="1"/>
      <w:marLeft w:val="0"/>
      <w:marRight w:val="0"/>
      <w:marTop w:val="0"/>
      <w:marBottom w:val="0"/>
      <w:divBdr>
        <w:top w:val="none" w:sz="0" w:space="0" w:color="auto"/>
        <w:left w:val="none" w:sz="0" w:space="0" w:color="auto"/>
        <w:bottom w:val="none" w:sz="0" w:space="0" w:color="auto"/>
        <w:right w:val="none" w:sz="0" w:space="0" w:color="auto"/>
      </w:divBdr>
    </w:div>
    <w:div w:id="1545404775">
      <w:bodyDiv w:val="1"/>
      <w:marLeft w:val="0"/>
      <w:marRight w:val="0"/>
      <w:marTop w:val="0"/>
      <w:marBottom w:val="0"/>
      <w:divBdr>
        <w:top w:val="none" w:sz="0" w:space="0" w:color="auto"/>
        <w:left w:val="none" w:sz="0" w:space="0" w:color="auto"/>
        <w:bottom w:val="none" w:sz="0" w:space="0" w:color="auto"/>
        <w:right w:val="none" w:sz="0" w:space="0" w:color="auto"/>
      </w:divBdr>
    </w:div>
    <w:div w:id="1550652243">
      <w:bodyDiv w:val="1"/>
      <w:marLeft w:val="0"/>
      <w:marRight w:val="0"/>
      <w:marTop w:val="0"/>
      <w:marBottom w:val="0"/>
      <w:divBdr>
        <w:top w:val="none" w:sz="0" w:space="0" w:color="auto"/>
        <w:left w:val="none" w:sz="0" w:space="0" w:color="auto"/>
        <w:bottom w:val="none" w:sz="0" w:space="0" w:color="auto"/>
        <w:right w:val="none" w:sz="0" w:space="0" w:color="auto"/>
      </w:divBdr>
    </w:div>
    <w:div w:id="1553153675">
      <w:bodyDiv w:val="1"/>
      <w:marLeft w:val="0"/>
      <w:marRight w:val="0"/>
      <w:marTop w:val="0"/>
      <w:marBottom w:val="0"/>
      <w:divBdr>
        <w:top w:val="none" w:sz="0" w:space="0" w:color="auto"/>
        <w:left w:val="none" w:sz="0" w:space="0" w:color="auto"/>
        <w:bottom w:val="none" w:sz="0" w:space="0" w:color="auto"/>
        <w:right w:val="none" w:sz="0" w:space="0" w:color="auto"/>
      </w:divBdr>
    </w:div>
    <w:div w:id="1555048679">
      <w:bodyDiv w:val="1"/>
      <w:marLeft w:val="0"/>
      <w:marRight w:val="0"/>
      <w:marTop w:val="0"/>
      <w:marBottom w:val="0"/>
      <w:divBdr>
        <w:top w:val="none" w:sz="0" w:space="0" w:color="auto"/>
        <w:left w:val="none" w:sz="0" w:space="0" w:color="auto"/>
        <w:bottom w:val="none" w:sz="0" w:space="0" w:color="auto"/>
        <w:right w:val="none" w:sz="0" w:space="0" w:color="auto"/>
      </w:divBdr>
    </w:div>
    <w:div w:id="1555584372">
      <w:bodyDiv w:val="1"/>
      <w:marLeft w:val="0"/>
      <w:marRight w:val="0"/>
      <w:marTop w:val="0"/>
      <w:marBottom w:val="0"/>
      <w:divBdr>
        <w:top w:val="none" w:sz="0" w:space="0" w:color="auto"/>
        <w:left w:val="none" w:sz="0" w:space="0" w:color="auto"/>
        <w:bottom w:val="none" w:sz="0" w:space="0" w:color="auto"/>
        <w:right w:val="none" w:sz="0" w:space="0" w:color="auto"/>
      </w:divBdr>
    </w:div>
    <w:div w:id="1557429917">
      <w:bodyDiv w:val="1"/>
      <w:marLeft w:val="0"/>
      <w:marRight w:val="0"/>
      <w:marTop w:val="0"/>
      <w:marBottom w:val="0"/>
      <w:divBdr>
        <w:top w:val="none" w:sz="0" w:space="0" w:color="auto"/>
        <w:left w:val="none" w:sz="0" w:space="0" w:color="auto"/>
        <w:bottom w:val="none" w:sz="0" w:space="0" w:color="auto"/>
        <w:right w:val="none" w:sz="0" w:space="0" w:color="auto"/>
      </w:divBdr>
    </w:div>
    <w:div w:id="1557859116">
      <w:bodyDiv w:val="1"/>
      <w:marLeft w:val="0"/>
      <w:marRight w:val="0"/>
      <w:marTop w:val="0"/>
      <w:marBottom w:val="0"/>
      <w:divBdr>
        <w:top w:val="none" w:sz="0" w:space="0" w:color="auto"/>
        <w:left w:val="none" w:sz="0" w:space="0" w:color="auto"/>
        <w:bottom w:val="none" w:sz="0" w:space="0" w:color="auto"/>
        <w:right w:val="none" w:sz="0" w:space="0" w:color="auto"/>
      </w:divBdr>
    </w:div>
    <w:div w:id="1561550871">
      <w:bodyDiv w:val="1"/>
      <w:marLeft w:val="0"/>
      <w:marRight w:val="0"/>
      <w:marTop w:val="0"/>
      <w:marBottom w:val="0"/>
      <w:divBdr>
        <w:top w:val="none" w:sz="0" w:space="0" w:color="auto"/>
        <w:left w:val="none" w:sz="0" w:space="0" w:color="auto"/>
        <w:bottom w:val="none" w:sz="0" w:space="0" w:color="auto"/>
        <w:right w:val="none" w:sz="0" w:space="0" w:color="auto"/>
      </w:divBdr>
    </w:div>
    <w:div w:id="1563325420">
      <w:bodyDiv w:val="1"/>
      <w:marLeft w:val="0"/>
      <w:marRight w:val="0"/>
      <w:marTop w:val="0"/>
      <w:marBottom w:val="0"/>
      <w:divBdr>
        <w:top w:val="none" w:sz="0" w:space="0" w:color="auto"/>
        <w:left w:val="none" w:sz="0" w:space="0" w:color="auto"/>
        <w:bottom w:val="none" w:sz="0" w:space="0" w:color="auto"/>
        <w:right w:val="none" w:sz="0" w:space="0" w:color="auto"/>
      </w:divBdr>
    </w:div>
    <w:div w:id="1568226186">
      <w:bodyDiv w:val="1"/>
      <w:marLeft w:val="0"/>
      <w:marRight w:val="0"/>
      <w:marTop w:val="0"/>
      <w:marBottom w:val="0"/>
      <w:divBdr>
        <w:top w:val="none" w:sz="0" w:space="0" w:color="auto"/>
        <w:left w:val="none" w:sz="0" w:space="0" w:color="auto"/>
        <w:bottom w:val="none" w:sz="0" w:space="0" w:color="auto"/>
        <w:right w:val="none" w:sz="0" w:space="0" w:color="auto"/>
      </w:divBdr>
    </w:div>
    <w:div w:id="1569728821">
      <w:bodyDiv w:val="1"/>
      <w:marLeft w:val="0"/>
      <w:marRight w:val="0"/>
      <w:marTop w:val="0"/>
      <w:marBottom w:val="0"/>
      <w:divBdr>
        <w:top w:val="none" w:sz="0" w:space="0" w:color="auto"/>
        <w:left w:val="none" w:sz="0" w:space="0" w:color="auto"/>
        <w:bottom w:val="none" w:sz="0" w:space="0" w:color="auto"/>
        <w:right w:val="none" w:sz="0" w:space="0" w:color="auto"/>
      </w:divBdr>
    </w:div>
    <w:div w:id="1570535129">
      <w:bodyDiv w:val="1"/>
      <w:marLeft w:val="0"/>
      <w:marRight w:val="0"/>
      <w:marTop w:val="0"/>
      <w:marBottom w:val="0"/>
      <w:divBdr>
        <w:top w:val="none" w:sz="0" w:space="0" w:color="auto"/>
        <w:left w:val="none" w:sz="0" w:space="0" w:color="auto"/>
        <w:bottom w:val="none" w:sz="0" w:space="0" w:color="auto"/>
        <w:right w:val="none" w:sz="0" w:space="0" w:color="auto"/>
      </w:divBdr>
    </w:div>
    <w:div w:id="1571503279">
      <w:bodyDiv w:val="1"/>
      <w:marLeft w:val="0"/>
      <w:marRight w:val="0"/>
      <w:marTop w:val="0"/>
      <w:marBottom w:val="0"/>
      <w:divBdr>
        <w:top w:val="none" w:sz="0" w:space="0" w:color="auto"/>
        <w:left w:val="none" w:sz="0" w:space="0" w:color="auto"/>
        <w:bottom w:val="none" w:sz="0" w:space="0" w:color="auto"/>
        <w:right w:val="none" w:sz="0" w:space="0" w:color="auto"/>
      </w:divBdr>
    </w:div>
    <w:div w:id="1573737632">
      <w:bodyDiv w:val="1"/>
      <w:marLeft w:val="0"/>
      <w:marRight w:val="0"/>
      <w:marTop w:val="0"/>
      <w:marBottom w:val="0"/>
      <w:divBdr>
        <w:top w:val="none" w:sz="0" w:space="0" w:color="auto"/>
        <w:left w:val="none" w:sz="0" w:space="0" w:color="auto"/>
        <w:bottom w:val="none" w:sz="0" w:space="0" w:color="auto"/>
        <w:right w:val="none" w:sz="0" w:space="0" w:color="auto"/>
      </w:divBdr>
    </w:div>
    <w:div w:id="1574772799">
      <w:bodyDiv w:val="1"/>
      <w:marLeft w:val="0"/>
      <w:marRight w:val="0"/>
      <w:marTop w:val="0"/>
      <w:marBottom w:val="0"/>
      <w:divBdr>
        <w:top w:val="none" w:sz="0" w:space="0" w:color="auto"/>
        <w:left w:val="none" w:sz="0" w:space="0" w:color="auto"/>
        <w:bottom w:val="none" w:sz="0" w:space="0" w:color="auto"/>
        <w:right w:val="none" w:sz="0" w:space="0" w:color="auto"/>
      </w:divBdr>
    </w:div>
    <w:div w:id="1576359885">
      <w:bodyDiv w:val="1"/>
      <w:marLeft w:val="0"/>
      <w:marRight w:val="0"/>
      <w:marTop w:val="0"/>
      <w:marBottom w:val="0"/>
      <w:divBdr>
        <w:top w:val="none" w:sz="0" w:space="0" w:color="auto"/>
        <w:left w:val="none" w:sz="0" w:space="0" w:color="auto"/>
        <w:bottom w:val="none" w:sz="0" w:space="0" w:color="auto"/>
        <w:right w:val="none" w:sz="0" w:space="0" w:color="auto"/>
      </w:divBdr>
    </w:div>
    <w:div w:id="1577282563">
      <w:bodyDiv w:val="1"/>
      <w:marLeft w:val="0"/>
      <w:marRight w:val="0"/>
      <w:marTop w:val="0"/>
      <w:marBottom w:val="0"/>
      <w:divBdr>
        <w:top w:val="none" w:sz="0" w:space="0" w:color="auto"/>
        <w:left w:val="none" w:sz="0" w:space="0" w:color="auto"/>
        <w:bottom w:val="none" w:sz="0" w:space="0" w:color="auto"/>
        <w:right w:val="none" w:sz="0" w:space="0" w:color="auto"/>
      </w:divBdr>
    </w:div>
    <w:div w:id="1578128358">
      <w:bodyDiv w:val="1"/>
      <w:marLeft w:val="0"/>
      <w:marRight w:val="0"/>
      <w:marTop w:val="0"/>
      <w:marBottom w:val="0"/>
      <w:divBdr>
        <w:top w:val="none" w:sz="0" w:space="0" w:color="auto"/>
        <w:left w:val="none" w:sz="0" w:space="0" w:color="auto"/>
        <w:bottom w:val="none" w:sz="0" w:space="0" w:color="auto"/>
        <w:right w:val="none" w:sz="0" w:space="0" w:color="auto"/>
      </w:divBdr>
    </w:div>
    <w:div w:id="1578245589">
      <w:bodyDiv w:val="1"/>
      <w:marLeft w:val="0"/>
      <w:marRight w:val="0"/>
      <w:marTop w:val="0"/>
      <w:marBottom w:val="0"/>
      <w:divBdr>
        <w:top w:val="none" w:sz="0" w:space="0" w:color="auto"/>
        <w:left w:val="none" w:sz="0" w:space="0" w:color="auto"/>
        <w:bottom w:val="none" w:sz="0" w:space="0" w:color="auto"/>
        <w:right w:val="none" w:sz="0" w:space="0" w:color="auto"/>
      </w:divBdr>
    </w:div>
    <w:div w:id="1579166176">
      <w:bodyDiv w:val="1"/>
      <w:marLeft w:val="0"/>
      <w:marRight w:val="0"/>
      <w:marTop w:val="0"/>
      <w:marBottom w:val="0"/>
      <w:divBdr>
        <w:top w:val="none" w:sz="0" w:space="0" w:color="auto"/>
        <w:left w:val="none" w:sz="0" w:space="0" w:color="auto"/>
        <w:bottom w:val="none" w:sz="0" w:space="0" w:color="auto"/>
        <w:right w:val="none" w:sz="0" w:space="0" w:color="auto"/>
      </w:divBdr>
    </w:div>
    <w:div w:id="1580601935">
      <w:bodyDiv w:val="1"/>
      <w:marLeft w:val="0"/>
      <w:marRight w:val="0"/>
      <w:marTop w:val="0"/>
      <w:marBottom w:val="0"/>
      <w:divBdr>
        <w:top w:val="none" w:sz="0" w:space="0" w:color="auto"/>
        <w:left w:val="none" w:sz="0" w:space="0" w:color="auto"/>
        <w:bottom w:val="none" w:sz="0" w:space="0" w:color="auto"/>
        <w:right w:val="none" w:sz="0" w:space="0" w:color="auto"/>
      </w:divBdr>
    </w:div>
    <w:div w:id="1581256166">
      <w:bodyDiv w:val="1"/>
      <w:marLeft w:val="0"/>
      <w:marRight w:val="0"/>
      <w:marTop w:val="0"/>
      <w:marBottom w:val="0"/>
      <w:divBdr>
        <w:top w:val="none" w:sz="0" w:space="0" w:color="auto"/>
        <w:left w:val="none" w:sz="0" w:space="0" w:color="auto"/>
        <w:bottom w:val="none" w:sz="0" w:space="0" w:color="auto"/>
        <w:right w:val="none" w:sz="0" w:space="0" w:color="auto"/>
      </w:divBdr>
    </w:div>
    <w:div w:id="1588273712">
      <w:bodyDiv w:val="1"/>
      <w:marLeft w:val="0"/>
      <w:marRight w:val="0"/>
      <w:marTop w:val="0"/>
      <w:marBottom w:val="0"/>
      <w:divBdr>
        <w:top w:val="none" w:sz="0" w:space="0" w:color="auto"/>
        <w:left w:val="none" w:sz="0" w:space="0" w:color="auto"/>
        <w:bottom w:val="none" w:sz="0" w:space="0" w:color="auto"/>
        <w:right w:val="none" w:sz="0" w:space="0" w:color="auto"/>
      </w:divBdr>
    </w:div>
    <w:div w:id="1596130259">
      <w:bodyDiv w:val="1"/>
      <w:marLeft w:val="0"/>
      <w:marRight w:val="0"/>
      <w:marTop w:val="0"/>
      <w:marBottom w:val="0"/>
      <w:divBdr>
        <w:top w:val="none" w:sz="0" w:space="0" w:color="auto"/>
        <w:left w:val="none" w:sz="0" w:space="0" w:color="auto"/>
        <w:bottom w:val="none" w:sz="0" w:space="0" w:color="auto"/>
        <w:right w:val="none" w:sz="0" w:space="0" w:color="auto"/>
      </w:divBdr>
    </w:div>
    <w:div w:id="1596404421">
      <w:bodyDiv w:val="1"/>
      <w:marLeft w:val="0"/>
      <w:marRight w:val="0"/>
      <w:marTop w:val="0"/>
      <w:marBottom w:val="0"/>
      <w:divBdr>
        <w:top w:val="none" w:sz="0" w:space="0" w:color="auto"/>
        <w:left w:val="none" w:sz="0" w:space="0" w:color="auto"/>
        <w:bottom w:val="none" w:sz="0" w:space="0" w:color="auto"/>
        <w:right w:val="none" w:sz="0" w:space="0" w:color="auto"/>
      </w:divBdr>
    </w:div>
    <w:div w:id="1596596231">
      <w:bodyDiv w:val="1"/>
      <w:marLeft w:val="0"/>
      <w:marRight w:val="0"/>
      <w:marTop w:val="0"/>
      <w:marBottom w:val="0"/>
      <w:divBdr>
        <w:top w:val="none" w:sz="0" w:space="0" w:color="auto"/>
        <w:left w:val="none" w:sz="0" w:space="0" w:color="auto"/>
        <w:bottom w:val="none" w:sz="0" w:space="0" w:color="auto"/>
        <w:right w:val="none" w:sz="0" w:space="0" w:color="auto"/>
      </w:divBdr>
    </w:div>
    <w:div w:id="1598708528">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604071655">
      <w:bodyDiv w:val="1"/>
      <w:marLeft w:val="0"/>
      <w:marRight w:val="0"/>
      <w:marTop w:val="0"/>
      <w:marBottom w:val="0"/>
      <w:divBdr>
        <w:top w:val="none" w:sz="0" w:space="0" w:color="auto"/>
        <w:left w:val="none" w:sz="0" w:space="0" w:color="auto"/>
        <w:bottom w:val="none" w:sz="0" w:space="0" w:color="auto"/>
        <w:right w:val="none" w:sz="0" w:space="0" w:color="auto"/>
      </w:divBdr>
    </w:div>
    <w:div w:id="1605452592">
      <w:bodyDiv w:val="1"/>
      <w:marLeft w:val="0"/>
      <w:marRight w:val="0"/>
      <w:marTop w:val="0"/>
      <w:marBottom w:val="0"/>
      <w:divBdr>
        <w:top w:val="none" w:sz="0" w:space="0" w:color="auto"/>
        <w:left w:val="none" w:sz="0" w:space="0" w:color="auto"/>
        <w:bottom w:val="none" w:sz="0" w:space="0" w:color="auto"/>
        <w:right w:val="none" w:sz="0" w:space="0" w:color="auto"/>
      </w:divBdr>
    </w:div>
    <w:div w:id="1608342643">
      <w:bodyDiv w:val="1"/>
      <w:marLeft w:val="0"/>
      <w:marRight w:val="0"/>
      <w:marTop w:val="0"/>
      <w:marBottom w:val="0"/>
      <w:divBdr>
        <w:top w:val="none" w:sz="0" w:space="0" w:color="auto"/>
        <w:left w:val="none" w:sz="0" w:space="0" w:color="auto"/>
        <w:bottom w:val="none" w:sz="0" w:space="0" w:color="auto"/>
        <w:right w:val="none" w:sz="0" w:space="0" w:color="auto"/>
      </w:divBdr>
    </w:div>
    <w:div w:id="1608585926">
      <w:bodyDiv w:val="1"/>
      <w:marLeft w:val="0"/>
      <w:marRight w:val="0"/>
      <w:marTop w:val="0"/>
      <w:marBottom w:val="0"/>
      <w:divBdr>
        <w:top w:val="none" w:sz="0" w:space="0" w:color="auto"/>
        <w:left w:val="none" w:sz="0" w:space="0" w:color="auto"/>
        <w:bottom w:val="none" w:sz="0" w:space="0" w:color="auto"/>
        <w:right w:val="none" w:sz="0" w:space="0" w:color="auto"/>
      </w:divBdr>
    </w:div>
    <w:div w:id="1609193263">
      <w:bodyDiv w:val="1"/>
      <w:marLeft w:val="0"/>
      <w:marRight w:val="0"/>
      <w:marTop w:val="0"/>
      <w:marBottom w:val="0"/>
      <w:divBdr>
        <w:top w:val="none" w:sz="0" w:space="0" w:color="auto"/>
        <w:left w:val="none" w:sz="0" w:space="0" w:color="auto"/>
        <w:bottom w:val="none" w:sz="0" w:space="0" w:color="auto"/>
        <w:right w:val="none" w:sz="0" w:space="0" w:color="auto"/>
      </w:divBdr>
    </w:div>
    <w:div w:id="1614247137">
      <w:bodyDiv w:val="1"/>
      <w:marLeft w:val="0"/>
      <w:marRight w:val="0"/>
      <w:marTop w:val="0"/>
      <w:marBottom w:val="0"/>
      <w:divBdr>
        <w:top w:val="none" w:sz="0" w:space="0" w:color="auto"/>
        <w:left w:val="none" w:sz="0" w:space="0" w:color="auto"/>
        <w:bottom w:val="none" w:sz="0" w:space="0" w:color="auto"/>
        <w:right w:val="none" w:sz="0" w:space="0" w:color="auto"/>
      </w:divBdr>
    </w:div>
    <w:div w:id="1615746319">
      <w:bodyDiv w:val="1"/>
      <w:marLeft w:val="0"/>
      <w:marRight w:val="0"/>
      <w:marTop w:val="0"/>
      <w:marBottom w:val="0"/>
      <w:divBdr>
        <w:top w:val="none" w:sz="0" w:space="0" w:color="auto"/>
        <w:left w:val="none" w:sz="0" w:space="0" w:color="auto"/>
        <w:bottom w:val="none" w:sz="0" w:space="0" w:color="auto"/>
        <w:right w:val="none" w:sz="0" w:space="0" w:color="auto"/>
      </w:divBdr>
    </w:div>
    <w:div w:id="1617518547">
      <w:bodyDiv w:val="1"/>
      <w:marLeft w:val="0"/>
      <w:marRight w:val="0"/>
      <w:marTop w:val="0"/>
      <w:marBottom w:val="0"/>
      <w:divBdr>
        <w:top w:val="none" w:sz="0" w:space="0" w:color="auto"/>
        <w:left w:val="none" w:sz="0" w:space="0" w:color="auto"/>
        <w:bottom w:val="none" w:sz="0" w:space="0" w:color="auto"/>
        <w:right w:val="none" w:sz="0" w:space="0" w:color="auto"/>
      </w:divBdr>
    </w:div>
    <w:div w:id="1617714346">
      <w:bodyDiv w:val="1"/>
      <w:marLeft w:val="0"/>
      <w:marRight w:val="0"/>
      <w:marTop w:val="0"/>
      <w:marBottom w:val="0"/>
      <w:divBdr>
        <w:top w:val="none" w:sz="0" w:space="0" w:color="auto"/>
        <w:left w:val="none" w:sz="0" w:space="0" w:color="auto"/>
        <w:bottom w:val="none" w:sz="0" w:space="0" w:color="auto"/>
        <w:right w:val="none" w:sz="0" w:space="0" w:color="auto"/>
      </w:divBdr>
    </w:div>
    <w:div w:id="1623655275">
      <w:bodyDiv w:val="1"/>
      <w:marLeft w:val="0"/>
      <w:marRight w:val="0"/>
      <w:marTop w:val="0"/>
      <w:marBottom w:val="0"/>
      <w:divBdr>
        <w:top w:val="none" w:sz="0" w:space="0" w:color="auto"/>
        <w:left w:val="none" w:sz="0" w:space="0" w:color="auto"/>
        <w:bottom w:val="none" w:sz="0" w:space="0" w:color="auto"/>
        <w:right w:val="none" w:sz="0" w:space="0" w:color="auto"/>
      </w:divBdr>
    </w:div>
    <w:div w:id="1624769405">
      <w:bodyDiv w:val="1"/>
      <w:marLeft w:val="0"/>
      <w:marRight w:val="0"/>
      <w:marTop w:val="0"/>
      <w:marBottom w:val="0"/>
      <w:divBdr>
        <w:top w:val="none" w:sz="0" w:space="0" w:color="auto"/>
        <w:left w:val="none" w:sz="0" w:space="0" w:color="auto"/>
        <w:bottom w:val="none" w:sz="0" w:space="0" w:color="auto"/>
        <w:right w:val="none" w:sz="0" w:space="0" w:color="auto"/>
      </w:divBdr>
    </w:div>
    <w:div w:id="1625965187">
      <w:bodyDiv w:val="1"/>
      <w:marLeft w:val="0"/>
      <w:marRight w:val="0"/>
      <w:marTop w:val="0"/>
      <w:marBottom w:val="0"/>
      <w:divBdr>
        <w:top w:val="none" w:sz="0" w:space="0" w:color="auto"/>
        <w:left w:val="none" w:sz="0" w:space="0" w:color="auto"/>
        <w:bottom w:val="none" w:sz="0" w:space="0" w:color="auto"/>
        <w:right w:val="none" w:sz="0" w:space="0" w:color="auto"/>
      </w:divBdr>
    </w:div>
    <w:div w:id="1626542999">
      <w:bodyDiv w:val="1"/>
      <w:marLeft w:val="0"/>
      <w:marRight w:val="0"/>
      <w:marTop w:val="0"/>
      <w:marBottom w:val="0"/>
      <w:divBdr>
        <w:top w:val="none" w:sz="0" w:space="0" w:color="auto"/>
        <w:left w:val="none" w:sz="0" w:space="0" w:color="auto"/>
        <w:bottom w:val="none" w:sz="0" w:space="0" w:color="auto"/>
        <w:right w:val="none" w:sz="0" w:space="0" w:color="auto"/>
      </w:divBdr>
    </w:div>
    <w:div w:id="1627153070">
      <w:bodyDiv w:val="1"/>
      <w:marLeft w:val="0"/>
      <w:marRight w:val="0"/>
      <w:marTop w:val="0"/>
      <w:marBottom w:val="0"/>
      <w:divBdr>
        <w:top w:val="none" w:sz="0" w:space="0" w:color="auto"/>
        <w:left w:val="none" w:sz="0" w:space="0" w:color="auto"/>
        <w:bottom w:val="none" w:sz="0" w:space="0" w:color="auto"/>
        <w:right w:val="none" w:sz="0" w:space="0" w:color="auto"/>
      </w:divBdr>
    </w:div>
    <w:div w:id="1629317462">
      <w:bodyDiv w:val="1"/>
      <w:marLeft w:val="0"/>
      <w:marRight w:val="0"/>
      <w:marTop w:val="0"/>
      <w:marBottom w:val="0"/>
      <w:divBdr>
        <w:top w:val="none" w:sz="0" w:space="0" w:color="auto"/>
        <w:left w:val="none" w:sz="0" w:space="0" w:color="auto"/>
        <w:bottom w:val="none" w:sz="0" w:space="0" w:color="auto"/>
        <w:right w:val="none" w:sz="0" w:space="0" w:color="auto"/>
      </w:divBdr>
    </w:div>
    <w:div w:id="1629512922">
      <w:bodyDiv w:val="1"/>
      <w:marLeft w:val="0"/>
      <w:marRight w:val="0"/>
      <w:marTop w:val="0"/>
      <w:marBottom w:val="0"/>
      <w:divBdr>
        <w:top w:val="none" w:sz="0" w:space="0" w:color="auto"/>
        <w:left w:val="none" w:sz="0" w:space="0" w:color="auto"/>
        <w:bottom w:val="none" w:sz="0" w:space="0" w:color="auto"/>
        <w:right w:val="none" w:sz="0" w:space="0" w:color="auto"/>
      </w:divBdr>
    </w:div>
    <w:div w:id="1630816189">
      <w:bodyDiv w:val="1"/>
      <w:marLeft w:val="0"/>
      <w:marRight w:val="0"/>
      <w:marTop w:val="0"/>
      <w:marBottom w:val="0"/>
      <w:divBdr>
        <w:top w:val="none" w:sz="0" w:space="0" w:color="auto"/>
        <w:left w:val="none" w:sz="0" w:space="0" w:color="auto"/>
        <w:bottom w:val="none" w:sz="0" w:space="0" w:color="auto"/>
        <w:right w:val="none" w:sz="0" w:space="0" w:color="auto"/>
      </w:divBdr>
    </w:div>
    <w:div w:id="1630939086">
      <w:bodyDiv w:val="1"/>
      <w:marLeft w:val="0"/>
      <w:marRight w:val="0"/>
      <w:marTop w:val="0"/>
      <w:marBottom w:val="0"/>
      <w:divBdr>
        <w:top w:val="none" w:sz="0" w:space="0" w:color="auto"/>
        <w:left w:val="none" w:sz="0" w:space="0" w:color="auto"/>
        <w:bottom w:val="none" w:sz="0" w:space="0" w:color="auto"/>
        <w:right w:val="none" w:sz="0" w:space="0" w:color="auto"/>
      </w:divBdr>
    </w:div>
    <w:div w:id="1646665716">
      <w:bodyDiv w:val="1"/>
      <w:marLeft w:val="0"/>
      <w:marRight w:val="0"/>
      <w:marTop w:val="0"/>
      <w:marBottom w:val="0"/>
      <w:divBdr>
        <w:top w:val="none" w:sz="0" w:space="0" w:color="auto"/>
        <w:left w:val="none" w:sz="0" w:space="0" w:color="auto"/>
        <w:bottom w:val="none" w:sz="0" w:space="0" w:color="auto"/>
        <w:right w:val="none" w:sz="0" w:space="0" w:color="auto"/>
      </w:divBdr>
    </w:div>
    <w:div w:id="1649237188">
      <w:bodyDiv w:val="1"/>
      <w:marLeft w:val="0"/>
      <w:marRight w:val="0"/>
      <w:marTop w:val="0"/>
      <w:marBottom w:val="0"/>
      <w:divBdr>
        <w:top w:val="none" w:sz="0" w:space="0" w:color="auto"/>
        <w:left w:val="none" w:sz="0" w:space="0" w:color="auto"/>
        <w:bottom w:val="none" w:sz="0" w:space="0" w:color="auto"/>
        <w:right w:val="none" w:sz="0" w:space="0" w:color="auto"/>
      </w:divBdr>
    </w:div>
    <w:div w:id="1650286255">
      <w:bodyDiv w:val="1"/>
      <w:marLeft w:val="0"/>
      <w:marRight w:val="0"/>
      <w:marTop w:val="0"/>
      <w:marBottom w:val="0"/>
      <w:divBdr>
        <w:top w:val="none" w:sz="0" w:space="0" w:color="auto"/>
        <w:left w:val="none" w:sz="0" w:space="0" w:color="auto"/>
        <w:bottom w:val="none" w:sz="0" w:space="0" w:color="auto"/>
        <w:right w:val="none" w:sz="0" w:space="0" w:color="auto"/>
      </w:divBdr>
    </w:div>
    <w:div w:id="1652978260">
      <w:bodyDiv w:val="1"/>
      <w:marLeft w:val="0"/>
      <w:marRight w:val="0"/>
      <w:marTop w:val="0"/>
      <w:marBottom w:val="0"/>
      <w:divBdr>
        <w:top w:val="none" w:sz="0" w:space="0" w:color="auto"/>
        <w:left w:val="none" w:sz="0" w:space="0" w:color="auto"/>
        <w:bottom w:val="none" w:sz="0" w:space="0" w:color="auto"/>
        <w:right w:val="none" w:sz="0" w:space="0" w:color="auto"/>
      </w:divBdr>
    </w:div>
    <w:div w:id="1653287562">
      <w:bodyDiv w:val="1"/>
      <w:marLeft w:val="0"/>
      <w:marRight w:val="0"/>
      <w:marTop w:val="0"/>
      <w:marBottom w:val="0"/>
      <w:divBdr>
        <w:top w:val="none" w:sz="0" w:space="0" w:color="auto"/>
        <w:left w:val="none" w:sz="0" w:space="0" w:color="auto"/>
        <w:bottom w:val="none" w:sz="0" w:space="0" w:color="auto"/>
        <w:right w:val="none" w:sz="0" w:space="0" w:color="auto"/>
      </w:divBdr>
    </w:div>
    <w:div w:id="1655790498">
      <w:bodyDiv w:val="1"/>
      <w:marLeft w:val="0"/>
      <w:marRight w:val="0"/>
      <w:marTop w:val="0"/>
      <w:marBottom w:val="0"/>
      <w:divBdr>
        <w:top w:val="none" w:sz="0" w:space="0" w:color="auto"/>
        <w:left w:val="none" w:sz="0" w:space="0" w:color="auto"/>
        <w:bottom w:val="none" w:sz="0" w:space="0" w:color="auto"/>
        <w:right w:val="none" w:sz="0" w:space="0" w:color="auto"/>
      </w:divBdr>
    </w:div>
    <w:div w:id="1656186055">
      <w:bodyDiv w:val="1"/>
      <w:marLeft w:val="0"/>
      <w:marRight w:val="0"/>
      <w:marTop w:val="0"/>
      <w:marBottom w:val="0"/>
      <w:divBdr>
        <w:top w:val="none" w:sz="0" w:space="0" w:color="auto"/>
        <w:left w:val="none" w:sz="0" w:space="0" w:color="auto"/>
        <w:bottom w:val="none" w:sz="0" w:space="0" w:color="auto"/>
        <w:right w:val="none" w:sz="0" w:space="0" w:color="auto"/>
      </w:divBdr>
    </w:div>
    <w:div w:id="1657412634">
      <w:bodyDiv w:val="1"/>
      <w:marLeft w:val="0"/>
      <w:marRight w:val="0"/>
      <w:marTop w:val="0"/>
      <w:marBottom w:val="0"/>
      <w:divBdr>
        <w:top w:val="none" w:sz="0" w:space="0" w:color="auto"/>
        <w:left w:val="none" w:sz="0" w:space="0" w:color="auto"/>
        <w:bottom w:val="none" w:sz="0" w:space="0" w:color="auto"/>
        <w:right w:val="none" w:sz="0" w:space="0" w:color="auto"/>
      </w:divBdr>
    </w:div>
    <w:div w:id="1657421411">
      <w:bodyDiv w:val="1"/>
      <w:marLeft w:val="0"/>
      <w:marRight w:val="0"/>
      <w:marTop w:val="0"/>
      <w:marBottom w:val="0"/>
      <w:divBdr>
        <w:top w:val="none" w:sz="0" w:space="0" w:color="auto"/>
        <w:left w:val="none" w:sz="0" w:space="0" w:color="auto"/>
        <w:bottom w:val="none" w:sz="0" w:space="0" w:color="auto"/>
        <w:right w:val="none" w:sz="0" w:space="0" w:color="auto"/>
      </w:divBdr>
    </w:div>
    <w:div w:id="1659992458">
      <w:bodyDiv w:val="1"/>
      <w:marLeft w:val="0"/>
      <w:marRight w:val="0"/>
      <w:marTop w:val="0"/>
      <w:marBottom w:val="0"/>
      <w:divBdr>
        <w:top w:val="none" w:sz="0" w:space="0" w:color="auto"/>
        <w:left w:val="none" w:sz="0" w:space="0" w:color="auto"/>
        <w:bottom w:val="none" w:sz="0" w:space="0" w:color="auto"/>
        <w:right w:val="none" w:sz="0" w:space="0" w:color="auto"/>
      </w:divBdr>
    </w:div>
    <w:div w:id="1660427244">
      <w:bodyDiv w:val="1"/>
      <w:marLeft w:val="0"/>
      <w:marRight w:val="0"/>
      <w:marTop w:val="0"/>
      <w:marBottom w:val="0"/>
      <w:divBdr>
        <w:top w:val="none" w:sz="0" w:space="0" w:color="auto"/>
        <w:left w:val="none" w:sz="0" w:space="0" w:color="auto"/>
        <w:bottom w:val="none" w:sz="0" w:space="0" w:color="auto"/>
        <w:right w:val="none" w:sz="0" w:space="0" w:color="auto"/>
      </w:divBdr>
    </w:div>
    <w:div w:id="1663123723">
      <w:bodyDiv w:val="1"/>
      <w:marLeft w:val="0"/>
      <w:marRight w:val="0"/>
      <w:marTop w:val="0"/>
      <w:marBottom w:val="0"/>
      <w:divBdr>
        <w:top w:val="none" w:sz="0" w:space="0" w:color="auto"/>
        <w:left w:val="none" w:sz="0" w:space="0" w:color="auto"/>
        <w:bottom w:val="none" w:sz="0" w:space="0" w:color="auto"/>
        <w:right w:val="none" w:sz="0" w:space="0" w:color="auto"/>
      </w:divBdr>
    </w:div>
    <w:div w:id="1664161430">
      <w:bodyDiv w:val="1"/>
      <w:marLeft w:val="0"/>
      <w:marRight w:val="0"/>
      <w:marTop w:val="0"/>
      <w:marBottom w:val="0"/>
      <w:divBdr>
        <w:top w:val="none" w:sz="0" w:space="0" w:color="auto"/>
        <w:left w:val="none" w:sz="0" w:space="0" w:color="auto"/>
        <w:bottom w:val="none" w:sz="0" w:space="0" w:color="auto"/>
        <w:right w:val="none" w:sz="0" w:space="0" w:color="auto"/>
      </w:divBdr>
    </w:div>
    <w:div w:id="1666397441">
      <w:bodyDiv w:val="1"/>
      <w:marLeft w:val="0"/>
      <w:marRight w:val="0"/>
      <w:marTop w:val="0"/>
      <w:marBottom w:val="0"/>
      <w:divBdr>
        <w:top w:val="none" w:sz="0" w:space="0" w:color="auto"/>
        <w:left w:val="none" w:sz="0" w:space="0" w:color="auto"/>
        <w:bottom w:val="none" w:sz="0" w:space="0" w:color="auto"/>
        <w:right w:val="none" w:sz="0" w:space="0" w:color="auto"/>
      </w:divBdr>
    </w:div>
    <w:div w:id="1666543305">
      <w:bodyDiv w:val="1"/>
      <w:marLeft w:val="0"/>
      <w:marRight w:val="0"/>
      <w:marTop w:val="0"/>
      <w:marBottom w:val="0"/>
      <w:divBdr>
        <w:top w:val="none" w:sz="0" w:space="0" w:color="auto"/>
        <w:left w:val="none" w:sz="0" w:space="0" w:color="auto"/>
        <w:bottom w:val="none" w:sz="0" w:space="0" w:color="auto"/>
        <w:right w:val="none" w:sz="0" w:space="0" w:color="auto"/>
      </w:divBdr>
    </w:div>
    <w:div w:id="1670329866">
      <w:bodyDiv w:val="1"/>
      <w:marLeft w:val="0"/>
      <w:marRight w:val="0"/>
      <w:marTop w:val="0"/>
      <w:marBottom w:val="0"/>
      <w:divBdr>
        <w:top w:val="none" w:sz="0" w:space="0" w:color="auto"/>
        <w:left w:val="none" w:sz="0" w:space="0" w:color="auto"/>
        <w:bottom w:val="none" w:sz="0" w:space="0" w:color="auto"/>
        <w:right w:val="none" w:sz="0" w:space="0" w:color="auto"/>
      </w:divBdr>
    </w:div>
    <w:div w:id="1671251175">
      <w:bodyDiv w:val="1"/>
      <w:marLeft w:val="0"/>
      <w:marRight w:val="0"/>
      <w:marTop w:val="0"/>
      <w:marBottom w:val="0"/>
      <w:divBdr>
        <w:top w:val="none" w:sz="0" w:space="0" w:color="auto"/>
        <w:left w:val="none" w:sz="0" w:space="0" w:color="auto"/>
        <w:bottom w:val="none" w:sz="0" w:space="0" w:color="auto"/>
        <w:right w:val="none" w:sz="0" w:space="0" w:color="auto"/>
      </w:divBdr>
    </w:div>
    <w:div w:id="1671760704">
      <w:bodyDiv w:val="1"/>
      <w:marLeft w:val="0"/>
      <w:marRight w:val="0"/>
      <w:marTop w:val="0"/>
      <w:marBottom w:val="0"/>
      <w:divBdr>
        <w:top w:val="none" w:sz="0" w:space="0" w:color="auto"/>
        <w:left w:val="none" w:sz="0" w:space="0" w:color="auto"/>
        <w:bottom w:val="none" w:sz="0" w:space="0" w:color="auto"/>
        <w:right w:val="none" w:sz="0" w:space="0" w:color="auto"/>
      </w:divBdr>
    </w:div>
    <w:div w:id="1673602280">
      <w:bodyDiv w:val="1"/>
      <w:marLeft w:val="0"/>
      <w:marRight w:val="0"/>
      <w:marTop w:val="0"/>
      <w:marBottom w:val="0"/>
      <w:divBdr>
        <w:top w:val="none" w:sz="0" w:space="0" w:color="auto"/>
        <w:left w:val="none" w:sz="0" w:space="0" w:color="auto"/>
        <w:bottom w:val="none" w:sz="0" w:space="0" w:color="auto"/>
        <w:right w:val="none" w:sz="0" w:space="0" w:color="auto"/>
      </w:divBdr>
    </w:div>
    <w:div w:id="1674139009">
      <w:bodyDiv w:val="1"/>
      <w:marLeft w:val="0"/>
      <w:marRight w:val="0"/>
      <w:marTop w:val="0"/>
      <w:marBottom w:val="0"/>
      <w:divBdr>
        <w:top w:val="none" w:sz="0" w:space="0" w:color="auto"/>
        <w:left w:val="none" w:sz="0" w:space="0" w:color="auto"/>
        <w:bottom w:val="none" w:sz="0" w:space="0" w:color="auto"/>
        <w:right w:val="none" w:sz="0" w:space="0" w:color="auto"/>
      </w:divBdr>
    </w:div>
    <w:div w:id="1677269094">
      <w:bodyDiv w:val="1"/>
      <w:marLeft w:val="0"/>
      <w:marRight w:val="0"/>
      <w:marTop w:val="0"/>
      <w:marBottom w:val="0"/>
      <w:divBdr>
        <w:top w:val="none" w:sz="0" w:space="0" w:color="auto"/>
        <w:left w:val="none" w:sz="0" w:space="0" w:color="auto"/>
        <w:bottom w:val="none" w:sz="0" w:space="0" w:color="auto"/>
        <w:right w:val="none" w:sz="0" w:space="0" w:color="auto"/>
      </w:divBdr>
    </w:div>
    <w:div w:id="1679380066">
      <w:bodyDiv w:val="1"/>
      <w:marLeft w:val="0"/>
      <w:marRight w:val="0"/>
      <w:marTop w:val="0"/>
      <w:marBottom w:val="0"/>
      <w:divBdr>
        <w:top w:val="none" w:sz="0" w:space="0" w:color="auto"/>
        <w:left w:val="none" w:sz="0" w:space="0" w:color="auto"/>
        <w:bottom w:val="none" w:sz="0" w:space="0" w:color="auto"/>
        <w:right w:val="none" w:sz="0" w:space="0" w:color="auto"/>
      </w:divBdr>
    </w:div>
    <w:div w:id="1680234274">
      <w:bodyDiv w:val="1"/>
      <w:marLeft w:val="0"/>
      <w:marRight w:val="0"/>
      <w:marTop w:val="0"/>
      <w:marBottom w:val="0"/>
      <w:divBdr>
        <w:top w:val="none" w:sz="0" w:space="0" w:color="auto"/>
        <w:left w:val="none" w:sz="0" w:space="0" w:color="auto"/>
        <w:bottom w:val="none" w:sz="0" w:space="0" w:color="auto"/>
        <w:right w:val="none" w:sz="0" w:space="0" w:color="auto"/>
      </w:divBdr>
    </w:div>
    <w:div w:id="1683127461">
      <w:bodyDiv w:val="1"/>
      <w:marLeft w:val="0"/>
      <w:marRight w:val="0"/>
      <w:marTop w:val="0"/>
      <w:marBottom w:val="0"/>
      <w:divBdr>
        <w:top w:val="none" w:sz="0" w:space="0" w:color="auto"/>
        <w:left w:val="none" w:sz="0" w:space="0" w:color="auto"/>
        <w:bottom w:val="none" w:sz="0" w:space="0" w:color="auto"/>
        <w:right w:val="none" w:sz="0" w:space="0" w:color="auto"/>
      </w:divBdr>
    </w:div>
    <w:div w:id="1684630079">
      <w:bodyDiv w:val="1"/>
      <w:marLeft w:val="0"/>
      <w:marRight w:val="0"/>
      <w:marTop w:val="0"/>
      <w:marBottom w:val="0"/>
      <w:divBdr>
        <w:top w:val="none" w:sz="0" w:space="0" w:color="auto"/>
        <w:left w:val="none" w:sz="0" w:space="0" w:color="auto"/>
        <w:bottom w:val="none" w:sz="0" w:space="0" w:color="auto"/>
        <w:right w:val="none" w:sz="0" w:space="0" w:color="auto"/>
      </w:divBdr>
    </w:div>
    <w:div w:id="1688479587">
      <w:bodyDiv w:val="1"/>
      <w:marLeft w:val="0"/>
      <w:marRight w:val="0"/>
      <w:marTop w:val="0"/>
      <w:marBottom w:val="0"/>
      <w:divBdr>
        <w:top w:val="none" w:sz="0" w:space="0" w:color="auto"/>
        <w:left w:val="none" w:sz="0" w:space="0" w:color="auto"/>
        <w:bottom w:val="none" w:sz="0" w:space="0" w:color="auto"/>
        <w:right w:val="none" w:sz="0" w:space="0" w:color="auto"/>
      </w:divBdr>
    </w:div>
    <w:div w:id="1690644116">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1694917825">
      <w:bodyDiv w:val="1"/>
      <w:marLeft w:val="0"/>
      <w:marRight w:val="0"/>
      <w:marTop w:val="0"/>
      <w:marBottom w:val="0"/>
      <w:divBdr>
        <w:top w:val="none" w:sz="0" w:space="0" w:color="auto"/>
        <w:left w:val="none" w:sz="0" w:space="0" w:color="auto"/>
        <w:bottom w:val="none" w:sz="0" w:space="0" w:color="auto"/>
        <w:right w:val="none" w:sz="0" w:space="0" w:color="auto"/>
      </w:divBdr>
    </w:div>
    <w:div w:id="1695299320">
      <w:bodyDiv w:val="1"/>
      <w:marLeft w:val="0"/>
      <w:marRight w:val="0"/>
      <w:marTop w:val="0"/>
      <w:marBottom w:val="0"/>
      <w:divBdr>
        <w:top w:val="none" w:sz="0" w:space="0" w:color="auto"/>
        <w:left w:val="none" w:sz="0" w:space="0" w:color="auto"/>
        <w:bottom w:val="none" w:sz="0" w:space="0" w:color="auto"/>
        <w:right w:val="none" w:sz="0" w:space="0" w:color="auto"/>
      </w:divBdr>
    </w:div>
    <w:div w:id="1696692087">
      <w:bodyDiv w:val="1"/>
      <w:marLeft w:val="0"/>
      <w:marRight w:val="0"/>
      <w:marTop w:val="0"/>
      <w:marBottom w:val="0"/>
      <w:divBdr>
        <w:top w:val="none" w:sz="0" w:space="0" w:color="auto"/>
        <w:left w:val="none" w:sz="0" w:space="0" w:color="auto"/>
        <w:bottom w:val="none" w:sz="0" w:space="0" w:color="auto"/>
        <w:right w:val="none" w:sz="0" w:space="0" w:color="auto"/>
      </w:divBdr>
    </w:div>
    <w:div w:id="1700668605">
      <w:bodyDiv w:val="1"/>
      <w:marLeft w:val="0"/>
      <w:marRight w:val="0"/>
      <w:marTop w:val="0"/>
      <w:marBottom w:val="0"/>
      <w:divBdr>
        <w:top w:val="none" w:sz="0" w:space="0" w:color="auto"/>
        <w:left w:val="none" w:sz="0" w:space="0" w:color="auto"/>
        <w:bottom w:val="none" w:sz="0" w:space="0" w:color="auto"/>
        <w:right w:val="none" w:sz="0" w:space="0" w:color="auto"/>
      </w:divBdr>
    </w:div>
    <w:div w:id="1703045747">
      <w:bodyDiv w:val="1"/>
      <w:marLeft w:val="0"/>
      <w:marRight w:val="0"/>
      <w:marTop w:val="0"/>
      <w:marBottom w:val="0"/>
      <w:divBdr>
        <w:top w:val="none" w:sz="0" w:space="0" w:color="auto"/>
        <w:left w:val="none" w:sz="0" w:space="0" w:color="auto"/>
        <w:bottom w:val="none" w:sz="0" w:space="0" w:color="auto"/>
        <w:right w:val="none" w:sz="0" w:space="0" w:color="auto"/>
      </w:divBdr>
    </w:div>
    <w:div w:id="1705641734">
      <w:bodyDiv w:val="1"/>
      <w:marLeft w:val="0"/>
      <w:marRight w:val="0"/>
      <w:marTop w:val="0"/>
      <w:marBottom w:val="0"/>
      <w:divBdr>
        <w:top w:val="none" w:sz="0" w:space="0" w:color="auto"/>
        <w:left w:val="none" w:sz="0" w:space="0" w:color="auto"/>
        <w:bottom w:val="none" w:sz="0" w:space="0" w:color="auto"/>
        <w:right w:val="none" w:sz="0" w:space="0" w:color="auto"/>
      </w:divBdr>
    </w:div>
    <w:div w:id="1707681189">
      <w:bodyDiv w:val="1"/>
      <w:marLeft w:val="0"/>
      <w:marRight w:val="0"/>
      <w:marTop w:val="0"/>
      <w:marBottom w:val="0"/>
      <w:divBdr>
        <w:top w:val="none" w:sz="0" w:space="0" w:color="auto"/>
        <w:left w:val="none" w:sz="0" w:space="0" w:color="auto"/>
        <w:bottom w:val="none" w:sz="0" w:space="0" w:color="auto"/>
        <w:right w:val="none" w:sz="0" w:space="0" w:color="auto"/>
      </w:divBdr>
    </w:div>
    <w:div w:id="1708675555">
      <w:bodyDiv w:val="1"/>
      <w:marLeft w:val="0"/>
      <w:marRight w:val="0"/>
      <w:marTop w:val="0"/>
      <w:marBottom w:val="0"/>
      <w:divBdr>
        <w:top w:val="none" w:sz="0" w:space="0" w:color="auto"/>
        <w:left w:val="none" w:sz="0" w:space="0" w:color="auto"/>
        <w:bottom w:val="none" w:sz="0" w:space="0" w:color="auto"/>
        <w:right w:val="none" w:sz="0" w:space="0" w:color="auto"/>
      </w:divBdr>
    </w:div>
    <w:div w:id="1709255722">
      <w:bodyDiv w:val="1"/>
      <w:marLeft w:val="0"/>
      <w:marRight w:val="0"/>
      <w:marTop w:val="0"/>
      <w:marBottom w:val="0"/>
      <w:divBdr>
        <w:top w:val="none" w:sz="0" w:space="0" w:color="auto"/>
        <w:left w:val="none" w:sz="0" w:space="0" w:color="auto"/>
        <w:bottom w:val="none" w:sz="0" w:space="0" w:color="auto"/>
        <w:right w:val="none" w:sz="0" w:space="0" w:color="auto"/>
      </w:divBdr>
    </w:div>
    <w:div w:id="1710302233">
      <w:bodyDiv w:val="1"/>
      <w:marLeft w:val="0"/>
      <w:marRight w:val="0"/>
      <w:marTop w:val="0"/>
      <w:marBottom w:val="0"/>
      <w:divBdr>
        <w:top w:val="none" w:sz="0" w:space="0" w:color="auto"/>
        <w:left w:val="none" w:sz="0" w:space="0" w:color="auto"/>
        <w:bottom w:val="none" w:sz="0" w:space="0" w:color="auto"/>
        <w:right w:val="none" w:sz="0" w:space="0" w:color="auto"/>
      </w:divBdr>
    </w:div>
    <w:div w:id="1715620429">
      <w:bodyDiv w:val="1"/>
      <w:marLeft w:val="0"/>
      <w:marRight w:val="0"/>
      <w:marTop w:val="0"/>
      <w:marBottom w:val="0"/>
      <w:divBdr>
        <w:top w:val="none" w:sz="0" w:space="0" w:color="auto"/>
        <w:left w:val="none" w:sz="0" w:space="0" w:color="auto"/>
        <w:bottom w:val="none" w:sz="0" w:space="0" w:color="auto"/>
        <w:right w:val="none" w:sz="0" w:space="0" w:color="auto"/>
      </w:divBdr>
    </w:div>
    <w:div w:id="1715813149">
      <w:bodyDiv w:val="1"/>
      <w:marLeft w:val="0"/>
      <w:marRight w:val="0"/>
      <w:marTop w:val="0"/>
      <w:marBottom w:val="0"/>
      <w:divBdr>
        <w:top w:val="none" w:sz="0" w:space="0" w:color="auto"/>
        <w:left w:val="none" w:sz="0" w:space="0" w:color="auto"/>
        <w:bottom w:val="none" w:sz="0" w:space="0" w:color="auto"/>
        <w:right w:val="none" w:sz="0" w:space="0" w:color="auto"/>
      </w:divBdr>
    </w:div>
    <w:div w:id="1716345057">
      <w:bodyDiv w:val="1"/>
      <w:marLeft w:val="0"/>
      <w:marRight w:val="0"/>
      <w:marTop w:val="0"/>
      <w:marBottom w:val="0"/>
      <w:divBdr>
        <w:top w:val="none" w:sz="0" w:space="0" w:color="auto"/>
        <w:left w:val="none" w:sz="0" w:space="0" w:color="auto"/>
        <w:bottom w:val="none" w:sz="0" w:space="0" w:color="auto"/>
        <w:right w:val="none" w:sz="0" w:space="0" w:color="auto"/>
      </w:divBdr>
    </w:div>
    <w:div w:id="1716350228">
      <w:bodyDiv w:val="1"/>
      <w:marLeft w:val="0"/>
      <w:marRight w:val="0"/>
      <w:marTop w:val="0"/>
      <w:marBottom w:val="0"/>
      <w:divBdr>
        <w:top w:val="none" w:sz="0" w:space="0" w:color="auto"/>
        <w:left w:val="none" w:sz="0" w:space="0" w:color="auto"/>
        <w:bottom w:val="none" w:sz="0" w:space="0" w:color="auto"/>
        <w:right w:val="none" w:sz="0" w:space="0" w:color="auto"/>
      </w:divBdr>
    </w:div>
    <w:div w:id="1716389783">
      <w:bodyDiv w:val="1"/>
      <w:marLeft w:val="0"/>
      <w:marRight w:val="0"/>
      <w:marTop w:val="0"/>
      <w:marBottom w:val="0"/>
      <w:divBdr>
        <w:top w:val="none" w:sz="0" w:space="0" w:color="auto"/>
        <w:left w:val="none" w:sz="0" w:space="0" w:color="auto"/>
        <w:bottom w:val="none" w:sz="0" w:space="0" w:color="auto"/>
        <w:right w:val="none" w:sz="0" w:space="0" w:color="auto"/>
      </w:divBdr>
    </w:div>
    <w:div w:id="1717193343">
      <w:bodyDiv w:val="1"/>
      <w:marLeft w:val="0"/>
      <w:marRight w:val="0"/>
      <w:marTop w:val="0"/>
      <w:marBottom w:val="0"/>
      <w:divBdr>
        <w:top w:val="none" w:sz="0" w:space="0" w:color="auto"/>
        <w:left w:val="none" w:sz="0" w:space="0" w:color="auto"/>
        <w:bottom w:val="none" w:sz="0" w:space="0" w:color="auto"/>
        <w:right w:val="none" w:sz="0" w:space="0" w:color="auto"/>
      </w:divBdr>
    </w:div>
    <w:div w:id="1725566904">
      <w:bodyDiv w:val="1"/>
      <w:marLeft w:val="0"/>
      <w:marRight w:val="0"/>
      <w:marTop w:val="0"/>
      <w:marBottom w:val="0"/>
      <w:divBdr>
        <w:top w:val="none" w:sz="0" w:space="0" w:color="auto"/>
        <w:left w:val="none" w:sz="0" w:space="0" w:color="auto"/>
        <w:bottom w:val="none" w:sz="0" w:space="0" w:color="auto"/>
        <w:right w:val="none" w:sz="0" w:space="0" w:color="auto"/>
      </w:divBdr>
    </w:div>
    <w:div w:id="1728262149">
      <w:bodyDiv w:val="1"/>
      <w:marLeft w:val="0"/>
      <w:marRight w:val="0"/>
      <w:marTop w:val="0"/>
      <w:marBottom w:val="0"/>
      <w:divBdr>
        <w:top w:val="none" w:sz="0" w:space="0" w:color="auto"/>
        <w:left w:val="none" w:sz="0" w:space="0" w:color="auto"/>
        <w:bottom w:val="none" w:sz="0" w:space="0" w:color="auto"/>
        <w:right w:val="none" w:sz="0" w:space="0" w:color="auto"/>
      </w:divBdr>
    </w:div>
    <w:div w:id="1729526511">
      <w:bodyDiv w:val="1"/>
      <w:marLeft w:val="0"/>
      <w:marRight w:val="0"/>
      <w:marTop w:val="0"/>
      <w:marBottom w:val="0"/>
      <w:divBdr>
        <w:top w:val="none" w:sz="0" w:space="0" w:color="auto"/>
        <w:left w:val="none" w:sz="0" w:space="0" w:color="auto"/>
        <w:bottom w:val="none" w:sz="0" w:space="0" w:color="auto"/>
        <w:right w:val="none" w:sz="0" w:space="0" w:color="auto"/>
      </w:divBdr>
    </w:div>
    <w:div w:id="1730222698">
      <w:bodyDiv w:val="1"/>
      <w:marLeft w:val="0"/>
      <w:marRight w:val="0"/>
      <w:marTop w:val="0"/>
      <w:marBottom w:val="0"/>
      <w:divBdr>
        <w:top w:val="none" w:sz="0" w:space="0" w:color="auto"/>
        <w:left w:val="none" w:sz="0" w:space="0" w:color="auto"/>
        <w:bottom w:val="none" w:sz="0" w:space="0" w:color="auto"/>
        <w:right w:val="none" w:sz="0" w:space="0" w:color="auto"/>
      </w:divBdr>
    </w:div>
    <w:div w:id="1730764832">
      <w:bodyDiv w:val="1"/>
      <w:marLeft w:val="0"/>
      <w:marRight w:val="0"/>
      <w:marTop w:val="0"/>
      <w:marBottom w:val="0"/>
      <w:divBdr>
        <w:top w:val="none" w:sz="0" w:space="0" w:color="auto"/>
        <w:left w:val="none" w:sz="0" w:space="0" w:color="auto"/>
        <w:bottom w:val="none" w:sz="0" w:space="0" w:color="auto"/>
        <w:right w:val="none" w:sz="0" w:space="0" w:color="auto"/>
      </w:divBdr>
    </w:div>
    <w:div w:id="1742866986">
      <w:bodyDiv w:val="1"/>
      <w:marLeft w:val="0"/>
      <w:marRight w:val="0"/>
      <w:marTop w:val="0"/>
      <w:marBottom w:val="0"/>
      <w:divBdr>
        <w:top w:val="none" w:sz="0" w:space="0" w:color="auto"/>
        <w:left w:val="none" w:sz="0" w:space="0" w:color="auto"/>
        <w:bottom w:val="none" w:sz="0" w:space="0" w:color="auto"/>
        <w:right w:val="none" w:sz="0" w:space="0" w:color="auto"/>
      </w:divBdr>
    </w:div>
    <w:div w:id="1747339363">
      <w:bodyDiv w:val="1"/>
      <w:marLeft w:val="0"/>
      <w:marRight w:val="0"/>
      <w:marTop w:val="0"/>
      <w:marBottom w:val="0"/>
      <w:divBdr>
        <w:top w:val="none" w:sz="0" w:space="0" w:color="auto"/>
        <w:left w:val="none" w:sz="0" w:space="0" w:color="auto"/>
        <w:bottom w:val="none" w:sz="0" w:space="0" w:color="auto"/>
        <w:right w:val="none" w:sz="0" w:space="0" w:color="auto"/>
      </w:divBdr>
    </w:div>
    <w:div w:id="1749031367">
      <w:bodyDiv w:val="1"/>
      <w:marLeft w:val="0"/>
      <w:marRight w:val="0"/>
      <w:marTop w:val="0"/>
      <w:marBottom w:val="0"/>
      <w:divBdr>
        <w:top w:val="none" w:sz="0" w:space="0" w:color="auto"/>
        <w:left w:val="none" w:sz="0" w:space="0" w:color="auto"/>
        <w:bottom w:val="none" w:sz="0" w:space="0" w:color="auto"/>
        <w:right w:val="none" w:sz="0" w:space="0" w:color="auto"/>
      </w:divBdr>
    </w:div>
    <w:div w:id="1755710309">
      <w:bodyDiv w:val="1"/>
      <w:marLeft w:val="0"/>
      <w:marRight w:val="0"/>
      <w:marTop w:val="0"/>
      <w:marBottom w:val="0"/>
      <w:divBdr>
        <w:top w:val="none" w:sz="0" w:space="0" w:color="auto"/>
        <w:left w:val="none" w:sz="0" w:space="0" w:color="auto"/>
        <w:bottom w:val="none" w:sz="0" w:space="0" w:color="auto"/>
        <w:right w:val="none" w:sz="0" w:space="0" w:color="auto"/>
      </w:divBdr>
    </w:div>
    <w:div w:id="1756436181">
      <w:bodyDiv w:val="1"/>
      <w:marLeft w:val="0"/>
      <w:marRight w:val="0"/>
      <w:marTop w:val="0"/>
      <w:marBottom w:val="0"/>
      <w:divBdr>
        <w:top w:val="none" w:sz="0" w:space="0" w:color="auto"/>
        <w:left w:val="none" w:sz="0" w:space="0" w:color="auto"/>
        <w:bottom w:val="none" w:sz="0" w:space="0" w:color="auto"/>
        <w:right w:val="none" w:sz="0" w:space="0" w:color="auto"/>
      </w:divBdr>
    </w:div>
    <w:div w:id="1756852128">
      <w:bodyDiv w:val="1"/>
      <w:marLeft w:val="0"/>
      <w:marRight w:val="0"/>
      <w:marTop w:val="0"/>
      <w:marBottom w:val="0"/>
      <w:divBdr>
        <w:top w:val="none" w:sz="0" w:space="0" w:color="auto"/>
        <w:left w:val="none" w:sz="0" w:space="0" w:color="auto"/>
        <w:bottom w:val="none" w:sz="0" w:space="0" w:color="auto"/>
        <w:right w:val="none" w:sz="0" w:space="0" w:color="auto"/>
      </w:divBdr>
    </w:div>
    <w:div w:id="1758744149">
      <w:bodyDiv w:val="1"/>
      <w:marLeft w:val="0"/>
      <w:marRight w:val="0"/>
      <w:marTop w:val="0"/>
      <w:marBottom w:val="0"/>
      <w:divBdr>
        <w:top w:val="none" w:sz="0" w:space="0" w:color="auto"/>
        <w:left w:val="none" w:sz="0" w:space="0" w:color="auto"/>
        <w:bottom w:val="none" w:sz="0" w:space="0" w:color="auto"/>
        <w:right w:val="none" w:sz="0" w:space="0" w:color="auto"/>
      </w:divBdr>
    </w:div>
    <w:div w:id="1758861996">
      <w:bodyDiv w:val="1"/>
      <w:marLeft w:val="0"/>
      <w:marRight w:val="0"/>
      <w:marTop w:val="0"/>
      <w:marBottom w:val="0"/>
      <w:divBdr>
        <w:top w:val="none" w:sz="0" w:space="0" w:color="auto"/>
        <w:left w:val="none" w:sz="0" w:space="0" w:color="auto"/>
        <w:bottom w:val="none" w:sz="0" w:space="0" w:color="auto"/>
        <w:right w:val="none" w:sz="0" w:space="0" w:color="auto"/>
      </w:divBdr>
    </w:div>
    <w:div w:id="1760952684">
      <w:bodyDiv w:val="1"/>
      <w:marLeft w:val="0"/>
      <w:marRight w:val="0"/>
      <w:marTop w:val="0"/>
      <w:marBottom w:val="0"/>
      <w:divBdr>
        <w:top w:val="none" w:sz="0" w:space="0" w:color="auto"/>
        <w:left w:val="none" w:sz="0" w:space="0" w:color="auto"/>
        <w:bottom w:val="none" w:sz="0" w:space="0" w:color="auto"/>
        <w:right w:val="none" w:sz="0" w:space="0" w:color="auto"/>
      </w:divBdr>
    </w:div>
    <w:div w:id="1761246180">
      <w:bodyDiv w:val="1"/>
      <w:marLeft w:val="0"/>
      <w:marRight w:val="0"/>
      <w:marTop w:val="0"/>
      <w:marBottom w:val="0"/>
      <w:divBdr>
        <w:top w:val="none" w:sz="0" w:space="0" w:color="auto"/>
        <w:left w:val="none" w:sz="0" w:space="0" w:color="auto"/>
        <w:bottom w:val="none" w:sz="0" w:space="0" w:color="auto"/>
        <w:right w:val="none" w:sz="0" w:space="0" w:color="auto"/>
      </w:divBdr>
    </w:div>
    <w:div w:id="1766808728">
      <w:bodyDiv w:val="1"/>
      <w:marLeft w:val="0"/>
      <w:marRight w:val="0"/>
      <w:marTop w:val="0"/>
      <w:marBottom w:val="0"/>
      <w:divBdr>
        <w:top w:val="none" w:sz="0" w:space="0" w:color="auto"/>
        <w:left w:val="none" w:sz="0" w:space="0" w:color="auto"/>
        <w:bottom w:val="none" w:sz="0" w:space="0" w:color="auto"/>
        <w:right w:val="none" w:sz="0" w:space="0" w:color="auto"/>
      </w:divBdr>
    </w:div>
    <w:div w:id="1774855782">
      <w:bodyDiv w:val="1"/>
      <w:marLeft w:val="0"/>
      <w:marRight w:val="0"/>
      <w:marTop w:val="0"/>
      <w:marBottom w:val="0"/>
      <w:divBdr>
        <w:top w:val="none" w:sz="0" w:space="0" w:color="auto"/>
        <w:left w:val="none" w:sz="0" w:space="0" w:color="auto"/>
        <w:bottom w:val="none" w:sz="0" w:space="0" w:color="auto"/>
        <w:right w:val="none" w:sz="0" w:space="0" w:color="auto"/>
      </w:divBdr>
    </w:div>
    <w:div w:id="1774864034">
      <w:bodyDiv w:val="1"/>
      <w:marLeft w:val="0"/>
      <w:marRight w:val="0"/>
      <w:marTop w:val="0"/>
      <w:marBottom w:val="0"/>
      <w:divBdr>
        <w:top w:val="none" w:sz="0" w:space="0" w:color="auto"/>
        <w:left w:val="none" w:sz="0" w:space="0" w:color="auto"/>
        <w:bottom w:val="none" w:sz="0" w:space="0" w:color="auto"/>
        <w:right w:val="none" w:sz="0" w:space="0" w:color="auto"/>
      </w:divBdr>
    </w:div>
    <w:div w:id="1775976911">
      <w:bodyDiv w:val="1"/>
      <w:marLeft w:val="0"/>
      <w:marRight w:val="0"/>
      <w:marTop w:val="0"/>
      <w:marBottom w:val="0"/>
      <w:divBdr>
        <w:top w:val="none" w:sz="0" w:space="0" w:color="auto"/>
        <w:left w:val="none" w:sz="0" w:space="0" w:color="auto"/>
        <w:bottom w:val="none" w:sz="0" w:space="0" w:color="auto"/>
        <w:right w:val="none" w:sz="0" w:space="0" w:color="auto"/>
      </w:divBdr>
    </w:div>
    <w:div w:id="1777363111">
      <w:bodyDiv w:val="1"/>
      <w:marLeft w:val="0"/>
      <w:marRight w:val="0"/>
      <w:marTop w:val="0"/>
      <w:marBottom w:val="0"/>
      <w:divBdr>
        <w:top w:val="none" w:sz="0" w:space="0" w:color="auto"/>
        <w:left w:val="none" w:sz="0" w:space="0" w:color="auto"/>
        <w:bottom w:val="none" w:sz="0" w:space="0" w:color="auto"/>
        <w:right w:val="none" w:sz="0" w:space="0" w:color="auto"/>
      </w:divBdr>
    </w:div>
    <w:div w:id="1779257162">
      <w:bodyDiv w:val="1"/>
      <w:marLeft w:val="0"/>
      <w:marRight w:val="0"/>
      <w:marTop w:val="0"/>
      <w:marBottom w:val="0"/>
      <w:divBdr>
        <w:top w:val="none" w:sz="0" w:space="0" w:color="auto"/>
        <w:left w:val="none" w:sz="0" w:space="0" w:color="auto"/>
        <w:bottom w:val="none" w:sz="0" w:space="0" w:color="auto"/>
        <w:right w:val="none" w:sz="0" w:space="0" w:color="auto"/>
      </w:divBdr>
    </w:div>
    <w:div w:id="1780374340">
      <w:bodyDiv w:val="1"/>
      <w:marLeft w:val="0"/>
      <w:marRight w:val="0"/>
      <w:marTop w:val="0"/>
      <w:marBottom w:val="0"/>
      <w:divBdr>
        <w:top w:val="none" w:sz="0" w:space="0" w:color="auto"/>
        <w:left w:val="none" w:sz="0" w:space="0" w:color="auto"/>
        <w:bottom w:val="none" w:sz="0" w:space="0" w:color="auto"/>
        <w:right w:val="none" w:sz="0" w:space="0" w:color="auto"/>
      </w:divBdr>
    </w:div>
    <w:div w:id="1782216536">
      <w:bodyDiv w:val="1"/>
      <w:marLeft w:val="0"/>
      <w:marRight w:val="0"/>
      <w:marTop w:val="0"/>
      <w:marBottom w:val="0"/>
      <w:divBdr>
        <w:top w:val="none" w:sz="0" w:space="0" w:color="auto"/>
        <w:left w:val="none" w:sz="0" w:space="0" w:color="auto"/>
        <w:bottom w:val="none" w:sz="0" w:space="0" w:color="auto"/>
        <w:right w:val="none" w:sz="0" w:space="0" w:color="auto"/>
      </w:divBdr>
    </w:div>
    <w:div w:id="1786149735">
      <w:bodyDiv w:val="1"/>
      <w:marLeft w:val="0"/>
      <w:marRight w:val="0"/>
      <w:marTop w:val="0"/>
      <w:marBottom w:val="0"/>
      <w:divBdr>
        <w:top w:val="none" w:sz="0" w:space="0" w:color="auto"/>
        <w:left w:val="none" w:sz="0" w:space="0" w:color="auto"/>
        <w:bottom w:val="none" w:sz="0" w:space="0" w:color="auto"/>
        <w:right w:val="none" w:sz="0" w:space="0" w:color="auto"/>
      </w:divBdr>
    </w:div>
    <w:div w:id="1790582527">
      <w:bodyDiv w:val="1"/>
      <w:marLeft w:val="0"/>
      <w:marRight w:val="0"/>
      <w:marTop w:val="0"/>
      <w:marBottom w:val="0"/>
      <w:divBdr>
        <w:top w:val="none" w:sz="0" w:space="0" w:color="auto"/>
        <w:left w:val="none" w:sz="0" w:space="0" w:color="auto"/>
        <w:bottom w:val="none" w:sz="0" w:space="0" w:color="auto"/>
        <w:right w:val="none" w:sz="0" w:space="0" w:color="auto"/>
      </w:divBdr>
    </w:div>
    <w:div w:id="1791320402">
      <w:bodyDiv w:val="1"/>
      <w:marLeft w:val="0"/>
      <w:marRight w:val="0"/>
      <w:marTop w:val="0"/>
      <w:marBottom w:val="0"/>
      <w:divBdr>
        <w:top w:val="none" w:sz="0" w:space="0" w:color="auto"/>
        <w:left w:val="none" w:sz="0" w:space="0" w:color="auto"/>
        <w:bottom w:val="none" w:sz="0" w:space="0" w:color="auto"/>
        <w:right w:val="none" w:sz="0" w:space="0" w:color="auto"/>
      </w:divBdr>
    </w:div>
    <w:div w:id="1794205931">
      <w:bodyDiv w:val="1"/>
      <w:marLeft w:val="0"/>
      <w:marRight w:val="0"/>
      <w:marTop w:val="0"/>
      <w:marBottom w:val="0"/>
      <w:divBdr>
        <w:top w:val="none" w:sz="0" w:space="0" w:color="auto"/>
        <w:left w:val="none" w:sz="0" w:space="0" w:color="auto"/>
        <w:bottom w:val="none" w:sz="0" w:space="0" w:color="auto"/>
        <w:right w:val="none" w:sz="0" w:space="0" w:color="auto"/>
      </w:divBdr>
    </w:div>
    <w:div w:id="1794714692">
      <w:bodyDiv w:val="1"/>
      <w:marLeft w:val="0"/>
      <w:marRight w:val="0"/>
      <w:marTop w:val="0"/>
      <w:marBottom w:val="0"/>
      <w:divBdr>
        <w:top w:val="none" w:sz="0" w:space="0" w:color="auto"/>
        <w:left w:val="none" w:sz="0" w:space="0" w:color="auto"/>
        <w:bottom w:val="none" w:sz="0" w:space="0" w:color="auto"/>
        <w:right w:val="none" w:sz="0" w:space="0" w:color="auto"/>
      </w:divBdr>
    </w:div>
    <w:div w:id="1795244401">
      <w:bodyDiv w:val="1"/>
      <w:marLeft w:val="0"/>
      <w:marRight w:val="0"/>
      <w:marTop w:val="0"/>
      <w:marBottom w:val="0"/>
      <w:divBdr>
        <w:top w:val="none" w:sz="0" w:space="0" w:color="auto"/>
        <w:left w:val="none" w:sz="0" w:space="0" w:color="auto"/>
        <w:bottom w:val="none" w:sz="0" w:space="0" w:color="auto"/>
        <w:right w:val="none" w:sz="0" w:space="0" w:color="auto"/>
      </w:divBdr>
    </w:div>
    <w:div w:id="1797137342">
      <w:bodyDiv w:val="1"/>
      <w:marLeft w:val="0"/>
      <w:marRight w:val="0"/>
      <w:marTop w:val="0"/>
      <w:marBottom w:val="0"/>
      <w:divBdr>
        <w:top w:val="none" w:sz="0" w:space="0" w:color="auto"/>
        <w:left w:val="none" w:sz="0" w:space="0" w:color="auto"/>
        <w:bottom w:val="none" w:sz="0" w:space="0" w:color="auto"/>
        <w:right w:val="none" w:sz="0" w:space="0" w:color="auto"/>
      </w:divBdr>
    </w:div>
    <w:div w:id="1799493922">
      <w:bodyDiv w:val="1"/>
      <w:marLeft w:val="0"/>
      <w:marRight w:val="0"/>
      <w:marTop w:val="0"/>
      <w:marBottom w:val="0"/>
      <w:divBdr>
        <w:top w:val="none" w:sz="0" w:space="0" w:color="auto"/>
        <w:left w:val="none" w:sz="0" w:space="0" w:color="auto"/>
        <w:bottom w:val="none" w:sz="0" w:space="0" w:color="auto"/>
        <w:right w:val="none" w:sz="0" w:space="0" w:color="auto"/>
      </w:divBdr>
    </w:div>
    <w:div w:id="1802110970">
      <w:bodyDiv w:val="1"/>
      <w:marLeft w:val="0"/>
      <w:marRight w:val="0"/>
      <w:marTop w:val="0"/>
      <w:marBottom w:val="0"/>
      <w:divBdr>
        <w:top w:val="none" w:sz="0" w:space="0" w:color="auto"/>
        <w:left w:val="none" w:sz="0" w:space="0" w:color="auto"/>
        <w:bottom w:val="none" w:sz="0" w:space="0" w:color="auto"/>
        <w:right w:val="none" w:sz="0" w:space="0" w:color="auto"/>
      </w:divBdr>
    </w:div>
    <w:div w:id="1802262958">
      <w:bodyDiv w:val="1"/>
      <w:marLeft w:val="0"/>
      <w:marRight w:val="0"/>
      <w:marTop w:val="0"/>
      <w:marBottom w:val="0"/>
      <w:divBdr>
        <w:top w:val="none" w:sz="0" w:space="0" w:color="auto"/>
        <w:left w:val="none" w:sz="0" w:space="0" w:color="auto"/>
        <w:bottom w:val="none" w:sz="0" w:space="0" w:color="auto"/>
        <w:right w:val="none" w:sz="0" w:space="0" w:color="auto"/>
      </w:divBdr>
    </w:div>
    <w:div w:id="1802652036">
      <w:bodyDiv w:val="1"/>
      <w:marLeft w:val="0"/>
      <w:marRight w:val="0"/>
      <w:marTop w:val="0"/>
      <w:marBottom w:val="0"/>
      <w:divBdr>
        <w:top w:val="none" w:sz="0" w:space="0" w:color="auto"/>
        <w:left w:val="none" w:sz="0" w:space="0" w:color="auto"/>
        <w:bottom w:val="none" w:sz="0" w:space="0" w:color="auto"/>
        <w:right w:val="none" w:sz="0" w:space="0" w:color="auto"/>
      </w:divBdr>
    </w:div>
    <w:div w:id="1805539125">
      <w:bodyDiv w:val="1"/>
      <w:marLeft w:val="0"/>
      <w:marRight w:val="0"/>
      <w:marTop w:val="0"/>
      <w:marBottom w:val="0"/>
      <w:divBdr>
        <w:top w:val="none" w:sz="0" w:space="0" w:color="auto"/>
        <w:left w:val="none" w:sz="0" w:space="0" w:color="auto"/>
        <w:bottom w:val="none" w:sz="0" w:space="0" w:color="auto"/>
        <w:right w:val="none" w:sz="0" w:space="0" w:color="auto"/>
      </w:divBdr>
    </w:div>
    <w:div w:id="1807771644">
      <w:bodyDiv w:val="1"/>
      <w:marLeft w:val="0"/>
      <w:marRight w:val="0"/>
      <w:marTop w:val="0"/>
      <w:marBottom w:val="0"/>
      <w:divBdr>
        <w:top w:val="none" w:sz="0" w:space="0" w:color="auto"/>
        <w:left w:val="none" w:sz="0" w:space="0" w:color="auto"/>
        <w:bottom w:val="none" w:sz="0" w:space="0" w:color="auto"/>
        <w:right w:val="none" w:sz="0" w:space="0" w:color="auto"/>
      </w:divBdr>
    </w:div>
    <w:div w:id="1814180915">
      <w:bodyDiv w:val="1"/>
      <w:marLeft w:val="0"/>
      <w:marRight w:val="0"/>
      <w:marTop w:val="0"/>
      <w:marBottom w:val="0"/>
      <w:divBdr>
        <w:top w:val="none" w:sz="0" w:space="0" w:color="auto"/>
        <w:left w:val="none" w:sz="0" w:space="0" w:color="auto"/>
        <w:bottom w:val="none" w:sz="0" w:space="0" w:color="auto"/>
        <w:right w:val="none" w:sz="0" w:space="0" w:color="auto"/>
      </w:divBdr>
    </w:div>
    <w:div w:id="1816214400">
      <w:bodyDiv w:val="1"/>
      <w:marLeft w:val="0"/>
      <w:marRight w:val="0"/>
      <w:marTop w:val="0"/>
      <w:marBottom w:val="0"/>
      <w:divBdr>
        <w:top w:val="none" w:sz="0" w:space="0" w:color="auto"/>
        <w:left w:val="none" w:sz="0" w:space="0" w:color="auto"/>
        <w:bottom w:val="none" w:sz="0" w:space="0" w:color="auto"/>
        <w:right w:val="none" w:sz="0" w:space="0" w:color="auto"/>
      </w:divBdr>
    </w:div>
    <w:div w:id="1817723055">
      <w:bodyDiv w:val="1"/>
      <w:marLeft w:val="0"/>
      <w:marRight w:val="0"/>
      <w:marTop w:val="0"/>
      <w:marBottom w:val="0"/>
      <w:divBdr>
        <w:top w:val="none" w:sz="0" w:space="0" w:color="auto"/>
        <w:left w:val="none" w:sz="0" w:space="0" w:color="auto"/>
        <w:bottom w:val="none" w:sz="0" w:space="0" w:color="auto"/>
        <w:right w:val="none" w:sz="0" w:space="0" w:color="auto"/>
      </w:divBdr>
    </w:div>
    <w:div w:id="1822846985">
      <w:bodyDiv w:val="1"/>
      <w:marLeft w:val="0"/>
      <w:marRight w:val="0"/>
      <w:marTop w:val="0"/>
      <w:marBottom w:val="0"/>
      <w:divBdr>
        <w:top w:val="none" w:sz="0" w:space="0" w:color="auto"/>
        <w:left w:val="none" w:sz="0" w:space="0" w:color="auto"/>
        <w:bottom w:val="none" w:sz="0" w:space="0" w:color="auto"/>
        <w:right w:val="none" w:sz="0" w:space="0" w:color="auto"/>
      </w:divBdr>
    </w:div>
    <w:div w:id="1827042618">
      <w:bodyDiv w:val="1"/>
      <w:marLeft w:val="0"/>
      <w:marRight w:val="0"/>
      <w:marTop w:val="0"/>
      <w:marBottom w:val="0"/>
      <w:divBdr>
        <w:top w:val="none" w:sz="0" w:space="0" w:color="auto"/>
        <w:left w:val="none" w:sz="0" w:space="0" w:color="auto"/>
        <w:bottom w:val="none" w:sz="0" w:space="0" w:color="auto"/>
        <w:right w:val="none" w:sz="0" w:space="0" w:color="auto"/>
      </w:divBdr>
    </w:div>
    <w:div w:id="1828476095">
      <w:bodyDiv w:val="1"/>
      <w:marLeft w:val="0"/>
      <w:marRight w:val="0"/>
      <w:marTop w:val="0"/>
      <w:marBottom w:val="0"/>
      <w:divBdr>
        <w:top w:val="none" w:sz="0" w:space="0" w:color="auto"/>
        <w:left w:val="none" w:sz="0" w:space="0" w:color="auto"/>
        <w:bottom w:val="none" w:sz="0" w:space="0" w:color="auto"/>
        <w:right w:val="none" w:sz="0" w:space="0" w:color="auto"/>
      </w:divBdr>
    </w:div>
    <w:div w:id="1828743205">
      <w:bodyDiv w:val="1"/>
      <w:marLeft w:val="0"/>
      <w:marRight w:val="0"/>
      <w:marTop w:val="0"/>
      <w:marBottom w:val="0"/>
      <w:divBdr>
        <w:top w:val="none" w:sz="0" w:space="0" w:color="auto"/>
        <w:left w:val="none" w:sz="0" w:space="0" w:color="auto"/>
        <w:bottom w:val="none" w:sz="0" w:space="0" w:color="auto"/>
        <w:right w:val="none" w:sz="0" w:space="0" w:color="auto"/>
      </w:divBdr>
    </w:div>
    <w:div w:id="1831099169">
      <w:bodyDiv w:val="1"/>
      <w:marLeft w:val="0"/>
      <w:marRight w:val="0"/>
      <w:marTop w:val="0"/>
      <w:marBottom w:val="0"/>
      <w:divBdr>
        <w:top w:val="none" w:sz="0" w:space="0" w:color="auto"/>
        <w:left w:val="none" w:sz="0" w:space="0" w:color="auto"/>
        <w:bottom w:val="none" w:sz="0" w:space="0" w:color="auto"/>
        <w:right w:val="none" w:sz="0" w:space="0" w:color="auto"/>
      </w:divBdr>
    </w:div>
    <w:div w:id="1832139087">
      <w:bodyDiv w:val="1"/>
      <w:marLeft w:val="0"/>
      <w:marRight w:val="0"/>
      <w:marTop w:val="0"/>
      <w:marBottom w:val="0"/>
      <w:divBdr>
        <w:top w:val="none" w:sz="0" w:space="0" w:color="auto"/>
        <w:left w:val="none" w:sz="0" w:space="0" w:color="auto"/>
        <w:bottom w:val="none" w:sz="0" w:space="0" w:color="auto"/>
        <w:right w:val="none" w:sz="0" w:space="0" w:color="auto"/>
      </w:divBdr>
    </w:div>
    <w:div w:id="1833133814">
      <w:bodyDiv w:val="1"/>
      <w:marLeft w:val="0"/>
      <w:marRight w:val="0"/>
      <w:marTop w:val="0"/>
      <w:marBottom w:val="0"/>
      <w:divBdr>
        <w:top w:val="none" w:sz="0" w:space="0" w:color="auto"/>
        <w:left w:val="none" w:sz="0" w:space="0" w:color="auto"/>
        <w:bottom w:val="none" w:sz="0" w:space="0" w:color="auto"/>
        <w:right w:val="none" w:sz="0" w:space="0" w:color="auto"/>
      </w:divBdr>
    </w:div>
    <w:div w:id="1839151978">
      <w:bodyDiv w:val="1"/>
      <w:marLeft w:val="0"/>
      <w:marRight w:val="0"/>
      <w:marTop w:val="0"/>
      <w:marBottom w:val="0"/>
      <w:divBdr>
        <w:top w:val="none" w:sz="0" w:space="0" w:color="auto"/>
        <w:left w:val="none" w:sz="0" w:space="0" w:color="auto"/>
        <w:bottom w:val="none" w:sz="0" w:space="0" w:color="auto"/>
        <w:right w:val="none" w:sz="0" w:space="0" w:color="auto"/>
      </w:divBdr>
    </w:div>
    <w:div w:id="1839268566">
      <w:bodyDiv w:val="1"/>
      <w:marLeft w:val="0"/>
      <w:marRight w:val="0"/>
      <w:marTop w:val="0"/>
      <w:marBottom w:val="0"/>
      <w:divBdr>
        <w:top w:val="none" w:sz="0" w:space="0" w:color="auto"/>
        <w:left w:val="none" w:sz="0" w:space="0" w:color="auto"/>
        <w:bottom w:val="none" w:sz="0" w:space="0" w:color="auto"/>
        <w:right w:val="none" w:sz="0" w:space="0" w:color="auto"/>
      </w:divBdr>
    </w:div>
    <w:div w:id="1839927602">
      <w:bodyDiv w:val="1"/>
      <w:marLeft w:val="0"/>
      <w:marRight w:val="0"/>
      <w:marTop w:val="0"/>
      <w:marBottom w:val="0"/>
      <w:divBdr>
        <w:top w:val="none" w:sz="0" w:space="0" w:color="auto"/>
        <w:left w:val="none" w:sz="0" w:space="0" w:color="auto"/>
        <w:bottom w:val="none" w:sz="0" w:space="0" w:color="auto"/>
        <w:right w:val="none" w:sz="0" w:space="0" w:color="auto"/>
      </w:divBdr>
    </w:div>
    <w:div w:id="1845434234">
      <w:bodyDiv w:val="1"/>
      <w:marLeft w:val="0"/>
      <w:marRight w:val="0"/>
      <w:marTop w:val="0"/>
      <w:marBottom w:val="0"/>
      <w:divBdr>
        <w:top w:val="none" w:sz="0" w:space="0" w:color="auto"/>
        <w:left w:val="none" w:sz="0" w:space="0" w:color="auto"/>
        <w:bottom w:val="none" w:sz="0" w:space="0" w:color="auto"/>
        <w:right w:val="none" w:sz="0" w:space="0" w:color="auto"/>
      </w:divBdr>
    </w:div>
    <w:div w:id="1845821692">
      <w:bodyDiv w:val="1"/>
      <w:marLeft w:val="0"/>
      <w:marRight w:val="0"/>
      <w:marTop w:val="0"/>
      <w:marBottom w:val="0"/>
      <w:divBdr>
        <w:top w:val="none" w:sz="0" w:space="0" w:color="auto"/>
        <w:left w:val="none" w:sz="0" w:space="0" w:color="auto"/>
        <w:bottom w:val="none" w:sz="0" w:space="0" w:color="auto"/>
        <w:right w:val="none" w:sz="0" w:space="0" w:color="auto"/>
      </w:divBdr>
    </w:div>
    <w:div w:id="1854101015">
      <w:bodyDiv w:val="1"/>
      <w:marLeft w:val="0"/>
      <w:marRight w:val="0"/>
      <w:marTop w:val="0"/>
      <w:marBottom w:val="0"/>
      <w:divBdr>
        <w:top w:val="none" w:sz="0" w:space="0" w:color="auto"/>
        <w:left w:val="none" w:sz="0" w:space="0" w:color="auto"/>
        <w:bottom w:val="none" w:sz="0" w:space="0" w:color="auto"/>
        <w:right w:val="none" w:sz="0" w:space="0" w:color="auto"/>
      </w:divBdr>
    </w:div>
    <w:div w:id="1857229220">
      <w:bodyDiv w:val="1"/>
      <w:marLeft w:val="0"/>
      <w:marRight w:val="0"/>
      <w:marTop w:val="0"/>
      <w:marBottom w:val="0"/>
      <w:divBdr>
        <w:top w:val="none" w:sz="0" w:space="0" w:color="auto"/>
        <w:left w:val="none" w:sz="0" w:space="0" w:color="auto"/>
        <w:bottom w:val="none" w:sz="0" w:space="0" w:color="auto"/>
        <w:right w:val="none" w:sz="0" w:space="0" w:color="auto"/>
      </w:divBdr>
    </w:div>
    <w:div w:id="1859418491">
      <w:bodyDiv w:val="1"/>
      <w:marLeft w:val="0"/>
      <w:marRight w:val="0"/>
      <w:marTop w:val="0"/>
      <w:marBottom w:val="0"/>
      <w:divBdr>
        <w:top w:val="none" w:sz="0" w:space="0" w:color="auto"/>
        <w:left w:val="none" w:sz="0" w:space="0" w:color="auto"/>
        <w:bottom w:val="none" w:sz="0" w:space="0" w:color="auto"/>
        <w:right w:val="none" w:sz="0" w:space="0" w:color="auto"/>
      </w:divBdr>
    </w:div>
    <w:div w:id="1862820990">
      <w:bodyDiv w:val="1"/>
      <w:marLeft w:val="0"/>
      <w:marRight w:val="0"/>
      <w:marTop w:val="0"/>
      <w:marBottom w:val="0"/>
      <w:divBdr>
        <w:top w:val="none" w:sz="0" w:space="0" w:color="auto"/>
        <w:left w:val="none" w:sz="0" w:space="0" w:color="auto"/>
        <w:bottom w:val="none" w:sz="0" w:space="0" w:color="auto"/>
        <w:right w:val="none" w:sz="0" w:space="0" w:color="auto"/>
      </w:divBdr>
    </w:div>
    <w:div w:id="1872568518">
      <w:bodyDiv w:val="1"/>
      <w:marLeft w:val="0"/>
      <w:marRight w:val="0"/>
      <w:marTop w:val="0"/>
      <w:marBottom w:val="0"/>
      <w:divBdr>
        <w:top w:val="none" w:sz="0" w:space="0" w:color="auto"/>
        <w:left w:val="none" w:sz="0" w:space="0" w:color="auto"/>
        <w:bottom w:val="none" w:sz="0" w:space="0" w:color="auto"/>
        <w:right w:val="none" w:sz="0" w:space="0" w:color="auto"/>
      </w:divBdr>
    </w:div>
    <w:div w:id="1873347114">
      <w:bodyDiv w:val="1"/>
      <w:marLeft w:val="0"/>
      <w:marRight w:val="0"/>
      <w:marTop w:val="0"/>
      <w:marBottom w:val="0"/>
      <w:divBdr>
        <w:top w:val="none" w:sz="0" w:space="0" w:color="auto"/>
        <w:left w:val="none" w:sz="0" w:space="0" w:color="auto"/>
        <w:bottom w:val="none" w:sz="0" w:space="0" w:color="auto"/>
        <w:right w:val="none" w:sz="0" w:space="0" w:color="auto"/>
      </w:divBdr>
    </w:div>
    <w:div w:id="1881937635">
      <w:bodyDiv w:val="1"/>
      <w:marLeft w:val="0"/>
      <w:marRight w:val="0"/>
      <w:marTop w:val="0"/>
      <w:marBottom w:val="0"/>
      <w:divBdr>
        <w:top w:val="none" w:sz="0" w:space="0" w:color="auto"/>
        <w:left w:val="none" w:sz="0" w:space="0" w:color="auto"/>
        <w:bottom w:val="none" w:sz="0" w:space="0" w:color="auto"/>
        <w:right w:val="none" w:sz="0" w:space="0" w:color="auto"/>
      </w:divBdr>
    </w:div>
    <w:div w:id="1883439174">
      <w:bodyDiv w:val="1"/>
      <w:marLeft w:val="0"/>
      <w:marRight w:val="0"/>
      <w:marTop w:val="0"/>
      <w:marBottom w:val="0"/>
      <w:divBdr>
        <w:top w:val="none" w:sz="0" w:space="0" w:color="auto"/>
        <w:left w:val="none" w:sz="0" w:space="0" w:color="auto"/>
        <w:bottom w:val="none" w:sz="0" w:space="0" w:color="auto"/>
        <w:right w:val="none" w:sz="0" w:space="0" w:color="auto"/>
      </w:divBdr>
    </w:div>
    <w:div w:id="1883906644">
      <w:bodyDiv w:val="1"/>
      <w:marLeft w:val="0"/>
      <w:marRight w:val="0"/>
      <w:marTop w:val="0"/>
      <w:marBottom w:val="0"/>
      <w:divBdr>
        <w:top w:val="none" w:sz="0" w:space="0" w:color="auto"/>
        <w:left w:val="none" w:sz="0" w:space="0" w:color="auto"/>
        <w:bottom w:val="none" w:sz="0" w:space="0" w:color="auto"/>
        <w:right w:val="none" w:sz="0" w:space="0" w:color="auto"/>
      </w:divBdr>
    </w:div>
    <w:div w:id="1886677086">
      <w:bodyDiv w:val="1"/>
      <w:marLeft w:val="0"/>
      <w:marRight w:val="0"/>
      <w:marTop w:val="0"/>
      <w:marBottom w:val="0"/>
      <w:divBdr>
        <w:top w:val="none" w:sz="0" w:space="0" w:color="auto"/>
        <w:left w:val="none" w:sz="0" w:space="0" w:color="auto"/>
        <w:bottom w:val="none" w:sz="0" w:space="0" w:color="auto"/>
        <w:right w:val="none" w:sz="0" w:space="0" w:color="auto"/>
      </w:divBdr>
    </w:div>
    <w:div w:id="1889994535">
      <w:bodyDiv w:val="1"/>
      <w:marLeft w:val="0"/>
      <w:marRight w:val="0"/>
      <w:marTop w:val="0"/>
      <w:marBottom w:val="0"/>
      <w:divBdr>
        <w:top w:val="none" w:sz="0" w:space="0" w:color="auto"/>
        <w:left w:val="none" w:sz="0" w:space="0" w:color="auto"/>
        <w:bottom w:val="none" w:sz="0" w:space="0" w:color="auto"/>
        <w:right w:val="none" w:sz="0" w:space="0" w:color="auto"/>
      </w:divBdr>
    </w:div>
    <w:div w:id="1892181787">
      <w:bodyDiv w:val="1"/>
      <w:marLeft w:val="0"/>
      <w:marRight w:val="0"/>
      <w:marTop w:val="0"/>
      <w:marBottom w:val="0"/>
      <w:divBdr>
        <w:top w:val="none" w:sz="0" w:space="0" w:color="auto"/>
        <w:left w:val="none" w:sz="0" w:space="0" w:color="auto"/>
        <w:bottom w:val="none" w:sz="0" w:space="0" w:color="auto"/>
        <w:right w:val="none" w:sz="0" w:space="0" w:color="auto"/>
      </w:divBdr>
    </w:div>
    <w:div w:id="1899779790">
      <w:bodyDiv w:val="1"/>
      <w:marLeft w:val="0"/>
      <w:marRight w:val="0"/>
      <w:marTop w:val="0"/>
      <w:marBottom w:val="0"/>
      <w:divBdr>
        <w:top w:val="none" w:sz="0" w:space="0" w:color="auto"/>
        <w:left w:val="none" w:sz="0" w:space="0" w:color="auto"/>
        <w:bottom w:val="none" w:sz="0" w:space="0" w:color="auto"/>
        <w:right w:val="none" w:sz="0" w:space="0" w:color="auto"/>
      </w:divBdr>
    </w:div>
    <w:div w:id="1907493808">
      <w:bodyDiv w:val="1"/>
      <w:marLeft w:val="0"/>
      <w:marRight w:val="0"/>
      <w:marTop w:val="0"/>
      <w:marBottom w:val="0"/>
      <w:divBdr>
        <w:top w:val="none" w:sz="0" w:space="0" w:color="auto"/>
        <w:left w:val="none" w:sz="0" w:space="0" w:color="auto"/>
        <w:bottom w:val="none" w:sz="0" w:space="0" w:color="auto"/>
        <w:right w:val="none" w:sz="0" w:space="0" w:color="auto"/>
      </w:divBdr>
    </w:div>
    <w:div w:id="1908757452">
      <w:bodyDiv w:val="1"/>
      <w:marLeft w:val="0"/>
      <w:marRight w:val="0"/>
      <w:marTop w:val="0"/>
      <w:marBottom w:val="0"/>
      <w:divBdr>
        <w:top w:val="none" w:sz="0" w:space="0" w:color="auto"/>
        <w:left w:val="none" w:sz="0" w:space="0" w:color="auto"/>
        <w:bottom w:val="none" w:sz="0" w:space="0" w:color="auto"/>
        <w:right w:val="none" w:sz="0" w:space="0" w:color="auto"/>
      </w:divBdr>
    </w:div>
    <w:div w:id="1911691930">
      <w:bodyDiv w:val="1"/>
      <w:marLeft w:val="0"/>
      <w:marRight w:val="0"/>
      <w:marTop w:val="0"/>
      <w:marBottom w:val="0"/>
      <w:divBdr>
        <w:top w:val="none" w:sz="0" w:space="0" w:color="auto"/>
        <w:left w:val="none" w:sz="0" w:space="0" w:color="auto"/>
        <w:bottom w:val="none" w:sz="0" w:space="0" w:color="auto"/>
        <w:right w:val="none" w:sz="0" w:space="0" w:color="auto"/>
      </w:divBdr>
    </w:div>
    <w:div w:id="1912078585">
      <w:bodyDiv w:val="1"/>
      <w:marLeft w:val="0"/>
      <w:marRight w:val="0"/>
      <w:marTop w:val="0"/>
      <w:marBottom w:val="0"/>
      <w:divBdr>
        <w:top w:val="none" w:sz="0" w:space="0" w:color="auto"/>
        <w:left w:val="none" w:sz="0" w:space="0" w:color="auto"/>
        <w:bottom w:val="none" w:sz="0" w:space="0" w:color="auto"/>
        <w:right w:val="none" w:sz="0" w:space="0" w:color="auto"/>
      </w:divBdr>
    </w:div>
    <w:div w:id="1912351796">
      <w:bodyDiv w:val="1"/>
      <w:marLeft w:val="0"/>
      <w:marRight w:val="0"/>
      <w:marTop w:val="0"/>
      <w:marBottom w:val="0"/>
      <w:divBdr>
        <w:top w:val="none" w:sz="0" w:space="0" w:color="auto"/>
        <w:left w:val="none" w:sz="0" w:space="0" w:color="auto"/>
        <w:bottom w:val="none" w:sz="0" w:space="0" w:color="auto"/>
        <w:right w:val="none" w:sz="0" w:space="0" w:color="auto"/>
      </w:divBdr>
    </w:div>
    <w:div w:id="1914272843">
      <w:bodyDiv w:val="1"/>
      <w:marLeft w:val="0"/>
      <w:marRight w:val="0"/>
      <w:marTop w:val="0"/>
      <w:marBottom w:val="0"/>
      <w:divBdr>
        <w:top w:val="none" w:sz="0" w:space="0" w:color="auto"/>
        <w:left w:val="none" w:sz="0" w:space="0" w:color="auto"/>
        <w:bottom w:val="none" w:sz="0" w:space="0" w:color="auto"/>
        <w:right w:val="none" w:sz="0" w:space="0" w:color="auto"/>
      </w:divBdr>
    </w:div>
    <w:div w:id="1915779346">
      <w:bodyDiv w:val="1"/>
      <w:marLeft w:val="0"/>
      <w:marRight w:val="0"/>
      <w:marTop w:val="0"/>
      <w:marBottom w:val="0"/>
      <w:divBdr>
        <w:top w:val="none" w:sz="0" w:space="0" w:color="auto"/>
        <w:left w:val="none" w:sz="0" w:space="0" w:color="auto"/>
        <w:bottom w:val="none" w:sz="0" w:space="0" w:color="auto"/>
        <w:right w:val="none" w:sz="0" w:space="0" w:color="auto"/>
      </w:divBdr>
    </w:div>
    <w:div w:id="1916239865">
      <w:bodyDiv w:val="1"/>
      <w:marLeft w:val="0"/>
      <w:marRight w:val="0"/>
      <w:marTop w:val="0"/>
      <w:marBottom w:val="0"/>
      <w:divBdr>
        <w:top w:val="none" w:sz="0" w:space="0" w:color="auto"/>
        <w:left w:val="none" w:sz="0" w:space="0" w:color="auto"/>
        <w:bottom w:val="none" w:sz="0" w:space="0" w:color="auto"/>
        <w:right w:val="none" w:sz="0" w:space="0" w:color="auto"/>
      </w:divBdr>
    </w:div>
    <w:div w:id="1917015735">
      <w:bodyDiv w:val="1"/>
      <w:marLeft w:val="0"/>
      <w:marRight w:val="0"/>
      <w:marTop w:val="0"/>
      <w:marBottom w:val="0"/>
      <w:divBdr>
        <w:top w:val="none" w:sz="0" w:space="0" w:color="auto"/>
        <w:left w:val="none" w:sz="0" w:space="0" w:color="auto"/>
        <w:bottom w:val="none" w:sz="0" w:space="0" w:color="auto"/>
        <w:right w:val="none" w:sz="0" w:space="0" w:color="auto"/>
      </w:divBdr>
    </w:div>
    <w:div w:id="1921677411">
      <w:bodyDiv w:val="1"/>
      <w:marLeft w:val="0"/>
      <w:marRight w:val="0"/>
      <w:marTop w:val="0"/>
      <w:marBottom w:val="0"/>
      <w:divBdr>
        <w:top w:val="none" w:sz="0" w:space="0" w:color="auto"/>
        <w:left w:val="none" w:sz="0" w:space="0" w:color="auto"/>
        <w:bottom w:val="none" w:sz="0" w:space="0" w:color="auto"/>
        <w:right w:val="none" w:sz="0" w:space="0" w:color="auto"/>
      </w:divBdr>
    </w:div>
    <w:div w:id="1922441953">
      <w:bodyDiv w:val="1"/>
      <w:marLeft w:val="0"/>
      <w:marRight w:val="0"/>
      <w:marTop w:val="0"/>
      <w:marBottom w:val="0"/>
      <w:divBdr>
        <w:top w:val="none" w:sz="0" w:space="0" w:color="auto"/>
        <w:left w:val="none" w:sz="0" w:space="0" w:color="auto"/>
        <w:bottom w:val="none" w:sz="0" w:space="0" w:color="auto"/>
        <w:right w:val="none" w:sz="0" w:space="0" w:color="auto"/>
      </w:divBdr>
    </w:div>
    <w:div w:id="1927955970">
      <w:bodyDiv w:val="1"/>
      <w:marLeft w:val="0"/>
      <w:marRight w:val="0"/>
      <w:marTop w:val="0"/>
      <w:marBottom w:val="0"/>
      <w:divBdr>
        <w:top w:val="none" w:sz="0" w:space="0" w:color="auto"/>
        <w:left w:val="none" w:sz="0" w:space="0" w:color="auto"/>
        <w:bottom w:val="none" w:sz="0" w:space="0" w:color="auto"/>
        <w:right w:val="none" w:sz="0" w:space="0" w:color="auto"/>
      </w:divBdr>
    </w:div>
    <w:div w:id="1930043087">
      <w:bodyDiv w:val="1"/>
      <w:marLeft w:val="0"/>
      <w:marRight w:val="0"/>
      <w:marTop w:val="0"/>
      <w:marBottom w:val="0"/>
      <w:divBdr>
        <w:top w:val="none" w:sz="0" w:space="0" w:color="auto"/>
        <w:left w:val="none" w:sz="0" w:space="0" w:color="auto"/>
        <w:bottom w:val="none" w:sz="0" w:space="0" w:color="auto"/>
        <w:right w:val="none" w:sz="0" w:space="0" w:color="auto"/>
      </w:divBdr>
    </w:div>
    <w:div w:id="1932736528">
      <w:bodyDiv w:val="1"/>
      <w:marLeft w:val="0"/>
      <w:marRight w:val="0"/>
      <w:marTop w:val="0"/>
      <w:marBottom w:val="0"/>
      <w:divBdr>
        <w:top w:val="none" w:sz="0" w:space="0" w:color="auto"/>
        <w:left w:val="none" w:sz="0" w:space="0" w:color="auto"/>
        <w:bottom w:val="none" w:sz="0" w:space="0" w:color="auto"/>
        <w:right w:val="none" w:sz="0" w:space="0" w:color="auto"/>
      </w:divBdr>
    </w:div>
    <w:div w:id="1935898266">
      <w:bodyDiv w:val="1"/>
      <w:marLeft w:val="0"/>
      <w:marRight w:val="0"/>
      <w:marTop w:val="0"/>
      <w:marBottom w:val="0"/>
      <w:divBdr>
        <w:top w:val="none" w:sz="0" w:space="0" w:color="auto"/>
        <w:left w:val="none" w:sz="0" w:space="0" w:color="auto"/>
        <w:bottom w:val="none" w:sz="0" w:space="0" w:color="auto"/>
        <w:right w:val="none" w:sz="0" w:space="0" w:color="auto"/>
      </w:divBdr>
    </w:div>
    <w:div w:id="1936136627">
      <w:bodyDiv w:val="1"/>
      <w:marLeft w:val="0"/>
      <w:marRight w:val="0"/>
      <w:marTop w:val="0"/>
      <w:marBottom w:val="0"/>
      <w:divBdr>
        <w:top w:val="none" w:sz="0" w:space="0" w:color="auto"/>
        <w:left w:val="none" w:sz="0" w:space="0" w:color="auto"/>
        <w:bottom w:val="none" w:sz="0" w:space="0" w:color="auto"/>
        <w:right w:val="none" w:sz="0" w:space="0" w:color="auto"/>
      </w:divBdr>
    </w:div>
    <w:div w:id="1938977218">
      <w:bodyDiv w:val="1"/>
      <w:marLeft w:val="0"/>
      <w:marRight w:val="0"/>
      <w:marTop w:val="0"/>
      <w:marBottom w:val="0"/>
      <w:divBdr>
        <w:top w:val="none" w:sz="0" w:space="0" w:color="auto"/>
        <w:left w:val="none" w:sz="0" w:space="0" w:color="auto"/>
        <w:bottom w:val="none" w:sz="0" w:space="0" w:color="auto"/>
        <w:right w:val="none" w:sz="0" w:space="0" w:color="auto"/>
      </w:divBdr>
    </w:div>
    <w:div w:id="1946617921">
      <w:bodyDiv w:val="1"/>
      <w:marLeft w:val="0"/>
      <w:marRight w:val="0"/>
      <w:marTop w:val="0"/>
      <w:marBottom w:val="0"/>
      <w:divBdr>
        <w:top w:val="none" w:sz="0" w:space="0" w:color="auto"/>
        <w:left w:val="none" w:sz="0" w:space="0" w:color="auto"/>
        <w:bottom w:val="none" w:sz="0" w:space="0" w:color="auto"/>
        <w:right w:val="none" w:sz="0" w:space="0" w:color="auto"/>
      </w:divBdr>
    </w:div>
    <w:div w:id="1947303920">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47955560">
      <w:bodyDiv w:val="1"/>
      <w:marLeft w:val="0"/>
      <w:marRight w:val="0"/>
      <w:marTop w:val="0"/>
      <w:marBottom w:val="0"/>
      <w:divBdr>
        <w:top w:val="none" w:sz="0" w:space="0" w:color="auto"/>
        <w:left w:val="none" w:sz="0" w:space="0" w:color="auto"/>
        <w:bottom w:val="none" w:sz="0" w:space="0" w:color="auto"/>
        <w:right w:val="none" w:sz="0" w:space="0" w:color="auto"/>
      </w:divBdr>
    </w:div>
    <w:div w:id="1948000971">
      <w:bodyDiv w:val="1"/>
      <w:marLeft w:val="0"/>
      <w:marRight w:val="0"/>
      <w:marTop w:val="0"/>
      <w:marBottom w:val="0"/>
      <w:divBdr>
        <w:top w:val="none" w:sz="0" w:space="0" w:color="auto"/>
        <w:left w:val="none" w:sz="0" w:space="0" w:color="auto"/>
        <w:bottom w:val="none" w:sz="0" w:space="0" w:color="auto"/>
        <w:right w:val="none" w:sz="0" w:space="0" w:color="auto"/>
      </w:divBdr>
    </w:div>
    <w:div w:id="1949043998">
      <w:bodyDiv w:val="1"/>
      <w:marLeft w:val="0"/>
      <w:marRight w:val="0"/>
      <w:marTop w:val="0"/>
      <w:marBottom w:val="0"/>
      <w:divBdr>
        <w:top w:val="none" w:sz="0" w:space="0" w:color="auto"/>
        <w:left w:val="none" w:sz="0" w:space="0" w:color="auto"/>
        <w:bottom w:val="none" w:sz="0" w:space="0" w:color="auto"/>
        <w:right w:val="none" w:sz="0" w:space="0" w:color="auto"/>
      </w:divBdr>
    </w:div>
    <w:div w:id="1950046317">
      <w:bodyDiv w:val="1"/>
      <w:marLeft w:val="0"/>
      <w:marRight w:val="0"/>
      <w:marTop w:val="0"/>
      <w:marBottom w:val="0"/>
      <w:divBdr>
        <w:top w:val="none" w:sz="0" w:space="0" w:color="auto"/>
        <w:left w:val="none" w:sz="0" w:space="0" w:color="auto"/>
        <w:bottom w:val="none" w:sz="0" w:space="0" w:color="auto"/>
        <w:right w:val="none" w:sz="0" w:space="0" w:color="auto"/>
      </w:divBdr>
    </w:div>
    <w:div w:id="1951430040">
      <w:bodyDiv w:val="1"/>
      <w:marLeft w:val="0"/>
      <w:marRight w:val="0"/>
      <w:marTop w:val="0"/>
      <w:marBottom w:val="0"/>
      <w:divBdr>
        <w:top w:val="none" w:sz="0" w:space="0" w:color="auto"/>
        <w:left w:val="none" w:sz="0" w:space="0" w:color="auto"/>
        <w:bottom w:val="none" w:sz="0" w:space="0" w:color="auto"/>
        <w:right w:val="none" w:sz="0" w:space="0" w:color="auto"/>
      </w:divBdr>
    </w:div>
    <w:div w:id="1952079845">
      <w:bodyDiv w:val="1"/>
      <w:marLeft w:val="0"/>
      <w:marRight w:val="0"/>
      <w:marTop w:val="0"/>
      <w:marBottom w:val="0"/>
      <w:divBdr>
        <w:top w:val="none" w:sz="0" w:space="0" w:color="auto"/>
        <w:left w:val="none" w:sz="0" w:space="0" w:color="auto"/>
        <w:bottom w:val="none" w:sz="0" w:space="0" w:color="auto"/>
        <w:right w:val="none" w:sz="0" w:space="0" w:color="auto"/>
      </w:divBdr>
    </w:div>
    <w:div w:id="1953196843">
      <w:bodyDiv w:val="1"/>
      <w:marLeft w:val="0"/>
      <w:marRight w:val="0"/>
      <w:marTop w:val="0"/>
      <w:marBottom w:val="0"/>
      <w:divBdr>
        <w:top w:val="none" w:sz="0" w:space="0" w:color="auto"/>
        <w:left w:val="none" w:sz="0" w:space="0" w:color="auto"/>
        <w:bottom w:val="none" w:sz="0" w:space="0" w:color="auto"/>
        <w:right w:val="none" w:sz="0" w:space="0" w:color="auto"/>
      </w:divBdr>
    </w:div>
    <w:div w:id="1953439743">
      <w:bodyDiv w:val="1"/>
      <w:marLeft w:val="0"/>
      <w:marRight w:val="0"/>
      <w:marTop w:val="0"/>
      <w:marBottom w:val="0"/>
      <w:divBdr>
        <w:top w:val="none" w:sz="0" w:space="0" w:color="auto"/>
        <w:left w:val="none" w:sz="0" w:space="0" w:color="auto"/>
        <w:bottom w:val="none" w:sz="0" w:space="0" w:color="auto"/>
        <w:right w:val="none" w:sz="0" w:space="0" w:color="auto"/>
      </w:divBdr>
    </w:div>
    <w:div w:id="1953592387">
      <w:bodyDiv w:val="1"/>
      <w:marLeft w:val="0"/>
      <w:marRight w:val="0"/>
      <w:marTop w:val="0"/>
      <w:marBottom w:val="0"/>
      <w:divBdr>
        <w:top w:val="none" w:sz="0" w:space="0" w:color="auto"/>
        <w:left w:val="none" w:sz="0" w:space="0" w:color="auto"/>
        <w:bottom w:val="none" w:sz="0" w:space="0" w:color="auto"/>
        <w:right w:val="none" w:sz="0" w:space="0" w:color="auto"/>
      </w:divBdr>
    </w:div>
    <w:div w:id="1962222396">
      <w:bodyDiv w:val="1"/>
      <w:marLeft w:val="0"/>
      <w:marRight w:val="0"/>
      <w:marTop w:val="0"/>
      <w:marBottom w:val="0"/>
      <w:divBdr>
        <w:top w:val="none" w:sz="0" w:space="0" w:color="auto"/>
        <w:left w:val="none" w:sz="0" w:space="0" w:color="auto"/>
        <w:bottom w:val="none" w:sz="0" w:space="0" w:color="auto"/>
        <w:right w:val="none" w:sz="0" w:space="0" w:color="auto"/>
      </w:divBdr>
    </w:div>
    <w:div w:id="1966886869">
      <w:bodyDiv w:val="1"/>
      <w:marLeft w:val="0"/>
      <w:marRight w:val="0"/>
      <w:marTop w:val="0"/>
      <w:marBottom w:val="0"/>
      <w:divBdr>
        <w:top w:val="none" w:sz="0" w:space="0" w:color="auto"/>
        <w:left w:val="none" w:sz="0" w:space="0" w:color="auto"/>
        <w:bottom w:val="none" w:sz="0" w:space="0" w:color="auto"/>
        <w:right w:val="none" w:sz="0" w:space="0" w:color="auto"/>
      </w:divBdr>
    </w:div>
    <w:div w:id="1968274055">
      <w:bodyDiv w:val="1"/>
      <w:marLeft w:val="0"/>
      <w:marRight w:val="0"/>
      <w:marTop w:val="0"/>
      <w:marBottom w:val="0"/>
      <w:divBdr>
        <w:top w:val="none" w:sz="0" w:space="0" w:color="auto"/>
        <w:left w:val="none" w:sz="0" w:space="0" w:color="auto"/>
        <w:bottom w:val="none" w:sz="0" w:space="0" w:color="auto"/>
        <w:right w:val="none" w:sz="0" w:space="0" w:color="auto"/>
      </w:divBdr>
    </w:div>
    <w:div w:id="1969238110">
      <w:bodyDiv w:val="1"/>
      <w:marLeft w:val="0"/>
      <w:marRight w:val="0"/>
      <w:marTop w:val="0"/>
      <w:marBottom w:val="0"/>
      <w:divBdr>
        <w:top w:val="none" w:sz="0" w:space="0" w:color="auto"/>
        <w:left w:val="none" w:sz="0" w:space="0" w:color="auto"/>
        <w:bottom w:val="none" w:sz="0" w:space="0" w:color="auto"/>
        <w:right w:val="none" w:sz="0" w:space="0" w:color="auto"/>
      </w:divBdr>
    </w:div>
    <w:div w:id="1970166059">
      <w:bodyDiv w:val="1"/>
      <w:marLeft w:val="0"/>
      <w:marRight w:val="0"/>
      <w:marTop w:val="0"/>
      <w:marBottom w:val="0"/>
      <w:divBdr>
        <w:top w:val="none" w:sz="0" w:space="0" w:color="auto"/>
        <w:left w:val="none" w:sz="0" w:space="0" w:color="auto"/>
        <w:bottom w:val="none" w:sz="0" w:space="0" w:color="auto"/>
        <w:right w:val="none" w:sz="0" w:space="0" w:color="auto"/>
      </w:divBdr>
    </w:div>
    <w:div w:id="1978098096">
      <w:bodyDiv w:val="1"/>
      <w:marLeft w:val="0"/>
      <w:marRight w:val="0"/>
      <w:marTop w:val="0"/>
      <w:marBottom w:val="0"/>
      <w:divBdr>
        <w:top w:val="none" w:sz="0" w:space="0" w:color="auto"/>
        <w:left w:val="none" w:sz="0" w:space="0" w:color="auto"/>
        <w:bottom w:val="none" w:sz="0" w:space="0" w:color="auto"/>
        <w:right w:val="none" w:sz="0" w:space="0" w:color="auto"/>
      </w:divBdr>
    </w:div>
    <w:div w:id="1988970685">
      <w:bodyDiv w:val="1"/>
      <w:marLeft w:val="0"/>
      <w:marRight w:val="0"/>
      <w:marTop w:val="0"/>
      <w:marBottom w:val="0"/>
      <w:divBdr>
        <w:top w:val="none" w:sz="0" w:space="0" w:color="auto"/>
        <w:left w:val="none" w:sz="0" w:space="0" w:color="auto"/>
        <w:bottom w:val="none" w:sz="0" w:space="0" w:color="auto"/>
        <w:right w:val="none" w:sz="0" w:space="0" w:color="auto"/>
      </w:divBdr>
    </w:div>
    <w:div w:id="1989095092">
      <w:bodyDiv w:val="1"/>
      <w:marLeft w:val="0"/>
      <w:marRight w:val="0"/>
      <w:marTop w:val="0"/>
      <w:marBottom w:val="0"/>
      <w:divBdr>
        <w:top w:val="none" w:sz="0" w:space="0" w:color="auto"/>
        <w:left w:val="none" w:sz="0" w:space="0" w:color="auto"/>
        <w:bottom w:val="none" w:sz="0" w:space="0" w:color="auto"/>
        <w:right w:val="none" w:sz="0" w:space="0" w:color="auto"/>
      </w:divBdr>
    </w:div>
    <w:div w:id="1995715710">
      <w:bodyDiv w:val="1"/>
      <w:marLeft w:val="0"/>
      <w:marRight w:val="0"/>
      <w:marTop w:val="0"/>
      <w:marBottom w:val="0"/>
      <w:divBdr>
        <w:top w:val="none" w:sz="0" w:space="0" w:color="auto"/>
        <w:left w:val="none" w:sz="0" w:space="0" w:color="auto"/>
        <w:bottom w:val="none" w:sz="0" w:space="0" w:color="auto"/>
        <w:right w:val="none" w:sz="0" w:space="0" w:color="auto"/>
      </w:divBdr>
    </w:div>
    <w:div w:id="1996756323">
      <w:bodyDiv w:val="1"/>
      <w:marLeft w:val="0"/>
      <w:marRight w:val="0"/>
      <w:marTop w:val="0"/>
      <w:marBottom w:val="0"/>
      <w:divBdr>
        <w:top w:val="none" w:sz="0" w:space="0" w:color="auto"/>
        <w:left w:val="none" w:sz="0" w:space="0" w:color="auto"/>
        <w:bottom w:val="none" w:sz="0" w:space="0" w:color="auto"/>
        <w:right w:val="none" w:sz="0" w:space="0" w:color="auto"/>
      </w:divBdr>
    </w:div>
    <w:div w:id="1997146612">
      <w:bodyDiv w:val="1"/>
      <w:marLeft w:val="0"/>
      <w:marRight w:val="0"/>
      <w:marTop w:val="0"/>
      <w:marBottom w:val="0"/>
      <w:divBdr>
        <w:top w:val="none" w:sz="0" w:space="0" w:color="auto"/>
        <w:left w:val="none" w:sz="0" w:space="0" w:color="auto"/>
        <w:bottom w:val="none" w:sz="0" w:space="0" w:color="auto"/>
        <w:right w:val="none" w:sz="0" w:space="0" w:color="auto"/>
      </w:divBdr>
    </w:div>
    <w:div w:id="1998265616">
      <w:bodyDiv w:val="1"/>
      <w:marLeft w:val="0"/>
      <w:marRight w:val="0"/>
      <w:marTop w:val="0"/>
      <w:marBottom w:val="0"/>
      <w:divBdr>
        <w:top w:val="none" w:sz="0" w:space="0" w:color="auto"/>
        <w:left w:val="none" w:sz="0" w:space="0" w:color="auto"/>
        <w:bottom w:val="none" w:sz="0" w:space="0" w:color="auto"/>
        <w:right w:val="none" w:sz="0" w:space="0" w:color="auto"/>
      </w:divBdr>
    </w:div>
    <w:div w:id="2008630887">
      <w:bodyDiv w:val="1"/>
      <w:marLeft w:val="0"/>
      <w:marRight w:val="0"/>
      <w:marTop w:val="0"/>
      <w:marBottom w:val="0"/>
      <w:divBdr>
        <w:top w:val="none" w:sz="0" w:space="0" w:color="auto"/>
        <w:left w:val="none" w:sz="0" w:space="0" w:color="auto"/>
        <w:bottom w:val="none" w:sz="0" w:space="0" w:color="auto"/>
        <w:right w:val="none" w:sz="0" w:space="0" w:color="auto"/>
      </w:divBdr>
    </w:div>
    <w:div w:id="2012366796">
      <w:bodyDiv w:val="1"/>
      <w:marLeft w:val="0"/>
      <w:marRight w:val="0"/>
      <w:marTop w:val="0"/>
      <w:marBottom w:val="0"/>
      <w:divBdr>
        <w:top w:val="none" w:sz="0" w:space="0" w:color="auto"/>
        <w:left w:val="none" w:sz="0" w:space="0" w:color="auto"/>
        <w:bottom w:val="none" w:sz="0" w:space="0" w:color="auto"/>
        <w:right w:val="none" w:sz="0" w:space="0" w:color="auto"/>
      </w:divBdr>
    </w:div>
    <w:div w:id="2012876257">
      <w:bodyDiv w:val="1"/>
      <w:marLeft w:val="0"/>
      <w:marRight w:val="0"/>
      <w:marTop w:val="0"/>
      <w:marBottom w:val="0"/>
      <w:divBdr>
        <w:top w:val="none" w:sz="0" w:space="0" w:color="auto"/>
        <w:left w:val="none" w:sz="0" w:space="0" w:color="auto"/>
        <w:bottom w:val="none" w:sz="0" w:space="0" w:color="auto"/>
        <w:right w:val="none" w:sz="0" w:space="0" w:color="auto"/>
      </w:divBdr>
    </w:div>
    <w:div w:id="2014724758">
      <w:bodyDiv w:val="1"/>
      <w:marLeft w:val="0"/>
      <w:marRight w:val="0"/>
      <w:marTop w:val="0"/>
      <w:marBottom w:val="0"/>
      <w:divBdr>
        <w:top w:val="none" w:sz="0" w:space="0" w:color="auto"/>
        <w:left w:val="none" w:sz="0" w:space="0" w:color="auto"/>
        <w:bottom w:val="none" w:sz="0" w:space="0" w:color="auto"/>
        <w:right w:val="none" w:sz="0" w:space="0" w:color="auto"/>
      </w:divBdr>
    </w:div>
    <w:div w:id="2016883538">
      <w:bodyDiv w:val="1"/>
      <w:marLeft w:val="0"/>
      <w:marRight w:val="0"/>
      <w:marTop w:val="0"/>
      <w:marBottom w:val="0"/>
      <w:divBdr>
        <w:top w:val="none" w:sz="0" w:space="0" w:color="auto"/>
        <w:left w:val="none" w:sz="0" w:space="0" w:color="auto"/>
        <w:bottom w:val="none" w:sz="0" w:space="0" w:color="auto"/>
        <w:right w:val="none" w:sz="0" w:space="0" w:color="auto"/>
      </w:divBdr>
    </w:div>
    <w:div w:id="2019380112">
      <w:bodyDiv w:val="1"/>
      <w:marLeft w:val="0"/>
      <w:marRight w:val="0"/>
      <w:marTop w:val="0"/>
      <w:marBottom w:val="0"/>
      <w:divBdr>
        <w:top w:val="none" w:sz="0" w:space="0" w:color="auto"/>
        <w:left w:val="none" w:sz="0" w:space="0" w:color="auto"/>
        <w:bottom w:val="none" w:sz="0" w:space="0" w:color="auto"/>
        <w:right w:val="none" w:sz="0" w:space="0" w:color="auto"/>
      </w:divBdr>
    </w:div>
    <w:div w:id="2025016625">
      <w:bodyDiv w:val="1"/>
      <w:marLeft w:val="0"/>
      <w:marRight w:val="0"/>
      <w:marTop w:val="0"/>
      <w:marBottom w:val="0"/>
      <w:divBdr>
        <w:top w:val="none" w:sz="0" w:space="0" w:color="auto"/>
        <w:left w:val="none" w:sz="0" w:space="0" w:color="auto"/>
        <w:bottom w:val="none" w:sz="0" w:space="0" w:color="auto"/>
        <w:right w:val="none" w:sz="0" w:space="0" w:color="auto"/>
      </w:divBdr>
    </w:div>
    <w:div w:id="2025158745">
      <w:bodyDiv w:val="1"/>
      <w:marLeft w:val="0"/>
      <w:marRight w:val="0"/>
      <w:marTop w:val="0"/>
      <w:marBottom w:val="0"/>
      <w:divBdr>
        <w:top w:val="none" w:sz="0" w:space="0" w:color="auto"/>
        <w:left w:val="none" w:sz="0" w:space="0" w:color="auto"/>
        <w:bottom w:val="none" w:sz="0" w:space="0" w:color="auto"/>
        <w:right w:val="none" w:sz="0" w:space="0" w:color="auto"/>
      </w:divBdr>
    </w:div>
    <w:div w:id="2029023636">
      <w:bodyDiv w:val="1"/>
      <w:marLeft w:val="0"/>
      <w:marRight w:val="0"/>
      <w:marTop w:val="0"/>
      <w:marBottom w:val="0"/>
      <w:divBdr>
        <w:top w:val="none" w:sz="0" w:space="0" w:color="auto"/>
        <w:left w:val="none" w:sz="0" w:space="0" w:color="auto"/>
        <w:bottom w:val="none" w:sz="0" w:space="0" w:color="auto"/>
        <w:right w:val="none" w:sz="0" w:space="0" w:color="auto"/>
      </w:divBdr>
    </w:div>
    <w:div w:id="2030136905">
      <w:bodyDiv w:val="1"/>
      <w:marLeft w:val="0"/>
      <w:marRight w:val="0"/>
      <w:marTop w:val="0"/>
      <w:marBottom w:val="0"/>
      <w:divBdr>
        <w:top w:val="none" w:sz="0" w:space="0" w:color="auto"/>
        <w:left w:val="none" w:sz="0" w:space="0" w:color="auto"/>
        <w:bottom w:val="none" w:sz="0" w:space="0" w:color="auto"/>
        <w:right w:val="none" w:sz="0" w:space="0" w:color="auto"/>
      </w:divBdr>
    </w:div>
    <w:div w:id="2033727297">
      <w:bodyDiv w:val="1"/>
      <w:marLeft w:val="0"/>
      <w:marRight w:val="0"/>
      <w:marTop w:val="0"/>
      <w:marBottom w:val="0"/>
      <w:divBdr>
        <w:top w:val="none" w:sz="0" w:space="0" w:color="auto"/>
        <w:left w:val="none" w:sz="0" w:space="0" w:color="auto"/>
        <w:bottom w:val="none" w:sz="0" w:space="0" w:color="auto"/>
        <w:right w:val="none" w:sz="0" w:space="0" w:color="auto"/>
      </w:divBdr>
    </w:div>
    <w:div w:id="2033991898">
      <w:bodyDiv w:val="1"/>
      <w:marLeft w:val="0"/>
      <w:marRight w:val="0"/>
      <w:marTop w:val="0"/>
      <w:marBottom w:val="0"/>
      <w:divBdr>
        <w:top w:val="none" w:sz="0" w:space="0" w:color="auto"/>
        <w:left w:val="none" w:sz="0" w:space="0" w:color="auto"/>
        <w:bottom w:val="none" w:sz="0" w:space="0" w:color="auto"/>
        <w:right w:val="none" w:sz="0" w:space="0" w:color="auto"/>
      </w:divBdr>
    </w:div>
    <w:div w:id="2034184052">
      <w:bodyDiv w:val="1"/>
      <w:marLeft w:val="0"/>
      <w:marRight w:val="0"/>
      <w:marTop w:val="0"/>
      <w:marBottom w:val="0"/>
      <w:divBdr>
        <w:top w:val="none" w:sz="0" w:space="0" w:color="auto"/>
        <w:left w:val="none" w:sz="0" w:space="0" w:color="auto"/>
        <w:bottom w:val="none" w:sz="0" w:space="0" w:color="auto"/>
        <w:right w:val="none" w:sz="0" w:space="0" w:color="auto"/>
      </w:divBdr>
    </w:div>
    <w:div w:id="2036298394">
      <w:bodyDiv w:val="1"/>
      <w:marLeft w:val="0"/>
      <w:marRight w:val="0"/>
      <w:marTop w:val="0"/>
      <w:marBottom w:val="0"/>
      <w:divBdr>
        <w:top w:val="none" w:sz="0" w:space="0" w:color="auto"/>
        <w:left w:val="none" w:sz="0" w:space="0" w:color="auto"/>
        <w:bottom w:val="none" w:sz="0" w:space="0" w:color="auto"/>
        <w:right w:val="none" w:sz="0" w:space="0" w:color="auto"/>
      </w:divBdr>
    </w:div>
    <w:div w:id="2040738715">
      <w:bodyDiv w:val="1"/>
      <w:marLeft w:val="0"/>
      <w:marRight w:val="0"/>
      <w:marTop w:val="0"/>
      <w:marBottom w:val="0"/>
      <w:divBdr>
        <w:top w:val="none" w:sz="0" w:space="0" w:color="auto"/>
        <w:left w:val="none" w:sz="0" w:space="0" w:color="auto"/>
        <w:bottom w:val="none" w:sz="0" w:space="0" w:color="auto"/>
        <w:right w:val="none" w:sz="0" w:space="0" w:color="auto"/>
      </w:divBdr>
    </w:div>
    <w:div w:id="2047486044">
      <w:bodyDiv w:val="1"/>
      <w:marLeft w:val="0"/>
      <w:marRight w:val="0"/>
      <w:marTop w:val="0"/>
      <w:marBottom w:val="0"/>
      <w:divBdr>
        <w:top w:val="none" w:sz="0" w:space="0" w:color="auto"/>
        <w:left w:val="none" w:sz="0" w:space="0" w:color="auto"/>
        <w:bottom w:val="none" w:sz="0" w:space="0" w:color="auto"/>
        <w:right w:val="none" w:sz="0" w:space="0" w:color="auto"/>
      </w:divBdr>
    </w:div>
    <w:div w:id="2052069031">
      <w:bodyDiv w:val="1"/>
      <w:marLeft w:val="0"/>
      <w:marRight w:val="0"/>
      <w:marTop w:val="0"/>
      <w:marBottom w:val="0"/>
      <w:divBdr>
        <w:top w:val="none" w:sz="0" w:space="0" w:color="auto"/>
        <w:left w:val="none" w:sz="0" w:space="0" w:color="auto"/>
        <w:bottom w:val="none" w:sz="0" w:space="0" w:color="auto"/>
        <w:right w:val="none" w:sz="0" w:space="0" w:color="auto"/>
      </w:divBdr>
    </w:div>
    <w:div w:id="2053069005">
      <w:bodyDiv w:val="1"/>
      <w:marLeft w:val="0"/>
      <w:marRight w:val="0"/>
      <w:marTop w:val="0"/>
      <w:marBottom w:val="0"/>
      <w:divBdr>
        <w:top w:val="none" w:sz="0" w:space="0" w:color="auto"/>
        <w:left w:val="none" w:sz="0" w:space="0" w:color="auto"/>
        <w:bottom w:val="none" w:sz="0" w:space="0" w:color="auto"/>
        <w:right w:val="none" w:sz="0" w:space="0" w:color="auto"/>
      </w:divBdr>
    </w:div>
    <w:div w:id="2053073911">
      <w:bodyDiv w:val="1"/>
      <w:marLeft w:val="0"/>
      <w:marRight w:val="0"/>
      <w:marTop w:val="0"/>
      <w:marBottom w:val="0"/>
      <w:divBdr>
        <w:top w:val="none" w:sz="0" w:space="0" w:color="auto"/>
        <w:left w:val="none" w:sz="0" w:space="0" w:color="auto"/>
        <w:bottom w:val="none" w:sz="0" w:space="0" w:color="auto"/>
        <w:right w:val="none" w:sz="0" w:space="0" w:color="auto"/>
      </w:divBdr>
    </w:div>
    <w:div w:id="2055890117">
      <w:bodyDiv w:val="1"/>
      <w:marLeft w:val="0"/>
      <w:marRight w:val="0"/>
      <w:marTop w:val="0"/>
      <w:marBottom w:val="0"/>
      <w:divBdr>
        <w:top w:val="none" w:sz="0" w:space="0" w:color="auto"/>
        <w:left w:val="none" w:sz="0" w:space="0" w:color="auto"/>
        <w:bottom w:val="none" w:sz="0" w:space="0" w:color="auto"/>
        <w:right w:val="none" w:sz="0" w:space="0" w:color="auto"/>
      </w:divBdr>
    </w:div>
    <w:div w:id="2064522124">
      <w:bodyDiv w:val="1"/>
      <w:marLeft w:val="0"/>
      <w:marRight w:val="0"/>
      <w:marTop w:val="0"/>
      <w:marBottom w:val="0"/>
      <w:divBdr>
        <w:top w:val="none" w:sz="0" w:space="0" w:color="auto"/>
        <w:left w:val="none" w:sz="0" w:space="0" w:color="auto"/>
        <w:bottom w:val="none" w:sz="0" w:space="0" w:color="auto"/>
        <w:right w:val="none" w:sz="0" w:space="0" w:color="auto"/>
      </w:divBdr>
    </w:div>
    <w:div w:id="2065910710">
      <w:bodyDiv w:val="1"/>
      <w:marLeft w:val="0"/>
      <w:marRight w:val="0"/>
      <w:marTop w:val="0"/>
      <w:marBottom w:val="0"/>
      <w:divBdr>
        <w:top w:val="none" w:sz="0" w:space="0" w:color="auto"/>
        <w:left w:val="none" w:sz="0" w:space="0" w:color="auto"/>
        <w:bottom w:val="none" w:sz="0" w:space="0" w:color="auto"/>
        <w:right w:val="none" w:sz="0" w:space="0" w:color="auto"/>
      </w:divBdr>
    </w:div>
    <w:div w:id="2068069802">
      <w:bodyDiv w:val="1"/>
      <w:marLeft w:val="0"/>
      <w:marRight w:val="0"/>
      <w:marTop w:val="0"/>
      <w:marBottom w:val="0"/>
      <w:divBdr>
        <w:top w:val="none" w:sz="0" w:space="0" w:color="auto"/>
        <w:left w:val="none" w:sz="0" w:space="0" w:color="auto"/>
        <w:bottom w:val="none" w:sz="0" w:space="0" w:color="auto"/>
        <w:right w:val="none" w:sz="0" w:space="0" w:color="auto"/>
      </w:divBdr>
    </w:div>
    <w:div w:id="2070494706">
      <w:bodyDiv w:val="1"/>
      <w:marLeft w:val="0"/>
      <w:marRight w:val="0"/>
      <w:marTop w:val="0"/>
      <w:marBottom w:val="0"/>
      <w:divBdr>
        <w:top w:val="none" w:sz="0" w:space="0" w:color="auto"/>
        <w:left w:val="none" w:sz="0" w:space="0" w:color="auto"/>
        <w:bottom w:val="none" w:sz="0" w:space="0" w:color="auto"/>
        <w:right w:val="none" w:sz="0" w:space="0" w:color="auto"/>
      </w:divBdr>
    </w:div>
    <w:div w:id="2071266577">
      <w:bodyDiv w:val="1"/>
      <w:marLeft w:val="0"/>
      <w:marRight w:val="0"/>
      <w:marTop w:val="0"/>
      <w:marBottom w:val="0"/>
      <w:divBdr>
        <w:top w:val="none" w:sz="0" w:space="0" w:color="auto"/>
        <w:left w:val="none" w:sz="0" w:space="0" w:color="auto"/>
        <w:bottom w:val="none" w:sz="0" w:space="0" w:color="auto"/>
        <w:right w:val="none" w:sz="0" w:space="0" w:color="auto"/>
      </w:divBdr>
    </w:div>
    <w:div w:id="2073309593">
      <w:bodyDiv w:val="1"/>
      <w:marLeft w:val="0"/>
      <w:marRight w:val="0"/>
      <w:marTop w:val="0"/>
      <w:marBottom w:val="0"/>
      <w:divBdr>
        <w:top w:val="none" w:sz="0" w:space="0" w:color="auto"/>
        <w:left w:val="none" w:sz="0" w:space="0" w:color="auto"/>
        <w:bottom w:val="none" w:sz="0" w:space="0" w:color="auto"/>
        <w:right w:val="none" w:sz="0" w:space="0" w:color="auto"/>
      </w:divBdr>
    </w:div>
    <w:div w:id="2073890382">
      <w:bodyDiv w:val="1"/>
      <w:marLeft w:val="0"/>
      <w:marRight w:val="0"/>
      <w:marTop w:val="0"/>
      <w:marBottom w:val="0"/>
      <w:divBdr>
        <w:top w:val="none" w:sz="0" w:space="0" w:color="auto"/>
        <w:left w:val="none" w:sz="0" w:space="0" w:color="auto"/>
        <w:bottom w:val="none" w:sz="0" w:space="0" w:color="auto"/>
        <w:right w:val="none" w:sz="0" w:space="0" w:color="auto"/>
      </w:divBdr>
    </w:div>
    <w:div w:id="2074548946">
      <w:bodyDiv w:val="1"/>
      <w:marLeft w:val="0"/>
      <w:marRight w:val="0"/>
      <w:marTop w:val="0"/>
      <w:marBottom w:val="0"/>
      <w:divBdr>
        <w:top w:val="none" w:sz="0" w:space="0" w:color="auto"/>
        <w:left w:val="none" w:sz="0" w:space="0" w:color="auto"/>
        <w:bottom w:val="none" w:sz="0" w:space="0" w:color="auto"/>
        <w:right w:val="none" w:sz="0" w:space="0" w:color="auto"/>
      </w:divBdr>
    </w:div>
    <w:div w:id="2076509186">
      <w:bodyDiv w:val="1"/>
      <w:marLeft w:val="0"/>
      <w:marRight w:val="0"/>
      <w:marTop w:val="0"/>
      <w:marBottom w:val="0"/>
      <w:divBdr>
        <w:top w:val="none" w:sz="0" w:space="0" w:color="auto"/>
        <w:left w:val="none" w:sz="0" w:space="0" w:color="auto"/>
        <w:bottom w:val="none" w:sz="0" w:space="0" w:color="auto"/>
        <w:right w:val="none" w:sz="0" w:space="0" w:color="auto"/>
      </w:divBdr>
    </w:div>
    <w:div w:id="2076510071">
      <w:bodyDiv w:val="1"/>
      <w:marLeft w:val="0"/>
      <w:marRight w:val="0"/>
      <w:marTop w:val="0"/>
      <w:marBottom w:val="0"/>
      <w:divBdr>
        <w:top w:val="none" w:sz="0" w:space="0" w:color="auto"/>
        <w:left w:val="none" w:sz="0" w:space="0" w:color="auto"/>
        <w:bottom w:val="none" w:sz="0" w:space="0" w:color="auto"/>
        <w:right w:val="none" w:sz="0" w:space="0" w:color="auto"/>
      </w:divBdr>
    </w:div>
    <w:div w:id="2078436125">
      <w:bodyDiv w:val="1"/>
      <w:marLeft w:val="0"/>
      <w:marRight w:val="0"/>
      <w:marTop w:val="0"/>
      <w:marBottom w:val="0"/>
      <w:divBdr>
        <w:top w:val="none" w:sz="0" w:space="0" w:color="auto"/>
        <w:left w:val="none" w:sz="0" w:space="0" w:color="auto"/>
        <w:bottom w:val="none" w:sz="0" w:space="0" w:color="auto"/>
        <w:right w:val="none" w:sz="0" w:space="0" w:color="auto"/>
      </w:divBdr>
    </w:div>
    <w:div w:id="2078550593">
      <w:bodyDiv w:val="1"/>
      <w:marLeft w:val="0"/>
      <w:marRight w:val="0"/>
      <w:marTop w:val="0"/>
      <w:marBottom w:val="0"/>
      <w:divBdr>
        <w:top w:val="none" w:sz="0" w:space="0" w:color="auto"/>
        <w:left w:val="none" w:sz="0" w:space="0" w:color="auto"/>
        <w:bottom w:val="none" w:sz="0" w:space="0" w:color="auto"/>
        <w:right w:val="none" w:sz="0" w:space="0" w:color="auto"/>
      </w:divBdr>
    </w:div>
    <w:div w:id="2083790197">
      <w:bodyDiv w:val="1"/>
      <w:marLeft w:val="0"/>
      <w:marRight w:val="0"/>
      <w:marTop w:val="0"/>
      <w:marBottom w:val="0"/>
      <w:divBdr>
        <w:top w:val="none" w:sz="0" w:space="0" w:color="auto"/>
        <w:left w:val="none" w:sz="0" w:space="0" w:color="auto"/>
        <w:bottom w:val="none" w:sz="0" w:space="0" w:color="auto"/>
        <w:right w:val="none" w:sz="0" w:space="0" w:color="auto"/>
      </w:divBdr>
    </w:div>
    <w:div w:id="2083871201">
      <w:bodyDiv w:val="1"/>
      <w:marLeft w:val="0"/>
      <w:marRight w:val="0"/>
      <w:marTop w:val="0"/>
      <w:marBottom w:val="0"/>
      <w:divBdr>
        <w:top w:val="none" w:sz="0" w:space="0" w:color="auto"/>
        <w:left w:val="none" w:sz="0" w:space="0" w:color="auto"/>
        <w:bottom w:val="none" w:sz="0" w:space="0" w:color="auto"/>
        <w:right w:val="none" w:sz="0" w:space="0" w:color="auto"/>
      </w:divBdr>
    </w:div>
    <w:div w:id="2085830571">
      <w:bodyDiv w:val="1"/>
      <w:marLeft w:val="0"/>
      <w:marRight w:val="0"/>
      <w:marTop w:val="0"/>
      <w:marBottom w:val="0"/>
      <w:divBdr>
        <w:top w:val="none" w:sz="0" w:space="0" w:color="auto"/>
        <w:left w:val="none" w:sz="0" w:space="0" w:color="auto"/>
        <w:bottom w:val="none" w:sz="0" w:space="0" w:color="auto"/>
        <w:right w:val="none" w:sz="0" w:space="0" w:color="auto"/>
      </w:divBdr>
    </w:div>
    <w:div w:id="2087606534">
      <w:bodyDiv w:val="1"/>
      <w:marLeft w:val="0"/>
      <w:marRight w:val="0"/>
      <w:marTop w:val="0"/>
      <w:marBottom w:val="0"/>
      <w:divBdr>
        <w:top w:val="none" w:sz="0" w:space="0" w:color="auto"/>
        <w:left w:val="none" w:sz="0" w:space="0" w:color="auto"/>
        <w:bottom w:val="none" w:sz="0" w:space="0" w:color="auto"/>
        <w:right w:val="none" w:sz="0" w:space="0" w:color="auto"/>
      </w:divBdr>
    </w:div>
    <w:div w:id="2088109873">
      <w:bodyDiv w:val="1"/>
      <w:marLeft w:val="0"/>
      <w:marRight w:val="0"/>
      <w:marTop w:val="0"/>
      <w:marBottom w:val="0"/>
      <w:divBdr>
        <w:top w:val="none" w:sz="0" w:space="0" w:color="auto"/>
        <w:left w:val="none" w:sz="0" w:space="0" w:color="auto"/>
        <w:bottom w:val="none" w:sz="0" w:space="0" w:color="auto"/>
        <w:right w:val="none" w:sz="0" w:space="0" w:color="auto"/>
      </w:divBdr>
    </w:div>
    <w:div w:id="2088766645">
      <w:bodyDiv w:val="1"/>
      <w:marLeft w:val="0"/>
      <w:marRight w:val="0"/>
      <w:marTop w:val="0"/>
      <w:marBottom w:val="0"/>
      <w:divBdr>
        <w:top w:val="none" w:sz="0" w:space="0" w:color="auto"/>
        <w:left w:val="none" w:sz="0" w:space="0" w:color="auto"/>
        <w:bottom w:val="none" w:sz="0" w:space="0" w:color="auto"/>
        <w:right w:val="none" w:sz="0" w:space="0" w:color="auto"/>
      </w:divBdr>
    </w:div>
    <w:div w:id="2089497587">
      <w:bodyDiv w:val="1"/>
      <w:marLeft w:val="0"/>
      <w:marRight w:val="0"/>
      <w:marTop w:val="0"/>
      <w:marBottom w:val="0"/>
      <w:divBdr>
        <w:top w:val="none" w:sz="0" w:space="0" w:color="auto"/>
        <w:left w:val="none" w:sz="0" w:space="0" w:color="auto"/>
        <w:bottom w:val="none" w:sz="0" w:space="0" w:color="auto"/>
        <w:right w:val="none" w:sz="0" w:space="0" w:color="auto"/>
      </w:divBdr>
    </w:div>
    <w:div w:id="2097553652">
      <w:bodyDiv w:val="1"/>
      <w:marLeft w:val="0"/>
      <w:marRight w:val="0"/>
      <w:marTop w:val="0"/>
      <w:marBottom w:val="0"/>
      <w:divBdr>
        <w:top w:val="none" w:sz="0" w:space="0" w:color="auto"/>
        <w:left w:val="none" w:sz="0" w:space="0" w:color="auto"/>
        <w:bottom w:val="none" w:sz="0" w:space="0" w:color="auto"/>
        <w:right w:val="none" w:sz="0" w:space="0" w:color="auto"/>
      </w:divBdr>
    </w:div>
    <w:div w:id="2101289557">
      <w:bodyDiv w:val="1"/>
      <w:marLeft w:val="0"/>
      <w:marRight w:val="0"/>
      <w:marTop w:val="0"/>
      <w:marBottom w:val="0"/>
      <w:divBdr>
        <w:top w:val="none" w:sz="0" w:space="0" w:color="auto"/>
        <w:left w:val="none" w:sz="0" w:space="0" w:color="auto"/>
        <w:bottom w:val="none" w:sz="0" w:space="0" w:color="auto"/>
        <w:right w:val="none" w:sz="0" w:space="0" w:color="auto"/>
      </w:divBdr>
    </w:div>
    <w:div w:id="2101562106">
      <w:bodyDiv w:val="1"/>
      <w:marLeft w:val="0"/>
      <w:marRight w:val="0"/>
      <w:marTop w:val="0"/>
      <w:marBottom w:val="0"/>
      <w:divBdr>
        <w:top w:val="none" w:sz="0" w:space="0" w:color="auto"/>
        <w:left w:val="none" w:sz="0" w:space="0" w:color="auto"/>
        <w:bottom w:val="none" w:sz="0" w:space="0" w:color="auto"/>
        <w:right w:val="none" w:sz="0" w:space="0" w:color="auto"/>
      </w:divBdr>
    </w:div>
    <w:div w:id="2102330912">
      <w:bodyDiv w:val="1"/>
      <w:marLeft w:val="0"/>
      <w:marRight w:val="0"/>
      <w:marTop w:val="0"/>
      <w:marBottom w:val="0"/>
      <w:divBdr>
        <w:top w:val="none" w:sz="0" w:space="0" w:color="auto"/>
        <w:left w:val="none" w:sz="0" w:space="0" w:color="auto"/>
        <w:bottom w:val="none" w:sz="0" w:space="0" w:color="auto"/>
        <w:right w:val="none" w:sz="0" w:space="0" w:color="auto"/>
      </w:divBdr>
    </w:div>
    <w:div w:id="2107073559">
      <w:bodyDiv w:val="1"/>
      <w:marLeft w:val="0"/>
      <w:marRight w:val="0"/>
      <w:marTop w:val="0"/>
      <w:marBottom w:val="0"/>
      <w:divBdr>
        <w:top w:val="none" w:sz="0" w:space="0" w:color="auto"/>
        <w:left w:val="none" w:sz="0" w:space="0" w:color="auto"/>
        <w:bottom w:val="none" w:sz="0" w:space="0" w:color="auto"/>
        <w:right w:val="none" w:sz="0" w:space="0" w:color="auto"/>
      </w:divBdr>
    </w:div>
    <w:div w:id="2108378513">
      <w:bodyDiv w:val="1"/>
      <w:marLeft w:val="0"/>
      <w:marRight w:val="0"/>
      <w:marTop w:val="0"/>
      <w:marBottom w:val="0"/>
      <w:divBdr>
        <w:top w:val="none" w:sz="0" w:space="0" w:color="auto"/>
        <w:left w:val="none" w:sz="0" w:space="0" w:color="auto"/>
        <w:bottom w:val="none" w:sz="0" w:space="0" w:color="auto"/>
        <w:right w:val="none" w:sz="0" w:space="0" w:color="auto"/>
      </w:divBdr>
    </w:div>
    <w:div w:id="2109080820">
      <w:bodyDiv w:val="1"/>
      <w:marLeft w:val="0"/>
      <w:marRight w:val="0"/>
      <w:marTop w:val="0"/>
      <w:marBottom w:val="0"/>
      <w:divBdr>
        <w:top w:val="none" w:sz="0" w:space="0" w:color="auto"/>
        <w:left w:val="none" w:sz="0" w:space="0" w:color="auto"/>
        <w:bottom w:val="none" w:sz="0" w:space="0" w:color="auto"/>
        <w:right w:val="none" w:sz="0" w:space="0" w:color="auto"/>
      </w:divBdr>
    </w:div>
    <w:div w:id="2109882587">
      <w:bodyDiv w:val="1"/>
      <w:marLeft w:val="0"/>
      <w:marRight w:val="0"/>
      <w:marTop w:val="0"/>
      <w:marBottom w:val="0"/>
      <w:divBdr>
        <w:top w:val="none" w:sz="0" w:space="0" w:color="auto"/>
        <w:left w:val="none" w:sz="0" w:space="0" w:color="auto"/>
        <w:bottom w:val="none" w:sz="0" w:space="0" w:color="auto"/>
        <w:right w:val="none" w:sz="0" w:space="0" w:color="auto"/>
      </w:divBdr>
    </w:div>
    <w:div w:id="2113501777">
      <w:bodyDiv w:val="1"/>
      <w:marLeft w:val="0"/>
      <w:marRight w:val="0"/>
      <w:marTop w:val="0"/>
      <w:marBottom w:val="0"/>
      <w:divBdr>
        <w:top w:val="none" w:sz="0" w:space="0" w:color="auto"/>
        <w:left w:val="none" w:sz="0" w:space="0" w:color="auto"/>
        <w:bottom w:val="none" w:sz="0" w:space="0" w:color="auto"/>
        <w:right w:val="none" w:sz="0" w:space="0" w:color="auto"/>
      </w:divBdr>
    </w:div>
    <w:div w:id="2119567720">
      <w:bodyDiv w:val="1"/>
      <w:marLeft w:val="0"/>
      <w:marRight w:val="0"/>
      <w:marTop w:val="0"/>
      <w:marBottom w:val="0"/>
      <w:divBdr>
        <w:top w:val="none" w:sz="0" w:space="0" w:color="auto"/>
        <w:left w:val="none" w:sz="0" w:space="0" w:color="auto"/>
        <w:bottom w:val="none" w:sz="0" w:space="0" w:color="auto"/>
        <w:right w:val="none" w:sz="0" w:space="0" w:color="auto"/>
      </w:divBdr>
    </w:div>
    <w:div w:id="2131391558">
      <w:bodyDiv w:val="1"/>
      <w:marLeft w:val="0"/>
      <w:marRight w:val="0"/>
      <w:marTop w:val="0"/>
      <w:marBottom w:val="0"/>
      <w:divBdr>
        <w:top w:val="none" w:sz="0" w:space="0" w:color="auto"/>
        <w:left w:val="none" w:sz="0" w:space="0" w:color="auto"/>
        <w:bottom w:val="none" w:sz="0" w:space="0" w:color="auto"/>
        <w:right w:val="none" w:sz="0" w:space="0" w:color="auto"/>
      </w:divBdr>
    </w:div>
    <w:div w:id="2133085509">
      <w:bodyDiv w:val="1"/>
      <w:marLeft w:val="0"/>
      <w:marRight w:val="0"/>
      <w:marTop w:val="0"/>
      <w:marBottom w:val="0"/>
      <w:divBdr>
        <w:top w:val="none" w:sz="0" w:space="0" w:color="auto"/>
        <w:left w:val="none" w:sz="0" w:space="0" w:color="auto"/>
        <w:bottom w:val="none" w:sz="0" w:space="0" w:color="auto"/>
        <w:right w:val="none" w:sz="0" w:space="0" w:color="auto"/>
      </w:divBdr>
    </w:div>
    <w:div w:id="2134323994">
      <w:bodyDiv w:val="1"/>
      <w:marLeft w:val="0"/>
      <w:marRight w:val="0"/>
      <w:marTop w:val="0"/>
      <w:marBottom w:val="0"/>
      <w:divBdr>
        <w:top w:val="none" w:sz="0" w:space="0" w:color="auto"/>
        <w:left w:val="none" w:sz="0" w:space="0" w:color="auto"/>
        <w:bottom w:val="none" w:sz="0" w:space="0" w:color="auto"/>
        <w:right w:val="none" w:sz="0" w:space="0" w:color="auto"/>
      </w:divBdr>
    </w:div>
    <w:div w:id="2134862843">
      <w:bodyDiv w:val="1"/>
      <w:marLeft w:val="0"/>
      <w:marRight w:val="0"/>
      <w:marTop w:val="0"/>
      <w:marBottom w:val="0"/>
      <w:divBdr>
        <w:top w:val="none" w:sz="0" w:space="0" w:color="auto"/>
        <w:left w:val="none" w:sz="0" w:space="0" w:color="auto"/>
        <w:bottom w:val="none" w:sz="0" w:space="0" w:color="auto"/>
        <w:right w:val="none" w:sz="0" w:space="0" w:color="auto"/>
      </w:divBdr>
    </w:div>
    <w:div w:id="2140800399">
      <w:bodyDiv w:val="1"/>
      <w:marLeft w:val="0"/>
      <w:marRight w:val="0"/>
      <w:marTop w:val="0"/>
      <w:marBottom w:val="0"/>
      <w:divBdr>
        <w:top w:val="none" w:sz="0" w:space="0" w:color="auto"/>
        <w:left w:val="none" w:sz="0" w:space="0" w:color="auto"/>
        <w:bottom w:val="none" w:sz="0" w:space="0" w:color="auto"/>
        <w:right w:val="none" w:sz="0" w:space="0" w:color="auto"/>
      </w:divBdr>
    </w:div>
    <w:div w:id="2141144449">
      <w:bodyDiv w:val="1"/>
      <w:marLeft w:val="0"/>
      <w:marRight w:val="0"/>
      <w:marTop w:val="0"/>
      <w:marBottom w:val="0"/>
      <w:divBdr>
        <w:top w:val="none" w:sz="0" w:space="0" w:color="auto"/>
        <w:left w:val="none" w:sz="0" w:space="0" w:color="auto"/>
        <w:bottom w:val="none" w:sz="0" w:space="0" w:color="auto"/>
        <w:right w:val="none" w:sz="0" w:space="0" w:color="auto"/>
      </w:divBdr>
    </w:div>
    <w:div w:id="2142993681">
      <w:bodyDiv w:val="1"/>
      <w:marLeft w:val="0"/>
      <w:marRight w:val="0"/>
      <w:marTop w:val="0"/>
      <w:marBottom w:val="0"/>
      <w:divBdr>
        <w:top w:val="none" w:sz="0" w:space="0" w:color="auto"/>
        <w:left w:val="none" w:sz="0" w:space="0" w:color="auto"/>
        <w:bottom w:val="none" w:sz="0" w:space="0" w:color="auto"/>
        <w:right w:val="none" w:sz="0" w:space="0" w:color="auto"/>
      </w:divBdr>
    </w:div>
    <w:div w:id="21465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Gr&#225;fico%20Evolu&#231;&#227;o%20da%20Receita%20L&#237;quida_2T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Gr&#225;fico%20Evolu&#231;&#227;o%20da%20Receita%20L&#237;quida_2T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Gr&#225;fico%20Despesas%20Operaciona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Gr&#225;fico%20Ebitda_2T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Base%20das%20Informa&#231;&#245;es%20do%20Relat&#243;rio%20de%20Desempenho_2T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5.31\DFS-TELEBRAS\ARQUIVOS\2400-GFC\02%20-%20CONTABILIDADE\01%20-%20DEMONSTRA&#199;&#213;ES%20CONT&#193;BEIS\08%20-%20BASE%20RELAT&#211;RIO%20DE%20COMENT&#193;RIOS\2025\Trimestral\2T25\Base%20das%20Informa&#231;&#245;es%20do%20Relat&#243;rio%20de%20Desempenho_2T25.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5\Trimestral\2T25\Base%20das%20Informa&#231;&#245;es%20do%20Relat&#243;rio%20de%20Desempenho_2T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00CC"/>
            </a:solidFill>
            <a:ln>
              <a:noFill/>
            </a:ln>
            <a:effectLst/>
          </c:spPr>
          <c:invertIfNegative val="0"/>
          <c:dPt>
            <c:idx val="4"/>
            <c:invertIfNegative val="0"/>
            <c:bubble3D val="0"/>
            <c:spPr>
              <a:solidFill>
                <a:srgbClr val="00FFFF"/>
              </a:solidFill>
              <a:ln>
                <a:noFill/>
              </a:ln>
              <a:effectLst/>
            </c:spPr>
            <c:extLst>
              <c:ext xmlns:c16="http://schemas.microsoft.com/office/drawing/2014/chart" uri="{C3380CC4-5D6E-409C-BE32-E72D297353CC}">
                <c16:uniqueId val="{00000001-1573-4505-8A94-6F620E954FA9}"/>
              </c:ext>
            </c:extLst>
          </c:dPt>
          <c:dPt>
            <c:idx val="5"/>
            <c:invertIfNegative val="0"/>
            <c:bubble3D val="0"/>
            <c:spPr>
              <a:solidFill>
                <a:srgbClr val="00FFFF"/>
              </a:solidFill>
              <a:ln>
                <a:noFill/>
              </a:ln>
              <a:effectLst/>
            </c:spPr>
            <c:extLst>
              <c:ext xmlns:c16="http://schemas.microsoft.com/office/drawing/2014/chart" uri="{C3380CC4-5D6E-409C-BE32-E72D297353CC}">
                <c16:uniqueId val="{00000003-1573-4505-8A94-6F620E954FA9}"/>
              </c:ext>
            </c:extLst>
          </c:dPt>
          <c:dLbls>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Evolução da Receita Líquida_2T25.xlsx]1T24 (2)'!$A$433:$A$438</c:f>
              <c:strCache>
                <c:ptCount val="6"/>
                <c:pt idx="0">
                  <c:v>1T24</c:v>
                </c:pt>
                <c:pt idx="1">
                  <c:v>2T24</c:v>
                </c:pt>
                <c:pt idx="2">
                  <c:v>3T24</c:v>
                </c:pt>
                <c:pt idx="3">
                  <c:v>4T24</c:v>
                </c:pt>
                <c:pt idx="4">
                  <c:v>1T25</c:v>
                </c:pt>
                <c:pt idx="5">
                  <c:v>2T25</c:v>
                </c:pt>
              </c:strCache>
            </c:strRef>
          </c:cat>
          <c:val>
            <c:numRef>
              <c:f>'[Gráfico Evolução da Receita Líquida_2T25.xlsx]1T24 (2)'!$B$433:$B$438</c:f>
              <c:numCache>
                <c:formatCode>_(* #,##0_);_(* \(#,##0\);_(* "-"??_);_(@_)</c:formatCode>
                <c:ptCount val="6"/>
                <c:pt idx="0">
                  <c:v>78561</c:v>
                </c:pt>
                <c:pt idx="1">
                  <c:v>99800</c:v>
                </c:pt>
                <c:pt idx="2">
                  <c:v>104400</c:v>
                </c:pt>
                <c:pt idx="3">
                  <c:v>131600</c:v>
                </c:pt>
                <c:pt idx="4">
                  <c:v>114387</c:v>
                </c:pt>
                <c:pt idx="5">
                  <c:v>109928</c:v>
                </c:pt>
              </c:numCache>
            </c:numRef>
          </c:val>
          <c:extLst>
            <c:ext xmlns:c16="http://schemas.microsoft.com/office/drawing/2014/chart" uri="{C3380CC4-5D6E-409C-BE32-E72D297353CC}">
              <c16:uniqueId val="{00000004-1573-4505-8A94-6F620E954FA9}"/>
            </c:ext>
          </c:extLst>
        </c:ser>
        <c:dLbls>
          <c:showLegendKey val="0"/>
          <c:showVal val="1"/>
          <c:showCatName val="0"/>
          <c:showSerName val="0"/>
          <c:showPercent val="0"/>
          <c:showBubbleSize val="0"/>
        </c:dLbls>
        <c:gapWidth val="150"/>
        <c:overlap val="-25"/>
        <c:axId val="1754163583"/>
        <c:axId val="1754154015"/>
      </c:barChart>
      <c:catAx>
        <c:axId val="175416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754154015"/>
        <c:crosses val="autoZero"/>
        <c:auto val="1"/>
        <c:lblAlgn val="ctr"/>
        <c:lblOffset val="100"/>
        <c:noMultiLvlLbl val="0"/>
      </c:catAx>
      <c:valAx>
        <c:axId val="1754154015"/>
        <c:scaling>
          <c:orientation val="minMax"/>
        </c:scaling>
        <c:delete val="1"/>
        <c:axPos val="l"/>
        <c:numFmt formatCode="_(* #,##0_);_(* \(#,##0\);_(* &quot;-&quot;??_);_(@_)" sourceLinked="1"/>
        <c:majorTickMark val="none"/>
        <c:minorTickMark val="none"/>
        <c:tickLblPos val="nextTo"/>
        <c:crossAx val="175416358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8055555555555552"/>
          <c:w val="0.93888888888888888"/>
          <c:h val="0.66118839311752697"/>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Evolução da Receita Líquida_2T25.xlsx]1T24 (2)'!$B$250:$B$256</c:f>
              <c:strCache>
                <c:ptCount val="7"/>
                <c:pt idx="0">
                  <c:v>1S24</c:v>
                </c:pt>
                <c:pt idx="1">
                  <c:v>SCM (Internet)</c:v>
                </c:pt>
                <c:pt idx="2">
                  <c:v>Alugueis e Locações</c:v>
                </c:pt>
                <c:pt idx="3">
                  <c:v>Compart. Receita</c:v>
                </c:pt>
                <c:pt idx="4">
                  <c:v>Serv. Valor Adicionado</c:v>
                </c:pt>
                <c:pt idx="5">
                  <c:v>Outras Receitas</c:v>
                </c:pt>
                <c:pt idx="6">
                  <c:v>1S25</c:v>
                </c:pt>
              </c:strCache>
            </c:strRef>
          </c:cat>
          <c:val>
            <c:numRef>
              <c:f>'[Gráfico Evolução da Receita Líquida_2T25.xlsx]1T24 (2)'!$C$250:$C$256</c:f>
              <c:numCache>
                <c:formatCode>General</c:formatCode>
                <c:ptCount val="7"/>
              </c:numCache>
            </c:numRef>
          </c:val>
          <c:extLst>
            <c:ext xmlns:c16="http://schemas.microsoft.com/office/drawing/2014/chart" uri="{C3380CC4-5D6E-409C-BE32-E72D297353CC}">
              <c16:uniqueId val="{00000000-C777-46F8-BAA5-966D60AE3BAA}"/>
            </c:ext>
          </c:extLst>
        </c:ser>
        <c:ser>
          <c:idx val="1"/>
          <c:order val="1"/>
          <c:spPr>
            <a:solidFill>
              <a:schemeClr val="accent2"/>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2-C777-46F8-BAA5-966D60AE3BAA}"/>
              </c:ext>
            </c:extLst>
          </c:dPt>
          <c:dPt>
            <c:idx val="1"/>
            <c:invertIfNegative val="0"/>
            <c:bubble3D val="0"/>
            <c:spPr>
              <a:noFill/>
              <a:ln>
                <a:noFill/>
              </a:ln>
              <a:effectLst/>
            </c:spPr>
            <c:extLst>
              <c:ext xmlns:c16="http://schemas.microsoft.com/office/drawing/2014/chart" uri="{C3380CC4-5D6E-409C-BE32-E72D297353CC}">
                <c16:uniqueId val="{00000004-C777-46F8-BAA5-966D60AE3BAA}"/>
              </c:ext>
            </c:extLst>
          </c:dPt>
          <c:dPt>
            <c:idx val="2"/>
            <c:invertIfNegative val="0"/>
            <c:bubble3D val="0"/>
            <c:spPr>
              <a:noFill/>
              <a:ln>
                <a:noFill/>
              </a:ln>
              <a:effectLst/>
            </c:spPr>
            <c:extLst>
              <c:ext xmlns:c16="http://schemas.microsoft.com/office/drawing/2014/chart" uri="{C3380CC4-5D6E-409C-BE32-E72D297353CC}">
                <c16:uniqueId val="{00000006-C777-46F8-BAA5-966D60AE3BAA}"/>
              </c:ext>
            </c:extLst>
          </c:dPt>
          <c:dPt>
            <c:idx val="3"/>
            <c:invertIfNegative val="0"/>
            <c:bubble3D val="0"/>
            <c:spPr>
              <a:noFill/>
              <a:ln>
                <a:noFill/>
              </a:ln>
              <a:effectLst/>
            </c:spPr>
            <c:extLst>
              <c:ext xmlns:c16="http://schemas.microsoft.com/office/drawing/2014/chart" uri="{C3380CC4-5D6E-409C-BE32-E72D297353CC}">
                <c16:uniqueId val="{00000008-C777-46F8-BAA5-966D60AE3BAA}"/>
              </c:ext>
            </c:extLst>
          </c:dPt>
          <c:dPt>
            <c:idx val="4"/>
            <c:invertIfNegative val="0"/>
            <c:bubble3D val="0"/>
            <c:spPr>
              <a:noFill/>
              <a:ln>
                <a:noFill/>
              </a:ln>
              <a:effectLst/>
            </c:spPr>
            <c:extLst>
              <c:ext xmlns:c16="http://schemas.microsoft.com/office/drawing/2014/chart" uri="{C3380CC4-5D6E-409C-BE32-E72D297353CC}">
                <c16:uniqueId val="{0000000A-C777-46F8-BAA5-966D60AE3BAA}"/>
              </c:ext>
            </c:extLst>
          </c:dPt>
          <c:dPt>
            <c:idx val="5"/>
            <c:invertIfNegative val="0"/>
            <c:bubble3D val="0"/>
            <c:spPr>
              <a:noFill/>
              <a:ln>
                <a:noFill/>
              </a:ln>
              <a:effectLst/>
            </c:spPr>
            <c:extLst>
              <c:ext xmlns:c16="http://schemas.microsoft.com/office/drawing/2014/chart" uri="{C3380CC4-5D6E-409C-BE32-E72D297353CC}">
                <c16:uniqueId val="{0000000C-C777-46F8-BAA5-966D60AE3BAA}"/>
              </c:ext>
            </c:extLst>
          </c:dPt>
          <c:dPt>
            <c:idx val="6"/>
            <c:invertIfNegative val="0"/>
            <c:bubble3D val="0"/>
            <c:spPr>
              <a:solidFill>
                <a:srgbClr val="0000CC"/>
              </a:solidFill>
              <a:ln>
                <a:noFill/>
              </a:ln>
              <a:effectLst/>
            </c:spPr>
            <c:extLst>
              <c:ext xmlns:c16="http://schemas.microsoft.com/office/drawing/2014/chart" uri="{C3380CC4-5D6E-409C-BE32-E72D297353CC}">
                <c16:uniqueId val="{0000000E-C777-46F8-BAA5-966D60AE3BAA}"/>
              </c:ext>
            </c:extLst>
          </c:dPt>
          <c:dLbls>
            <c:dLbl>
              <c:idx val="0"/>
              <c:layout>
                <c:manualLayout>
                  <c:x val="-7.8959314976284026E-4"/>
                  <c:y val="-0.26549193808321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77-46F8-BAA5-966D60AE3BAA}"/>
                </c:ext>
              </c:extLst>
            </c:dLbl>
            <c:dLbl>
              <c:idx val="1"/>
              <c:delete val="1"/>
              <c:extLst>
                <c:ext xmlns:c15="http://schemas.microsoft.com/office/drawing/2012/chart" uri="{CE6537A1-D6FC-4f65-9D91-7224C49458BB}"/>
                <c:ext xmlns:c16="http://schemas.microsoft.com/office/drawing/2014/chart" uri="{C3380CC4-5D6E-409C-BE32-E72D297353CC}">
                  <c16:uniqueId val="{00000004-C777-46F8-BAA5-966D60AE3BAA}"/>
                </c:ext>
              </c:extLst>
            </c:dLbl>
            <c:dLbl>
              <c:idx val="2"/>
              <c:delete val="1"/>
              <c:extLst>
                <c:ext xmlns:c15="http://schemas.microsoft.com/office/drawing/2012/chart" uri="{CE6537A1-D6FC-4f65-9D91-7224C49458BB}"/>
                <c:ext xmlns:c16="http://schemas.microsoft.com/office/drawing/2014/chart" uri="{C3380CC4-5D6E-409C-BE32-E72D297353CC}">
                  <c16:uniqueId val="{00000006-C777-46F8-BAA5-966D60AE3BAA}"/>
                </c:ext>
              </c:extLst>
            </c:dLbl>
            <c:dLbl>
              <c:idx val="3"/>
              <c:delete val="1"/>
              <c:extLst>
                <c:ext xmlns:c15="http://schemas.microsoft.com/office/drawing/2012/chart" uri="{CE6537A1-D6FC-4f65-9D91-7224C49458BB}"/>
                <c:ext xmlns:c16="http://schemas.microsoft.com/office/drawing/2014/chart" uri="{C3380CC4-5D6E-409C-BE32-E72D297353CC}">
                  <c16:uniqueId val="{00000008-C777-46F8-BAA5-966D60AE3BAA}"/>
                </c:ext>
              </c:extLst>
            </c:dLbl>
            <c:dLbl>
              <c:idx val="4"/>
              <c:delete val="1"/>
              <c:extLst>
                <c:ext xmlns:c15="http://schemas.microsoft.com/office/drawing/2012/chart" uri="{CE6537A1-D6FC-4f65-9D91-7224C49458BB}"/>
                <c:ext xmlns:c16="http://schemas.microsoft.com/office/drawing/2014/chart" uri="{C3380CC4-5D6E-409C-BE32-E72D297353CC}">
                  <c16:uniqueId val="{0000000A-C777-46F8-BAA5-966D60AE3BAA}"/>
                </c:ext>
              </c:extLst>
            </c:dLbl>
            <c:dLbl>
              <c:idx val="5"/>
              <c:delete val="1"/>
              <c:extLst>
                <c:ext xmlns:c15="http://schemas.microsoft.com/office/drawing/2012/chart" uri="{CE6537A1-D6FC-4f65-9D91-7224C49458BB}"/>
                <c:ext xmlns:c16="http://schemas.microsoft.com/office/drawing/2014/chart" uri="{C3380CC4-5D6E-409C-BE32-E72D297353CC}">
                  <c16:uniqueId val="{0000000C-C777-46F8-BAA5-966D60AE3BAA}"/>
                </c:ext>
              </c:extLst>
            </c:dLbl>
            <c:dLbl>
              <c:idx val="6"/>
              <c:layout>
                <c:manualLayout>
                  <c:x val="0"/>
                  <c:y val="-0.347571590294831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777-46F8-BAA5-966D60AE3BAA}"/>
                </c:ext>
              </c:extLst>
            </c:dLbl>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Evolução da Receita Líquida_2T25.xlsx]1T24 (2)'!$B$250:$B$256</c:f>
              <c:strCache>
                <c:ptCount val="7"/>
                <c:pt idx="0">
                  <c:v>1S24</c:v>
                </c:pt>
                <c:pt idx="1">
                  <c:v>SCM (Internet)</c:v>
                </c:pt>
                <c:pt idx="2">
                  <c:v>Alugueis e Locações</c:v>
                </c:pt>
                <c:pt idx="3">
                  <c:v>Compart. Receita</c:v>
                </c:pt>
                <c:pt idx="4">
                  <c:v>Serv. Valor Adicionado</c:v>
                </c:pt>
                <c:pt idx="5">
                  <c:v>Outras Receitas</c:v>
                </c:pt>
                <c:pt idx="6">
                  <c:v>1S25</c:v>
                </c:pt>
              </c:strCache>
            </c:strRef>
          </c:cat>
          <c:val>
            <c:numRef>
              <c:f>'[Gráfico Evolução da Receita Líquida_2T25.xlsx]1T24 (2)'!$D$250:$D$256</c:f>
              <c:numCache>
                <c:formatCode>#,##0</c:formatCode>
                <c:ptCount val="7"/>
                <c:pt idx="0">
                  <c:v>201023</c:v>
                </c:pt>
                <c:pt idx="1">
                  <c:v>201023</c:v>
                </c:pt>
                <c:pt idx="2">
                  <c:v>245326</c:v>
                </c:pt>
                <c:pt idx="3">
                  <c:v>243848</c:v>
                </c:pt>
                <c:pt idx="4">
                  <c:v>243848</c:v>
                </c:pt>
                <c:pt idx="5">
                  <c:v>246049</c:v>
                </c:pt>
                <c:pt idx="6">
                  <c:v>247644</c:v>
                </c:pt>
              </c:numCache>
            </c:numRef>
          </c:val>
          <c:extLst>
            <c:ext xmlns:c16="http://schemas.microsoft.com/office/drawing/2014/chart" uri="{C3380CC4-5D6E-409C-BE32-E72D297353CC}">
              <c16:uniqueId val="{0000000F-C777-46F8-BAA5-966D60AE3BAA}"/>
            </c:ext>
          </c:extLst>
        </c:ser>
        <c:ser>
          <c:idx val="2"/>
          <c:order val="2"/>
          <c:spPr>
            <a:solidFill>
              <a:srgbClr val="0000CC"/>
            </a:solidFill>
            <a:ln>
              <a:noFill/>
            </a:ln>
            <a:effectLst/>
          </c:spPr>
          <c:invertIfNegative val="0"/>
          <c:dPt>
            <c:idx val="1"/>
            <c:invertIfNegative val="0"/>
            <c:bubble3D val="0"/>
            <c:spPr>
              <a:solidFill>
                <a:srgbClr val="0000CC"/>
              </a:solidFill>
              <a:ln>
                <a:noFill/>
              </a:ln>
              <a:effectLst/>
            </c:spPr>
            <c:extLst>
              <c:ext xmlns:c16="http://schemas.microsoft.com/office/drawing/2014/chart" uri="{C3380CC4-5D6E-409C-BE32-E72D297353CC}">
                <c16:uniqueId val="{00000011-C777-46F8-BAA5-966D60AE3BAA}"/>
              </c:ext>
            </c:extLst>
          </c:dPt>
          <c:dPt>
            <c:idx val="3"/>
            <c:invertIfNegative val="0"/>
            <c:bubble3D val="0"/>
            <c:spPr>
              <a:solidFill>
                <a:srgbClr val="FF0000"/>
              </a:solidFill>
              <a:ln>
                <a:noFill/>
              </a:ln>
              <a:effectLst/>
            </c:spPr>
            <c:extLst>
              <c:ext xmlns:c16="http://schemas.microsoft.com/office/drawing/2014/chart" uri="{C3380CC4-5D6E-409C-BE32-E72D297353CC}">
                <c16:uniqueId val="{00000013-C777-46F8-BAA5-966D60AE3BAA}"/>
              </c:ext>
            </c:extLst>
          </c:dPt>
          <c:dPt>
            <c:idx val="5"/>
            <c:invertIfNegative val="0"/>
            <c:bubble3D val="0"/>
            <c:spPr>
              <a:solidFill>
                <a:srgbClr val="0000CC"/>
              </a:solidFill>
              <a:ln>
                <a:noFill/>
              </a:ln>
              <a:effectLst/>
            </c:spPr>
            <c:extLst>
              <c:ext xmlns:c16="http://schemas.microsoft.com/office/drawing/2014/chart" uri="{C3380CC4-5D6E-409C-BE32-E72D297353CC}">
                <c16:uniqueId val="{00000015-C777-46F8-BAA5-966D60AE3BAA}"/>
              </c:ext>
            </c:extLst>
          </c:dPt>
          <c:dLbls>
            <c:dLbl>
              <c:idx val="1"/>
              <c:layout>
                <c:manualLayout>
                  <c:x val="3.542211299134328E-3"/>
                  <c:y val="-0.113218227017202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777-46F8-BAA5-966D60AE3BAA}"/>
                </c:ext>
              </c:extLst>
            </c:dLbl>
            <c:dLbl>
              <c:idx val="2"/>
              <c:layout>
                <c:manualLayout>
                  <c:x val="-8.8807136764012219E-17"/>
                  <c:y val="-3.7892250997375511E-2"/>
                </c:manualLayout>
              </c:layout>
              <c:numFmt formatCode="_(* #,##0_);_(* \(#,##0\);_(* &quot;-&quot;??_);_(@_)"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7.2697649972003495E-2"/>
                      <c:h val="0.10110144866998572"/>
                    </c:manualLayout>
                  </c15:layout>
                </c:ext>
                <c:ext xmlns:c16="http://schemas.microsoft.com/office/drawing/2014/chart" uri="{C3380CC4-5D6E-409C-BE32-E72D297353CC}">
                  <c16:uniqueId val="{00000016-C777-46F8-BAA5-966D60AE3BAA}"/>
                </c:ext>
              </c:extLst>
            </c:dLbl>
            <c:dLbl>
              <c:idx val="3"/>
              <c:layout>
                <c:manualLayout>
                  <c:x val="-8.8807136764012219E-17"/>
                  <c:y val="-3.6716323168687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777-46F8-BAA5-966D60AE3BAA}"/>
                </c:ext>
              </c:extLst>
            </c:dLbl>
            <c:dLbl>
              <c:idx val="4"/>
              <c:layout>
                <c:manualLayout>
                  <c:x val="-1.9880715705766867E-3"/>
                  <c:y val="-5.4700864517731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777-46F8-BAA5-966D60AE3BAA}"/>
                </c:ext>
              </c:extLst>
            </c:dLbl>
            <c:dLbl>
              <c:idx val="5"/>
              <c:layout>
                <c:manualLayout>
                  <c:x val="-8.8807136764012219E-17"/>
                  <c:y val="-4.8645669055539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777-46F8-BAA5-966D60AE3BAA}"/>
                </c:ext>
              </c:extLst>
            </c:dLbl>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Evolução da Receita Líquida_2T25.xlsx]1T24 (2)'!$B$250:$B$256</c:f>
              <c:strCache>
                <c:ptCount val="7"/>
                <c:pt idx="0">
                  <c:v>1S24</c:v>
                </c:pt>
                <c:pt idx="1">
                  <c:v>SCM (Internet)</c:v>
                </c:pt>
                <c:pt idx="2">
                  <c:v>Alugueis e Locações</c:v>
                </c:pt>
                <c:pt idx="3">
                  <c:v>Compart. Receita</c:v>
                </c:pt>
                <c:pt idx="4">
                  <c:v>Serv. Valor Adicionado</c:v>
                </c:pt>
                <c:pt idx="5">
                  <c:v>Outras Receitas</c:v>
                </c:pt>
                <c:pt idx="6">
                  <c:v>1S25</c:v>
                </c:pt>
              </c:strCache>
            </c:strRef>
          </c:cat>
          <c:val>
            <c:numRef>
              <c:f>'[Gráfico Evolução da Receita Líquida_2T25.xlsx]1T24 (2)'!$E$250:$E$256</c:f>
              <c:numCache>
                <c:formatCode>General</c:formatCode>
                <c:ptCount val="7"/>
                <c:pt idx="1">
                  <c:v>44303</c:v>
                </c:pt>
                <c:pt idx="2">
                  <c:v>185</c:v>
                </c:pt>
                <c:pt idx="3">
                  <c:v>1478</c:v>
                </c:pt>
                <c:pt idx="4">
                  <c:v>1410</c:v>
                </c:pt>
                <c:pt idx="5">
                  <c:v>2201</c:v>
                </c:pt>
              </c:numCache>
            </c:numRef>
          </c:val>
          <c:extLst>
            <c:ext xmlns:c16="http://schemas.microsoft.com/office/drawing/2014/chart" uri="{C3380CC4-5D6E-409C-BE32-E72D297353CC}">
              <c16:uniqueId val="{00000018-C777-46F8-BAA5-966D60AE3BAA}"/>
            </c:ext>
          </c:extLst>
        </c:ser>
        <c:dLbls>
          <c:showLegendKey val="0"/>
          <c:showVal val="1"/>
          <c:showCatName val="0"/>
          <c:showSerName val="0"/>
          <c:showPercent val="0"/>
          <c:showBubbleSize val="0"/>
        </c:dLbls>
        <c:gapWidth val="95"/>
        <c:overlap val="100"/>
        <c:axId val="527318112"/>
        <c:axId val="751303696"/>
      </c:barChart>
      <c:catAx>
        <c:axId val="5273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751303696"/>
        <c:crosses val="autoZero"/>
        <c:auto val="1"/>
        <c:lblAlgn val="ctr"/>
        <c:lblOffset val="100"/>
        <c:noMultiLvlLbl val="0"/>
      </c:catAx>
      <c:valAx>
        <c:axId val="751303696"/>
        <c:scaling>
          <c:orientation val="minMax"/>
        </c:scaling>
        <c:delete val="1"/>
        <c:axPos val="l"/>
        <c:numFmt formatCode="General" sourceLinked="1"/>
        <c:majorTickMark val="none"/>
        <c:minorTickMark val="none"/>
        <c:tickLblPos val="nextTo"/>
        <c:crossAx val="52731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FE02-413C-BB74-708E06D3E46A}"/>
              </c:ext>
            </c:extLst>
          </c:dPt>
          <c:dPt>
            <c:idx val="1"/>
            <c:invertIfNegative val="0"/>
            <c:bubble3D val="0"/>
            <c:spPr>
              <a:noFill/>
              <a:ln>
                <a:noFill/>
              </a:ln>
              <a:effectLst/>
            </c:spPr>
            <c:extLst>
              <c:ext xmlns:c16="http://schemas.microsoft.com/office/drawing/2014/chart" uri="{C3380CC4-5D6E-409C-BE32-E72D297353CC}">
                <c16:uniqueId val="{00000003-FE02-413C-BB74-708E06D3E46A}"/>
              </c:ext>
            </c:extLst>
          </c:dPt>
          <c:dPt>
            <c:idx val="2"/>
            <c:invertIfNegative val="0"/>
            <c:bubble3D val="0"/>
            <c:spPr>
              <a:noFill/>
              <a:ln>
                <a:noFill/>
              </a:ln>
              <a:effectLst/>
            </c:spPr>
            <c:extLst>
              <c:ext xmlns:c16="http://schemas.microsoft.com/office/drawing/2014/chart" uri="{C3380CC4-5D6E-409C-BE32-E72D297353CC}">
                <c16:uniqueId val="{00000005-FE02-413C-BB74-708E06D3E46A}"/>
              </c:ext>
            </c:extLst>
          </c:dPt>
          <c:dPt>
            <c:idx val="3"/>
            <c:invertIfNegative val="0"/>
            <c:bubble3D val="0"/>
            <c:spPr>
              <a:noFill/>
              <a:ln>
                <a:noFill/>
              </a:ln>
              <a:effectLst/>
            </c:spPr>
            <c:extLst>
              <c:ext xmlns:c16="http://schemas.microsoft.com/office/drawing/2014/chart" uri="{C3380CC4-5D6E-409C-BE32-E72D297353CC}">
                <c16:uniqueId val="{00000007-FE02-413C-BB74-708E06D3E46A}"/>
              </c:ext>
            </c:extLst>
          </c:dPt>
          <c:dPt>
            <c:idx val="4"/>
            <c:invertIfNegative val="0"/>
            <c:bubble3D val="0"/>
            <c:spPr>
              <a:noFill/>
              <a:ln>
                <a:noFill/>
              </a:ln>
              <a:effectLst/>
            </c:spPr>
            <c:extLst>
              <c:ext xmlns:c16="http://schemas.microsoft.com/office/drawing/2014/chart" uri="{C3380CC4-5D6E-409C-BE32-E72D297353CC}">
                <c16:uniqueId val="{00000009-FE02-413C-BB74-708E06D3E46A}"/>
              </c:ext>
            </c:extLst>
          </c:dPt>
          <c:dPt>
            <c:idx val="5"/>
            <c:invertIfNegative val="0"/>
            <c:bubble3D val="0"/>
            <c:spPr>
              <a:noFill/>
              <a:ln>
                <a:noFill/>
              </a:ln>
              <a:effectLst/>
            </c:spPr>
            <c:extLst>
              <c:ext xmlns:c16="http://schemas.microsoft.com/office/drawing/2014/chart" uri="{C3380CC4-5D6E-409C-BE32-E72D297353CC}">
                <c16:uniqueId val="{0000000B-FE02-413C-BB74-708E06D3E46A}"/>
              </c:ext>
            </c:extLst>
          </c:dPt>
          <c:dPt>
            <c:idx val="6"/>
            <c:invertIfNegative val="0"/>
            <c:bubble3D val="0"/>
            <c:spPr>
              <a:solidFill>
                <a:srgbClr val="FF0000"/>
              </a:solidFill>
              <a:ln>
                <a:noFill/>
              </a:ln>
              <a:effectLst/>
            </c:spPr>
            <c:extLst>
              <c:ext xmlns:c16="http://schemas.microsoft.com/office/drawing/2014/chart" uri="{C3380CC4-5D6E-409C-BE32-E72D297353CC}">
                <c16:uniqueId val="{0000000D-FE02-413C-BB74-708E06D3E46A}"/>
              </c:ext>
            </c:extLst>
          </c:dPt>
          <c:dLbls>
            <c:dLbl>
              <c:idx val="0"/>
              <c:layout>
                <c:manualLayout>
                  <c:x val="-1.0727397043621294E-17"/>
                  <c:y val="-0.35040021566491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02-413C-BB74-708E06D3E46A}"/>
                </c:ext>
              </c:extLst>
            </c:dLbl>
            <c:dLbl>
              <c:idx val="6"/>
              <c:layout>
                <c:manualLayout>
                  <c:x val="2.3405500292567037E-3"/>
                  <c:y val="-0.35324070225886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02-413C-BB74-708E06D3E46A}"/>
                </c:ext>
              </c:extLst>
            </c:dLbl>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'[Gráfico Despesas Operacionais.xlsx]Custos_Desp_Op -1T24MM (3)'!$C$84:$C$90</c:f>
              <c:strCache>
                <c:ptCount val="7"/>
                <c:pt idx="0">
                  <c:v>1S24</c:v>
                </c:pt>
                <c:pt idx="1">
                  <c:v>Serviços de Terceiros</c:v>
                </c:pt>
                <c:pt idx="2">
                  <c:v>Meios de Conexão e Transmissão</c:v>
                </c:pt>
                <c:pt idx="3">
                  <c:v>Pessoal</c:v>
                </c:pt>
                <c:pt idx="4">
                  <c:v>Aluguel, Locações e Seguros</c:v>
                </c:pt>
                <c:pt idx="5">
                  <c:v>Outros Custos e Despesas</c:v>
                </c:pt>
                <c:pt idx="6">
                  <c:v>1S25</c:v>
                </c:pt>
              </c:strCache>
            </c:strRef>
          </c:cat>
          <c:val>
            <c:numRef>
              <c:f>'[Gráfico Despesas Operacionais.xlsx]Custos_Desp_Op -1T24MM (3)'!$D$84:$D$90</c:f>
              <c:numCache>
                <c:formatCode>_-* #,##0_-;\-* #,##0_-;_-* "-"??_-;_-@_-</c:formatCode>
                <c:ptCount val="7"/>
                <c:pt idx="0">
                  <c:v>242676</c:v>
                </c:pt>
                <c:pt idx="1">
                  <c:v>227659</c:v>
                </c:pt>
                <c:pt idx="2">
                  <c:v>227659</c:v>
                </c:pt>
                <c:pt idx="3">
                  <c:v>236839</c:v>
                </c:pt>
                <c:pt idx="4">
                  <c:v>236839</c:v>
                </c:pt>
                <c:pt idx="5">
                  <c:v>241956</c:v>
                </c:pt>
                <c:pt idx="6">
                  <c:v>242793</c:v>
                </c:pt>
              </c:numCache>
            </c:numRef>
          </c:val>
          <c:extLst>
            <c:ext xmlns:c16="http://schemas.microsoft.com/office/drawing/2014/chart" uri="{C3380CC4-5D6E-409C-BE32-E72D297353CC}">
              <c16:uniqueId val="{0000000E-FE02-413C-BB74-708E06D3E46A}"/>
            </c:ext>
          </c:extLst>
        </c:ser>
        <c:ser>
          <c:idx val="1"/>
          <c:order val="1"/>
          <c:spPr>
            <a:solidFill>
              <a:srgbClr val="FF0000"/>
            </a:solidFill>
            <a:ln>
              <a:noFill/>
            </a:ln>
            <a:effectLst/>
          </c:spPr>
          <c:invertIfNegative val="0"/>
          <c:dPt>
            <c:idx val="1"/>
            <c:invertIfNegative val="0"/>
            <c:bubble3D val="0"/>
            <c:spPr>
              <a:solidFill>
                <a:srgbClr val="0000CC"/>
              </a:solidFill>
              <a:ln>
                <a:noFill/>
              </a:ln>
              <a:effectLst/>
            </c:spPr>
            <c:extLst>
              <c:ext xmlns:c16="http://schemas.microsoft.com/office/drawing/2014/chart" uri="{C3380CC4-5D6E-409C-BE32-E72D297353CC}">
                <c16:uniqueId val="{00000010-FE02-413C-BB74-708E06D3E46A}"/>
              </c:ext>
            </c:extLst>
          </c:dPt>
          <c:dPt>
            <c:idx val="2"/>
            <c:invertIfNegative val="0"/>
            <c:bubble3D val="0"/>
            <c:spPr>
              <a:solidFill>
                <a:srgbClr val="FF0000"/>
              </a:solidFill>
              <a:ln>
                <a:noFill/>
              </a:ln>
              <a:effectLst/>
            </c:spPr>
            <c:extLst>
              <c:ext xmlns:c16="http://schemas.microsoft.com/office/drawing/2014/chart" uri="{C3380CC4-5D6E-409C-BE32-E72D297353CC}">
                <c16:uniqueId val="{00000012-FE02-413C-BB74-708E06D3E46A}"/>
              </c:ext>
            </c:extLst>
          </c:dPt>
          <c:dPt>
            <c:idx val="3"/>
            <c:invertIfNegative val="0"/>
            <c:bubble3D val="0"/>
            <c:spPr>
              <a:solidFill>
                <a:srgbClr val="FF0000"/>
              </a:solidFill>
              <a:ln>
                <a:noFill/>
              </a:ln>
              <a:effectLst/>
            </c:spPr>
            <c:extLst>
              <c:ext xmlns:c16="http://schemas.microsoft.com/office/drawing/2014/chart" uri="{C3380CC4-5D6E-409C-BE32-E72D297353CC}">
                <c16:uniqueId val="{00000014-FE02-413C-BB74-708E06D3E46A}"/>
              </c:ext>
            </c:extLst>
          </c:dPt>
          <c:dPt>
            <c:idx val="4"/>
            <c:invertIfNegative val="0"/>
            <c:bubble3D val="0"/>
            <c:spPr>
              <a:solidFill>
                <a:srgbClr val="FF0000"/>
              </a:solidFill>
              <a:ln>
                <a:noFill/>
              </a:ln>
              <a:effectLst/>
            </c:spPr>
            <c:extLst>
              <c:ext xmlns:c16="http://schemas.microsoft.com/office/drawing/2014/chart" uri="{C3380CC4-5D6E-409C-BE32-E72D297353CC}">
                <c16:uniqueId val="{00000016-FE02-413C-BB74-708E06D3E46A}"/>
              </c:ext>
            </c:extLst>
          </c:dPt>
          <c:dPt>
            <c:idx val="5"/>
            <c:invertIfNegative val="0"/>
            <c:bubble3D val="0"/>
            <c:spPr>
              <a:solidFill>
                <a:srgbClr val="FF0000"/>
              </a:solidFill>
              <a:ln>
                <a:solidFill>
                  <a:srgbClr val="FF0000"/>
                </a:solidFill>
              </a:ln>
              <a:effectLst/>
            </c:spPr>
            <c:extLst>
              <c:ext xmlns:c16="http://schemas.microsoft.com/office/drawing/2014/chart" uri="{C3380CC4-5D6E-409C-BE32-E72D297353CC}">
                <c16:uniqueId val="{00000018-FE02-413C-BB74-708E06D3E46A}"/>
              </c:ext>
            </c:extLst>
          </c:dPt>
          <c:dLbls>
            <c:dLbl>
              <c:idx val="1"/>
              <c:layout>
                <c:manualLayout>
                  <c:x val="-4.7704233750745376E-3"/>
                  <c:y val="-6.504065040650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E02-413C-BB74-708E06D3E46A}"/>
                </c:ext>
              </c:extLst>
            </c:dLbl>
            <c:dLbl>
              <c:idx val="2"/>
              <c:layout>
                <c:manualLayout>
                  <c:x val="-2.3406047979411134E-3"/>
                  <c:y val="-6.78176283599357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E02-413C-BB74-708E06D3E46A}"/>
                </c:ext>
              </c:extLst>
            </c:dLbl>
            <c:dLbl>
              <c:idx val="3"/>
              <c:layout>
                <c:manualLayout>
                  <c:x val="0"/>
                  <c:y val="-6.211149426578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E02-413C-BB74-708E06D3E46A}"/>
                </c:ext>
              </c:extLst>
            </c:dLbl>
            <c:dLbl>
              <c:idx val="4"/>
              <c:layout>
                <c:manualLayout>
                  <c:x val="-8.5819176348970349E-17"/>
                  <c:y val="-6.78176283599357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E02-413C-BB74-708E06D3E46A}"/>
                </c:ext>
              </c:extLst>
            </c:dLbl>
            <c:dLbl>
              <c:idx val="5"/>
              <c:layout>
                <c:manualLayout>
                  <c:x val="0"/>
                  <c:y val="-7.0342705022071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E02-413C-BB74-708E06D3E46A}"/>
                </c:ext>
              </c:extLst>
            </c:dLbl>
            <c:numFmt formatCode="_-* #,##0_-;\-* #,##0_-;_-* &quot;-&quot;??_-;_-@_-" sourceLinked="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Despesas Operacionais.xlsx]Custos_Desp_Op -1T24MM (3)'!$C$84:$C$90</c:f>
              <c:strCache>
                <c:ptCount val="7"/>
                <c:pt idx="0">
                  <c:v>1S24</c:v>
                </c:pt>
                <c:pt idx="1">
                  <c:v>Serviços de Terceiros</c:v>
                </c:pt>
                <c:pt idx="2">
                  <c:v>Meios de Conexão e Transmissão</c:v>
                </c:pt>
                <c:pt idx="3">
                  <c:v>Pessoal</c:v>
                </c:pt>
                <c:pt idx="4">
                  <c:v>Aluguel, Locações e Seguros</c:v>
                </c:pt>
                <c:pt idx="5">
                  <c:v>Outros Custos e Despesas</c:v>
                </c:pt>
                <c:pt idx="6">
                  <c:v>1S25</c:v>
                </c:pt>
              </c:strCache>
            </c:strRef>
          </c:cat>
          <c:val>
            <c:numRef>
              <c:f>'[Gráfico Despesas Operacionais.xlsx]Custos_Desp_Op -1T24MM (3)'!$E$84:$E$90</c:f>
              <c:numCache>
                <c:formatCode>General</c:formatCode>
                <c:ptCount val="7"/>
                <c:pt idx="1">
                  <c:v>15017</c:v>
                </c:pt>
                <c:pt idx="2">
                  <c:v>9180</c:v>
                </c:pt>
                <c:pt idx="3">
                  <c:v>3174</c:v>
                </c:pt>
                <c:pt idx="4">
                  <c:v>5117</c:v>
                </c:pt>
                <c:pt idx="5">
                  <c:v>2336</c:v>
                </c:pt>
              </c:numCache>
            </c:numRef>
          </c:val>
          <c:extLst>
            <c:ext xmlns:c16="http://schemas.microsoft.com/office/drawing/2014/chart" uri="{C3380CC4-5D6E-409C-BE32-E72D297353CC}">
              <c16:uniqueId val="{00000019-FE02-413C-BB74-708E06D3E46A}"/>
            </c:ext>
          </c:extLst>
        </c:ser>
        <c:dLbls>
          <c:showLegendKey val="0"/>
          <c:showVal val="1"/>
          <c:showCatName val="0"/>
          <c:showSerName val="0"/>
          <c:showPercent val="0"/>
          <c:showBubbleSize val="0"/>
        </c:dLbls>
        <c:gapWidth val="95"/>
        <c:overlap val="100"/>
        <c:axId val="774685088"/>
        <c:axId val="774685416"/>
      </c:barChart>
      <c:catAx>
        <c:axId val="7746850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crossAx val="774685416"/>
        <c:crosses val="autoZero"/>
        <c:auto val="1"/>
        <c:lblAlgn val="ctr"/>
        <c:lblOffset val="100"/>
        <c:noMultiLvlLbl val="0"/>
      </c:catAx>
      <c:valAx>
        <c:axId val="774685416"/>
        <c:scaling>
          <c:orientation val="minMax"/>
          <c:min val="50"/>
        </c:scaling>
        <c:delete val="1"/>
        <c:axPos val="l"/>
        <c:numFmt formatCode="_-* #,##0_-;\-* #,##0_-;_-* &quot;-&quot;??_-;_-@_-" sourceLinked="1"/>
        <c:majorTickMark val="none"/>
        <c:minorTickMark val="none"/>
        <c:tickLblPos val="nextTo"/>
        <c:crossAx val="774685088"/>
        <c:crosses val="autoZero"/>
        <c:crossBetween val="between"/>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b="1">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19173050557786E-2"/>
          <c:y val="3.5139305666560365E-2"/>
          <c:w val="0.95773294908741591"/>
          <c:h val="0.74761113845144356"/>
        </c:manualLayout>
      </c:layout>
      <c:barChart>
        <c:barDir val="col"/>
        <c:grouping val="stacked"/>
        <c:varyColors val="0"/>
        <c:ser>
          <c:idx val="0"/>
          <c:order val="0"/>
          <c:spPr>
            <a:noFill/>
            <a:ln>
              <a:noFill/>
            </a:ln>
            <a:effectLst/>
          </c:spPr>
          <c:invertIfNegative val="0"/>
          <c:dLbls>
            <c:dLbl>
              <c:idx val="0"/>
              <c:layout>
                <c:manualLayout>
                  <c:x val="-3.1089564383795041E-3"/>
                  <c:y val="5.7291666666666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89-4CCF-9717-7E9D307DE5D5}"/>
                </c:ext>
              </c:extLst>
            </c:dLbl>
            <c:dLbl>
              <c:idx val="1"/>
              <c:delete val="1"/>
              <c:extLst>
                <c:ext xmlns:c15="http://schemas.microsoft.com/office/drawing/2012/chart" uri="{CE6537A1-D6FC-4f65-9D91-7224C49458BB}"/>
                <c:ext xmlns:c16="http://schemas.microsoft.com/office/drawing/2014/chart" uri="{C3380CC4-5D6E-409C-BE32-E72D297353CC}">
                  <c16:uniqueId val="{00000001-B389-4CCF-9717-7E9D307DE5D5}"/>
                </c:ext>
              </c:extLst>
            </c:dLbl>
            <c:dLbl>
              <c:idx val="2"/>
              <c:delete val="1"/>
              <c:extLst>
                <c:ext xmlns:c15="http://schemas.microsoft.com/office/drawing/2012/chart" uri="{CE6537A1-D6FC-4f65-9D91-7224C49458BB}"/>
                <c:ext xmlns:c16="http://schemas.microsoft.com/office/drawing/2014/chart" uri="{C3380CC4-5D6E-409C-BE32-E72D297353CC}">
                  <c16:uniqueId val="{00000002-B389-4CCF-9717-7E9D307DE5D5}"/>
                </c:ext>
              </c:extLst>
            </c:dLbl>
            <c:dLbl>
              <c:idx val="3"/>
              <c:delete val="1"/>
              <c:extLst>
                <c:ext xmlns:c15="http://schemas.microsoft.com/office/drawing/2012/chart" uri="{CE6537A1-D6FC-4f65-9D91-7224C49458BB}"/>
                <c:ext xmlns:c16="http://schemas.microsoft.com/office/drawing/2014/chart" uri="{C3380CC4-5D6E-409C-BE32-E72D297353CC}">
                  <c16:uniqueId val="{00000003-B389-4CCF-9717-7E9D307DE5D5}"/>
                </c:ext>
              </c:extLst>
            </c:dLbl>
            <c:dLbl>
              <c:idx val="4"/>
              <c:delete val="1"/>
              <c:extLst>
                <c:ext xmlns:c15="http://schemas.microsoft.com/office/drawing/2012/chart" uri="{CE6537A1-D6FC-4f65-9D91-7224C49458BB}"/>
                <c:ext xmlns:c16="http://schemas.microsoft.com/office/drawing/2014/chart" uri="{C3380CC4-5D6E-409C-BE32-E72D297353CC}">
                  <c16:uniqueId val="{00000004-B389-4CCF-9717-7E9D307DE5D5}"/>
                </c:ext>
              </c:extLst>
            </c:dLbl>
            <c:dLbl>
              <c:idx val="5"/>
              <c:delete val="1"/>
              <c:extLst>
                <c:ext xmlns:c15="http://schemas.microsoft.com/office/drawing/2012/chart" uri="{CE6537A1-D6FC-4f65-9D91-7224C49458BB}"/>
                <c:ext xmlns:c16="http://schemas.microsoft.com/office/drawing/2014/chart" uri="{C3380CC4-5D6E-409C-BE32-E72D297353CC}">
                  <c16:uniqueId val="{00000005-B389-4CCF-9717-7E9D307DE5D5}"/>
                </c:ext>
              </c:extLst>
            </c:dLbl>
            <c:dLbl>
              <c:idx val="6"/>
              <c:delete val="1"/>
              <c:extLst>
                <c:ext xmlns:c15="http://schemas.microsoft.com/office/drawing/2012/chart" uri="{CE6537A1-D6FC-4f65-9D91-7224C49458BB}"/>
                <c:ext xmlns:c16="http://schemas.microsoft.com/office/drawing/2014/chart" uri="{C3380CC4-5D6E-409C-BE32-E72D297353CC}">
                  <c16:uniqueId val="{00000006-B389-4CCF-9717-7E9D307DE5D5}"/>
                </c:ext>
              </c:extLst>
            </c:dLbl>
            <c:dLbl>
              <c:idx val="7"/>
              <c:delete val="1"/>
              <c:extLst>
                <c:ext xmlns:c15="http://schemas.microsoft.com/office/drawing/2012/chart" uri="{CE6537A1-D6FC-4f65-9D91-7224C49458BB}"/>
                <c:ext xmlns:c16="http://schemas.microsoft.com/office/drawing/2014/chart" uri="{C3380CC4-5D6E-409C-BE32-E72D297353CC}">
                  <c16:uniqueId val="{00000007-B389-4CCF-9717-7E9D307DE5D5}"/>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'1T25MM'!$A$51:$A$59</c:f>
              <c:strCache>
                <c:ptCount val="9"/>
                <c:pt idx="0">
                  <c:v>1S24</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1S25</c:v>
                </c:pt>
              </c:strCache>
            </c:strRef>
          </c:cat>
          <c:val>
            <c:numRef>
              <c:f>'1T25MM'!$B$51:$B$59</c:f>
              <c:numCache>
                <c:formatCode>_(* #,##0_);_(* \(#,##0\);_(* "-"??_);_(@_)</c:formatCode>
                <c:ptCount val="9"/>
                <c:pt idx="1">
                  <c:v>35469</c:v>
                </c:pt>
                <c:pt idx="2">
                  <c:v>81425</c:v>
                </c:pt>
                <c:pt idx="3">
                  <c:v>108148</c:v>
                </c:pt>
                <c:pt idx="4">
                  <c:v>100974</c:v>
                </c:pt>
                <c:pt idx="5">
                  <c:v>96794</c:v>
                </c:pt>
                <c:pt idx="6">
                  <c:v>96794</c:v>
                </c:pt>
                <c:pt idx="7">
                  <c:v>109061</c:v>
                </c:pt>
              </c:numCache>
            </c:numRef>
          </c:val>
          <c:extLst>
            <c:ext xmlns:c16="http://schemas.microsoft.com/office/drawing/2014/chart" uri="{C3380CC4-5D6E-409C-BE32-E72D297353CC}">
              <c16:uniqueId val="{00000008-B389-4CCF-9717-7E9D307DE5D5}"/>
            </c:ext>
          </c:extLst>
        </c:ser>
        <c:ser>
          <c:idx val="1"/>
          <c:order val="1"/>
          <c:spPr>
            <a:solidFill>
              <a:srgbClr val="0000CC"/>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A-B389-4CCF-9717-7E9D307DE5D5}"/>
              </c:ext>
            </c:extLst>
          </c:dPt>
          <c:dPt>
            <c:idx val="1"/>
            <c:invertIfNegative val="0"/>
            <c:bubble3D val="0"/>
            <c:spPr>
              <a:solidFill>
                <a:srgbClr val="0000CC"/>
              </a:solidFill>
              <a:ln>
                <a:noFill/>
              </a:ln>
              <a:effectLst/>
            </c:spPr>
            <c:extLst>
              <c:ext xmlns:c16="http://schemas.microsoft.com/office/drawing/2014/chart" uri="{C3380CC4-5D6E-409C-BE32-E72D297353CC}">
                <c16:uniqueId val="{0000000C-B389-4CCF-9717-7E9D307DE5D5}"/>
              </c:ext>
            </c:extLst>
          </c:dPt>
          <c:dPt>
            <c:idx val="2"/>
            <c:invertIfNegative val="0"/>
            <c:bubble3D val="0"/>
            <c:spPr>
              <a:solidFill>
                <a:srgbClr val="0000CC"/>
              </a:solidFill>
              <a:ln>
                <a:noFill/>
              </a:ln>
              <a:effectLst/>
            </c:spPr>
            <c:extLst>
              <c:ext xmlns:c16="http://schemas.microsoft.com/office/drawing/2014/chart" uri="{C3380CC4-5D6E-409C-BE32-E72D297353CC}">
                <c16:uniqueId val="{0000000E-B389-4CCF-9717-7E9D307DE5D5}"/>
              </c:ext>
            </c:extLst>
          </c:dPt>
          <c:dPt>
            <c:idx val="3"/>
            <c:invertIfNegative val="0"/>
            <c:bubble3D val="0"/>
            <c:spPr>
              <a:solidFill>
                <a:srgbClr val="FF0000"/>
              </a:solidFill>
              <a:ln>
                <a:noFill/>
              </a:ln>
              <a:effectLst/>
            </c:spPr>
            <c:extLst>
              <c:ext xmlns:c16="http://schemas.microsoft.com/office/drawing/2014/chart" uri="{C3380CC4-5D6E-409C-BE32-E72D297353CC}">
                <c16:uniqueId val="{00000010-B389-4CCF-9717-7E9D307DE5D5}"/>
              </c:ext>
            </c:extLst>
          </c:dPt>
          <c:dPt>
            <c:idx val="4"/>
            <c:invertIfNegative val="0"/>
            <c:bubble3D val="0"/>
            <c:spPr>
              <a:solidFill>
                <a:srgbClr val="FF0000"/>
              </a:solidFill>
              <a:ln>
                <a:noFill/>
              </a:ln>
              <a:effectLst/>
            </c:spPr>
            <c:extLst>
              <c:ext xmlns:c16="http://schemas.microsoft.com/office/drawing/2014/chart" uri="{C3380CC4-5D6E-409C-BE32-E72D297353CC}">
                <c16:uniqueId val="{00000012-B389-4CCF-9717-7E9D307DE5D5}"/>
              </c:ext>
            </c:extLst>
          </c:dPt>
          <c:dPt>
            <c:idx val="5"/>
            <c:invertIfNegative val="0"/>
            <c:bubble3D val="0"/>
            <c:spPr>
              <a:solidFill>
                <a:srgbClr val="FF0000"/>
              </a:solidFill>
              <a:ln>
                <a:noFill/>
              </a:ln>
              <a:effectLst/>
            </c:spPr>
            <c:extLst>
              <c:ext xmlns:c16="http://schemas.microsoft.com/office/drawing/2014/chart" uri="{C3380CC4-5D6E-409C-BE32-E72D297353CC}">
                <c16:uniqueId val="{00000014-B389-4CCF-9717-7E9D307DE5D5}"/>
              </c:ext>
            </c:extLst>
          </c:dPt>
          <c:dPt>
            <c:idx val="6"/>
            <c:invertIfNegative val="0"/>
            <c:bubble3D val="0"/>
            <c:spPr>
              <a:solidFill>
                <a:srgbClr val="0000CC"/>
              </a:solidFill>
              <a:ln>
                <a:noFill/>
              </a:ln>
              <a:effectLst/>
            </c:spPr>
            <c:extLst>
              <c:ext xmlns:c16="http://schemas.microsoft.com/office/drawing/2014/chart" uri="{C3380CC4-5D6E-409C-BE32-E72D297353CC}">
                <c16:uniqueId val="{00000016-B389-4CCF-9717-7E9D307DE5D5}"/>
              </c:ext>
            </c:extLst>
          </c:dPt>
          <c:dPt>
            <c:idx val="7"/>
            <c:invertIfNegative val="0"/>
            <c:bubble3D val="0"/>
            <c:spPr>
              <a:solidFill>
                <a:srgbClr val="FF0000"/>
              </a:solidFill>
              <a:ln>
                <a:noFill/>
              </a:ln>
              <a:effectLst/>
            </c:spPr>
            <c:extLst>
              <c:ext xmlns:c16="http://schemas.microsoft.com/office/drawing/2014/chart" uri="{C3380CC4-5D6E-409C-BE32-E72D297353CC}">
                <c16:uniqueId val="{00000018-B389-4CCF-9717-7E9D307DE5D5}"/>
              </c:ext>
            </c:extLst>
          </c:dPt>
          <c:dLbls>
            <c:dLbl>
              <c:idx val="0"/>
              <c:layout>
                <c:manualLayout>
                  <c:x val="4.2817985431090992E-3"/>
                  <c:y val="-0.14658433001997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89-4CCF-9717-7E9D307DE5D5}"/>
                </c:ext>
              </c:extLst>
            </c:dLbl>
            <c:dLbl>
              <c:idx val="1"/>
              <c:layout>
                <c:manualLayout>
                  <c:x val="2.993269909057978E-3"/>
                  <c:y val="-0.195714515277427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389-4CCF-9717-7E9D307DE5D5}"/>
                </c:ext>
              </c:extLst>
            </c:dLbl>
            <c:dLbl>
              <c:idx val="2"/>
              <c:layout>
                <c:manualLayout>
                  <c:x val="2.86025198610278E-3"/>
                  <c:y val="-0.12928766557241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389-4CCF-9717-7E9D307DE5D5}"/>
                </c:ext>
              </c:extLst>
            </c:dLbl>
            <c:dLbl>
              <c:idx val="3"/>
              <c:layout>
                <c:manualLayout>
                  <c:x val="0"/>
                  <c:y val="-5.9308815464857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389-4CCF-9717-7E9D307DE5D5}"/>
                </c:ext>
              </c:extLst>
            </c:dLbl>
            <c:dLbl>
              <c:idx val="4"/>
              <c:layout>
                <c:manualLayout>
                  <c:x val="0"/>
                  <c:y val="-6.7217465163793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389-4CCF-9717-7E9D307DE5D5}"/>
                </c:ext>
              </c:extLst>
            </c:dLbl>
            <c:dLbl>
              <c:idx val="5"/>
              <c:layout>
                <c:manualLayout>
                  <c:x val="-9.9726777959795448E-6"/>
                  <c:y val="-6.6816188792727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389-4CCF-9717-7E9D307DE5D5}"/>
                </c:ext>
              </c:extLst>
            </c:dLbl>
            <c:dLbl>
              <c:idx val="6"/>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389-4CCF-9717-7E9D307DE5D5}"/>
                </c:ext>
              </c:extLst>
            </c:dLbl>
            <c:dLbl>
              <c:idx val="7"/>
              <c:layout>
                <c:manualLayout>
                  <c:x val="0"/>
                  <c:y val="-7.30347769028871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389-4CCF-9717-7E9D307DE5D5}"/>
                </c:ext>
              </c:extLst>
            </c:dLbl>
            <c:dLbl>
              <c:idx val="8"/>
              <c:layout>
                <c:manualLayout>
                  <c:x val="1.729526312470257E-3"/>
                  <c:y val="-0.37935676407795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389-4CCF-9717-7E9D307DE5D5}"/>
                </c:ext>
              </c:extLst>
            </c:dLbl>
            <c:numFmt formatCode="_(* #,##0_);_(* \(#,##0\);_(* &quot;-&quot;_);_(@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'1T25MM'!$A$51:$A$59</c:f>
              <c:strCache>
                <c:ptCount val="9"/>
                <c:pt idx="0">
                  <c:v>1S24</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1S25</c:v>
                </c:pt>
              </c:strCache>
            </c:strRef>
          </c:cat>
          <c:val>
            <c:numRef>
              <c:f>'1T25MM'!$C$51:$C$59</c:f>
              <c:numCache>
                <c:formatCode>General</c:formatCode>
                <c:ptCount val="9"/>
                <c:pt idx="0">
                  <c:v>35469</c:v>
                </c:pt>
                <c:pt idx="1">
                  <c:v>45956</c:v>
                </c:pt>
                <c:pt idx="2">
                  <c:v>29897</c:v>
                </c:pt>
                <c:pt idx="3">
                  <c:v>3174</c:v>
                </c:pt>
                <c:pt idx="4">
                  <c:v>9180</c:v>
                </c:pt>
                <c:pt idx="5">
                  <c:v>5117</c:v>
                </c:pt>
                <c:pt idx="6">
                  <c:v>15017</c:v>
                </c:pt>
                <c:pt idx="7" formatCode="_(* #,##0_);_(* \(#,##0\);_(* &quot;-     &quot;_);_(@_)">
                  <c:v>193</c:v>
                </c:pt>
                <c:pt idx="8" formatCode="_(* #,##0_);_(* \(#,##0\);_(* &quot;-&quot;??_);_(@_)">
                  <c:v>109061</c:v>
                </c:pt>
              </c:numCache>
            </c:numRef>
          </c:val>
          <c:extLst>
            <c:ext xmlns:c16="http://schemas.microsoft.com/office/drawing/2014/chart" uri="{C3380CC4-5D6E-409C-BE32-E72D297353CC}">
              <c16:uniqueId val="{0000001A-B389-4CCF-9717-7E9D307DE5D5}"/>
            </c:ext>
          </c:extLst>
        </c:ser>
        <c:dLbls>
          <c:showLegendKey val="0"/>
          <c:showVal val="1"/>
          <c:showCatName val="0"/>
          <c:showSerName val="0"/>
          <c:showPercent val="0"/>
          <c:showBubbleSize val="0"/>
        </c:dLbls>
        <c:gapWidth val="95"/>
        <c:overlap val="100"/>
        <c:axId val="572863880"/>
        <c:axId val="572868800"/>
      </c:barChart>
      <c:catAx>
        <c:axId val="572863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572868800"/>
        <c:crosses val="autoZero"/>
        <c:auto val="1"/>
        <c:lblAlgn val="ctr"/>
        <c:lblOffset val="100"/>
        <c:tickLblSkip val="1"/>
        <c:noMultiLvlLbl val="0"/>
      </c:catAx>
      <c:valAx>
        <c:axId val="572868800"/>
        <c:scaling>
          <c:orientation val="minMax"/>
        </c:scaling>
        <c:delete val="1"/>
        <c:axPos val="l"/>
        <c:numFmt formatCode="_(* #,##0_);_(* \(#,##0\);_(* &quot;-&quot;??_);_(@_)" sourceLinked="1"/>
        <c:majorTickMark val="none"/>
        <c:minorTickMark val="none"/>
        <c:tickLblPos val="nextTo"/>
        <c:crossAx val="5728638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370478983382209E-2"/>
          <c:y val="9.768518518518518E-2"/>
          <c:w val="0.956989247311828"/>
          <c:h val="0.6713779527559055"/>
        </c:manualLayout>
      </c:layout>
      <c:lineChart>
        <c:grouping val="standard"/>
        <c:varyColors val="0"/>
        <c:ser>
          <c:idx val="0"/>
          <c:order val="0"/>
          <c:tx>
            <c:strRef>
              <c:f>'Dívida Líquida (2)'!$A$122</c:f>
              <c:strCache>
                <c:ptCount val="1"/>
                <c:pt idx="0">
                  <c:v>Dívida Bruta</c:v>
                </c:pt>
              </c:strCache>
            </c:strRef>
          </c:tx>
          <c:spPr>
            <a:ln w="28575" cap="rnd">
              <a:solidFill>
                <a:srgbClr val="FFC000"/>
              </a:solidFill>
              <a:round/>
            </a:ln>
            <a:effectLst/>
          </c:spPr>
          <c:marker>
            <c:symbol val="square"/>
            <c:size val="5"/>
            <c:spPr>
              <a:solidFill>
                <a:srgbClr val="FFC000"/>
              </a:solidFill>
              <a:ln w="9525">
                <a:solidFill>
                  <a:srgbClr val="FFC000"/>
                </a:solidFill>
              </a:ln>
              <a:effectLst/>
            </c:spPr>
          </c:marker>
          <c:dLbls>
            <c:dLbl>
              <c:idx val="0"/>
              <c:layout>
                <c:manualLayout>
                  <c:x val="-9.384164222873900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41-4AE4-A449-8D05B50077FC}"/>
                </c:ext>
              </c:extLst>
            </c:dLbl>
            <c:dLbl>
              <c:idx val="1"/>
              <c:layout>
                <c:manualLayout>
                  <c:x val="-3.3668474507048247E-2"/>
                  <c:y val="5.0657980020155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41-4AE4-A449-8D05B50077FC}"/>
                </c:ext>
              </c:extLst>
            </c:dLbl>
            <c:dLbl>
              <c:idx val="2"/>
              <c:layout>
                <c:manualLayout>
                  <c:x val="0"/>
                  <c:y val="-1.8890200708382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41-4AE4-A449-8D05B50077FC}"/>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Jun/24</c:v>
                </c:pt>
                <c:pt idx="1">
                  <c:v>Dez/24</c:v>
                </c:pt>
                <c:pt idx="2">
                  <c:v>Jun/25</c:v>
                </c:pt>
              </c:strCache>
              <c:extLst/>
            </c:strRef>
          </c:cat>
          <c:val>
            <c:numRef>
              <c:f>'Dívida Líquida (2)'!$B$122:$E$122</c:f>
              <c:numCache>
                <c:formatCode>#,##0_);\(#,##0\);_(* "-"_)</c:formatCode>
                <c:ptCount val="3"/>
                <c:pt idx="0">
                  <c:v>204209</c:v>
                </c:pt>
                <c:pt idx="1">
                  <c:v>174605</c:v>
                </c:pt>
                <c:pt idx="2">
                  <c:v>122928</c:v>
                </c:pt>
              </c:numCache>
              <c:extLst/>
            </c:numRef>
          </c:val>
          <c:smooth val="0"/>
          <c:extLst>
            <c:ext xmlns:c16="http://schemas.microsoft.com/office/drawing/2014/chart" uri="{C3380CC4-5D6E-409C-BE32-E72D297353CC}">
              <c16:uniqueId val="{00000003-8941-4AE4-A449-8D05B50077FC}"/>
            </c:ext>
          </c:extLst>
        </c:ser>
        <c:ser>
          <c:idx val="1"/>
          <c:order val="1"/>
          <c:tx>
            <c:strRef>
              <c:f>'Dívida Líquida (2)'!$A$123</c:f>
              <c:strCache>
                <c:ptCount val="1"/>
                <c:pt idx="0">
                  <c:v>Caixa e Equival. de Caixa e Aplic. Financeiras (Garantias)</c:v>
                </c:pt>
              </c:strCache>
            </c:strRef>
          </c:tx>
          <c:spPr>
            <a:ln w="28575" cap="rnd">
              <a:solidFill>
                <a:srgbClr val="75F6F9"/>
              </a:solidFill>
              <a:round/>
            </a:ln>
            <a:effectLst/>
          </c:spPr>
          <c:marker>
            <c:symbol val="square"/>
            <c:size val="5"/>
            <c:spPr>
              <a:solidFill>
                <a:srgbClr val="75F6F9"/>
              </a:solidFill>
              <a:ln w="9525">
                <a:solidFill>
                  <a:srgbClr val="75F6F9"/>
                </a:solidFill>
              </a:ln>
              <a:effectLst/>
            </c:spPr>
          </c:marker>
          <c:dLbls>
            <c:dLbl>
              <c:idx val="0"/>
              <c:layout>
                <c:manualLayout>
                  <c:x val="-9.5381534281508598E-2"/>
                  <c:y val="-4.5366230047690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41-4AE4-A449-8D05B50077FC}"/>
                </c:ext>
              </c:extLst>
            </c:dLbl>
            <c:dLbl>
              <c:idx val="1"/>
              <c:layout>
                <c:manualLayout>
                  <c:x val="-6.3136979499184218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41-4AE4-A449-8D05B50077FC}"/>
                </c:ext>
              </c:extLst>
            </c:dLbl>
            <c:dLbl>
              <c:idx val="2"/>
              <c:layout>
                <c:manualLayout>
                  <c:x val="-5.7531384244625212E-3"/>
                  <c:y val="-1.028140077531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41-4AE4-A449-8D05B50077FC}"/>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Jun/24</c:v>
                </c:pt>
                <c:pt idx="1">
                  <c:v>Dez/24</c:v>
                </c:pt>
                <c:pt idx="2">
                  <c:v>Jun/25</c:v>
                </c:pt>
              </c:strCache>
              <c:extLst/>
            </c:strRef>
          </c:cat>
          <c:val>
            <c:numRef>
              <c:f>'Dívida Líquida (2)'!$B$123:$E$123</c:f>
              <c:numCache>
                <c:formatCode>#,##0_);\(#,##0\);_(* "-"_)</c:formatCode>
                <c:ptCount val="3"/>
                <c:pt idx="0">
                  <c:v>418453</c:v>
                </c:pt>
                <c:pt idx="1">
                  <c:v>414408</c:v>
                </c:pt>
                <c:pt idx="2">
                  <c:v>462475</c:v>
                </c:pt>
              </c:numCache>
              <c:extLst/>
            </c:numRef>
          </c:val>
          <c:smooth val="0"/>
          <c:extLst>
            <c:ext xmlns:c16="http://schemas.microsoft.com/office/drawing/2014/chart" uri="{C3380CC4-5D6E-409C-BE32-E72D297353CC}">
              <c16:uniqueId val="{00000007-8941-4AE4-A449-8D05B50077FC}"/>
            </c:ext>
          </c:extLst>
        </c:ser>
        <c:ser>
          <c:idx val="2"/>
          <c:order val="2"/>
          <c:tx>
            <c:strRef>
              <c:f>'Dívida Líquida (2)'!$A$124</c:f>
              <c:strCache>
                <c:ptCount val="1"/>
                <c:pt idx="0">
                  <c:v>Dívida Líquida </c:v>
                </c:pt>
              </c:strCache>
            </c:strRef>
          </c:tx>
          <c:spPr>
            <a:ln w="28575" cap="rnd">
              <a:solidFill>
                <a:srgbClr val="0000FF"/>
              </a:solidFill>
              <a:round/>
            </a:ln>
            <a:effectLst/>
          </c:spPr>
          <c:marker>
            <c:symbol val="square"/>
            <c:size val="5"/>
            <c:spPr>
              <a:solidFill>
                <a:srgbClr val="0000FF"/>
              </a:solidFill>
              <a:ln w="9525">
                <a:solidFill>
                  <a:srgbClr val="0000FF"/>
                </a:solidFill>
              </a:ln>
              <a:effectLst/>
            </c:spPr>
          </c:marker>
          <c:dLbls>
            <c:dLbl>
              <c:idx val="0"/>
              <c:layout>
                <c:manualLayout>
                  <c:x val="-9.005720438791305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41-4AE4-A449-8D05B50077FC}"/>
                </c:ext>
              </c:extLst>
            </c:dLbl>
            <c:dLbl>
              <c:idx val="1"/>
              <c:layout>
                <c:manualLayout>
                  <c:x val="-5.397474639994324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41-4AE4-A449-8D05B50077FC}"/>
                </c:ext>
              </c:extLst>
            </c:dLbl>
            <c:dLbl>
              <c:idx val="2"/>
              <c:layout>
                <c:manualLayout>
                  <c:x val="-1.8621973929236499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941-4AE4-A449-8D05B50077FC}"/>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Jun/24</c:v>
                </c:pt>
                <c:pt idx="1">
                  <c:v>Dez/24</c:v>
                </c:pt>
                <c:pt idx="2">
                  <c:v>Jun/25</c:v>
                </c:pt>
              </c:strCache>
              <c:extLst/>
            </c:strRef>
          </c:cat>
          <c:val>
            <c:numRef>
              <c:f>'Dívida Líquida (2)'!$B$124:$E$124</c:f>
              <c:numCache>
                <c:formatCode>#,##0_);\(#,##0\);_(* "-"_)</c:formatCode>
                <c:ptCount val="3"/>
                <c:pt idx="0">
                  <c:v>-214244</c:v>
                </c:pt>
                <c:pt idx="1">
                  <c:v>-239803</c:v>
                </c:pt>
                <c:pt idx="2">
                  <c:v>-339547</c:v>
                </c:pt>
              </c:numCache>
              <c:extLst/>
            </c:numRef>
          </c:val>
          <c:smooth val="0"/>
          <c:extLst>
            <c:ext xmlns:c16="http://schemas.microsoft.com/office/drawing/2014/chart" uri="{C3380CC4-5D6E-409C-BE32-E72D297353CC}">
              <c16:uniqueId val="{0000000B-8941-4AE4-A449-8D05B50077FC}"/>
            </c:ext>
          </c:extLst>
        </c:ser>
        <c:ser>
          <c:idx val="3"/>
          <c:order val="3"/>
          <c:tx>
            <c:strRef>
              <c:f>'Dívida Líquida (2)'!$A$125</c:f>
              <c:strCache>
                <c:ptCount val="1"/>
                <c:pt idx="0">
                  <c:v>EBITDA Anualizada</c:v>
                </c:pt>
              </c:strCache>
            </c:strRef>
          </c:tx>
          <c:spPr>
            <a:ln w="28575" cap="rnd">
              <a:solidFill>
                <a:srgbClr val="FF0000"/>
              </a:solidFill>
              <a:round/>
            </a:ln>
            <a:effectLst/>
          </c:spPr>
          <c:marker>
            <c:symbol val="square"/>
            <c:size val="5"/>
            <c:spPr>
              <a:solidFill>
                <a:srgbClr val="FF0000"/>
              </a:solidFill>
              <a:ln w="9525">
                <a:solidFill>
                  <a:srgbClr val="FF0000"/>
                </a:solidFill>
              </a:ln>
              <a:effectLst/>
            </c:spPr>
          </c:marker>
          <c:dLbls>
            <c:dLbl>
              <c:idx val="0"/>
              <c:layout>
                <c:manualLayout>
                  <c:x val="-9.7114421508122301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941-4AE4-A449-8D05B50077FC}"/>
                </c:ext>
              </c:extLst>
            </c:dLbl>
            <c:dLbl>
              <c:idx val="1"/>
              <c:layout>
                <c:manualLayout>
                  <c:x val="-7.6653032787378245E-3"/>
                  <c:y val="-3.8363977736983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941-4AE4-A449-8D05B50077FC}"/>
                </c:ext>
              </c:extLst>
            </c:dLbl>
            <c:dLbl>
              <c:idx val="2"/>
              <c:layout>
                <c:manualLayout>
                  <c:x val="2.8616155918195687E-3"/>
                  <c:y val="3.7873365002928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941-4AE4-A449-8D05B50077FC}"/>
                </c:ext>
              </c:extLst>
            </c:dLbl>
            <c:numFmt formatCode="#,##0_);\(#,##0\);_(* &quot;-&quot;_)"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(2)'!$B$121:$E$121</c:f>
              <c:strCache>
                <c:ptCount val="3"/>
                <c:pt idx="0">
                  <c:v>Jun/24</c:v>
                </c:pt>
                <c:pt idx="1">
                  <c:v>Dez/24</c:v>
                </c:pt>
                <c:pt idx="2">
                  <c:v>Jun/25</c:v>
                </c:pt>
              </c:strCache>
              <c:extLst/>
            </c:strRef>
          </c:cat>
          <c:val>
            <c:numRef>
              <c:f>'Dívida Líquida (2)'!$B$125:$E$125</c:f>
              <c:numCache>
                <c:formatCode>#,##0_);\(#,##0\);_(* "-"_)</c:formatCode>
                <c:ptCount val="3"/>
                <c:pt idx="0">
                  <c:v>60867.659440000018</c:v>
                </c:pt>
                <c:pt idx="1">
                  <c:v>288539.06182999996</c:v>
                </c:pt>
                <c:pt idx="2">
                  <c:v>365016.69687999994</c:v>
                </c:pt>
              </c:numCache>
              <c:extLst/>
            </c:numRef>
          </c:val>
          <c:smooth val="0"/>
          <c:extLst>
            <c:ext xmlns:c16="http://schemas.microsoft.com/office/drawing/2014/chart" uri="{C3380CC4-5D6E-409C-BE32-E72D297353CC}">
              <c16:uniqueId val="{0000000F-8941-4AE4-A449-8D05B50077FC}"/>
            </c:ext>
          </c:extLst>
        </c:ser>
        <c:dLbls>
          <c:showLegendKey val="0"/>
          <c:showVal val="1"/>
          <c:showCatName val="0"/>
          <c:showSerName val="0"/>
          <c:showPercent val="0"/>
          <c:showBubbleSize val="0"/>
        </c:dLbls>
        <c:marker val="1"/>
        <c:smooth val="0"/>
        <c:axId val="948792112"/>
        <c:axId val="948792528"/>
      </c:lineChart>
      <c:catAx>
        <c:axId val="94879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48792528"/>
        <c:crosses val="autoZero"/>
        <c:auto val="1"/>
        <c:lblAlgn val="ctr"/>
        <c:lblOffset val="100"/>
        <c:noMultiLvlLbl val="0"/>
      </c:catAx>
      <c:valAx>
        <c:axId val="948792528"/>
        <c:scaling>
          <c:orientation val="minMax"/>
        </c:scaling>
        <c:delete val="1"/>
        <c:axPos val="l"/>
        <c:numFmt formatCode="#,##0_);\(#,##0\);_(* &quot;-&quot;_)" sourceLinked="1"/>
        <c:majorTickMark val="none"/>
        <c:minorTickMark val="none"/>
        <c:tickLblPos val="nextTo"/>
        <c:crossAx val="948792112"/>
        <c:crossesAt val="41640"/>
        <c:crossBetween val="between"/>
      </c:valAx>
      <c:spPr>
        <a:noFill/>
        <a:ln>
          <a:noFill/>
        </a:ln>
        <a:effectLst/>
      </c:spPr>
    </c:plotArea>
    <c:legend>
      <c:legendPos val="b"/>
      <c:layout>
        <c:manualLayout>
          <c:xMode val="edge"/>
          <c:yMode val="edge"/>
          <c:x val="1.3821014308695284E-2"/>
          <c:y val="0.75925707203266246"/>
          <c:w val="0.97524141593737734"/>
          <c:h val="0.2129651501895596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460358056265986E-2"/>
          <c:y val="5.1311943929304847E-2"/>
          <c:w val="0.95498721227621486"/>
          <c:h val="0.74964325894387018"/>
        </c:manualLayout>
      </c:layout>
      <c:barChart>
        <c:barDir val="col"/>
        <c:grouping val="clustered"/>
        <c:varyColors val="0"/>
        <c:ser>
          <c:idx val="0"/>
          <c:order val="0"/>
          <c:spPr>
            <a:solidFill>
              <a:srgbClr val="3616F6"/>
            </a:solidFill>
            <a:scene3d>
              <a:camera prst="orthographicFront"/>
              <a:lightRig rig="threePt" dir="t"/>
            </a:scene3d>
          </c:spPr>
          <c:invertIfNegative val="0"/>
          <c:dPt>
            <c:idx val="6"/>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1-E136-4C3D-86B6-DCC1C7EFE4EA}"/>
              </c:ext>
            </c:extLst>
          </c:dPt>
          <c:dPt>
            <c:idx val="7"/>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3-E136-4C3D-86B6-DCC1C7EFE4EA}"/>
              </c:ext>
            </c:extLst>
          </c:dPt>
          <c:dPt>
            <c:idx val="8"/>
            <c:invertIfNegative val="0"/>
            <c:bubble3D val="0"/>
            <c:spPr>
              <a:solidFill>
                <a:srgbClr val="66FFFF"/>
              </a:solidFill>
              <a:scene3d>
                <a:camera prst="orthographicFront"/>
                <a:lightRig rig="threePt" dir="t"/>
              </a:scene3d>
            </c:spPr>
            <c:extLst>
              <c:ext xmlns:c16="http://schemas.microsoft.com/office/drawing/2014/chart" uri="{C3380CC4-5D6E-409C-BE32-E72D297353CC}">
                <c16:uniqueId val="{00000005-E136-4C3D-86B6-DCC1C7EFE4EA}"/>
              </c:ext>
            </c:extLst>
          </c:dPt>
          <c:dPt>
            <c:idx val="9"/>
            <c:invertIfNegative val="0"/>
            <c:bubble3D val="0"/>
            <c:spPr>
              <a:solidFill>
                <a:srgbClr val="0000FF"/>
              </a:solidFill>
              <a:scene3d>
                <a:camera prst="orthographicFront"/>
                <a:lightRig rig="threePt" dir="t"/>
              </a:scene3d>
            </c:spPr>
            <c:extLst>
              <c:ext xmlns:c16="http://schemas.microsoft.com/office/drawing/2014/chart" uri="{C3380CC4-5D6E-409C-BE32-E72D297353CC}">
                <c16:uniqueId val="{00000007-E136-4C3D-86B6-DCC1C7EFE4EA}"/>
              </c:ext>
            </c:extLst>
          </c:dPt>
          <c:dLbls>
            <c:dLbl>
              <c:idx val="5"/>
              <c:layout>
                <c:manualLayout>
                  <c:x val="-1.444043594956005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36-4C3D-86B6-DCC1C7EFE4EA}"/>
                </c:ext>
              </c:extLst>
            </c:dLbl>
            <c:numFmt formatCode="#,##0_);\(#,##0\);_(* &quot;-&quot;_)" sourceLinked="0"/>
            <c:spPr>
              <a:noFill/>
              <a:ln>
                <a:noFill/>
              </a:ln>
              <a:effectLst/>
            </c:spPr>
            <c:txPr>
              <a:bodyPr/>
              <a:lstStyle/>
              <a:p>
                <a:pPr>
                  <a:defRPr sz="900"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Desempenho_2T25.xlsx]Dívida Líquida (2)'!$A$160:$A$169</c:f>
              <c:strCache>
                <c:ptCount val="10"/>
                <c:pt idx="0">
                  <c:v>2025</c:v>
                </c:pt>
                <c:pt idx="1">
                  <c:v>2026</c:v>
                </c:pt>
                <c:pt idx="2">
                  <c:v>2027</c:v>
                </c:pt>
                <c:pt idx="3">
                  <c:v>2028</c:v>
                </c:pt>
                <c:pt idx="4">
                  <c:v>2029</c:v>
                </c:pt>
                <c:pt idx="5">
                  <c:v>2030 em diante</c:v>
                </c:pt>
                <c:pt idx="6">
                  <c:v>Arrend. Mercantil</c:v>
                </c:pt>
                <c:pt idx="7">
                  <c:v>Acordo Judicial PREVI</c:v>
                </c:pt>
                <c:pt idx="8">
                  <c:v>Acordo Judicial FUNCEF</c:v>
                </c:pt>
                <c:pt idx="9">
                  <c:v>Total</c:v>
                </c:pt>
              </c:strCache>
            </c:strRef>
          </c:cat>
          <c:val>
            <c:numRef>
              <c:f>'[Base das Informações do Relatório de Desempenho_2T25.xlsx]Dívida Líquida (2)'!$B$160:$B$169</c:f>
              <c:numCache>
                <c:formatCode>_(* #,##0_);_(* \(#,##0\);_(* "-"??_);_(@_)</c:formatCode>
                <c:ptCount val="10"/>
                <c:pt idx="0">
                  <c:v>22324</c:v>
                </c:pt>
                <c:pt idx="1">
                  <c:v>19332</c:v>
                </c:pt>
                <c:pt idx="2">
                  <c:v>19963</c:v>
                </c:pt>
                <c:pt idx="3">
                  <c:v>19036</c:v>
                </c:pt>
                <c:pt idx="4">
                  <c:v>18615</c:v>
                </c:pt>
                <c:pt idx="5">
                  <c:v>23658</c:v>
                </c:pt>
                <c:pt idx="6">
                  <c:v>8310</c:v>
                </c:pt>
                <c:pt idx="7">
                  <c:v>57744</c:v>
                </c:pt>
                <c:pt idx="8">
                  <c:v>56874</c:v>
                </c:pt>
                <c:pt idx="9">
                  <c:v>122928</c:v>
                </c:pt>
              </c:numCache>
            </c:numRef>
          </c:val>
          <c:extLst>
            <c:ext xmlns:c16="http://schemas.microsoft.com/office/drawing/2014/chart" uri="{C3380CC4-5D6E-409C-BE32-E72D297353CC}">
              <c16:uniqueId val="{00000009-E136-4C3D-86B6-DCC1C7EFE4EA}"/>
            </c:ext>
          </c:extLst>
        </c:ser>
        <c:dLbls>
          <c:showLegendKey val="0"/>
          <c:showVal val="1"/>
          <c:showCatName val="0"/>
          <c:showSerName val="0"/>
          <c:showPercent val="0"/>
          <c:showBubbleSize val="0"/>
        </c:dLbls>
        <c:gapWidth val="74"/>
        <c:axId val="210362368"/>
        <c:axId val="208915840"/>
      </c:barChart>
      <c:catAx>
        <c:axId val="210362368"/>
        <c:scaling>
          <c:orientation val="minMax"/>
        </c:scaling>
        <c:delete val="0"/>
        <c:axPos val="b"/>
        <c:numFmt formatCode="General" sourceLinked="0"/>
        <c:majorTickMark val="none"/>
        <c:minorTickMark val="none"/>
        <c:tickLblPos val="nextTo"/>
        <c:txPr>
          <a:bodyPr/>
          <a:lstStyle/>
          <a:p>
            <a:pPr>
              <a:defRPr sz="900" b="1">
                <a:latin typeface="Arial" panose="020B0604020202020204" pitchFamily="34" charset="0"/>
                <a:cs typeface="Arial" panose="020B0604020202020204" pitchFamily="34" charset="0"/>
              </a:defRPr>
            </a:pPr>
            <a:endParaRPr lang="pt-BR"/>
          </a:p>
        </c:txPr>
        <c:crossAx val="208915840"/>
        <c:crosses val="autoZero"/>
        <c:auto val="1"/>
        <c:lblAlgn val="ctr"/>
        <c:lblOffset val="100"/>
        <c:noMultiLvlLbl val="0"/>
      </c:catAx>
      <c:valAx>
        <c:axId val="208915840"/>
        <c:scaling>
          <c:orientation val="minMax"/>
        </c:scaling>
        <c:delete val="1"/>
        <c:axPos val="l"/>
        <c:numFmt formatCode="_(* #,##0_);_(* \(#,##0\);_(* &quot;-&quot;??_);_(@_)" sourceLinked="1"/>
        <c:majorTickMark val="out"/>
        <c:minorTickMark val="none"/>
        <c:tickLblPos val="nextTo"/>
        <c:crossAx val="210362368"/>
        <c:crosses val="autoZero"/>
        <c:crossBetween val="between"/>
      </c:valAx>
      <c:spPr>
        <a:noFill/>
      </c:spPr>
    </c:plotArea>
    <c:plotVisOnly val="1"/>
    <c:dispBlanksAs val="gap"/>
    <c:showDLblsOverMax val="0"/>
  </c:chart>
  <c:spPr>
    <a:no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12283689645988"/>
          <c:y val="3.6887647108627554E-2"/>
          <c:w val="0.74064773866736977"/>
          <c:h val="0.79137394284047824"/>
        </c:manualLayout>
      </c:layout>
      <c:barChart>
        <c:barDir val="bar"/>
        <c:grouping val="clustered"/>
        <c:varyColors val="0"/>
        <c:ser>
          <c:idx val="0"/>
          <c:order val="0"/>
          <c:tx>
            <c:strRef>
              <c:f>'[Base das Informações do Relatório de Desempenho_2T25.xlsx]CAPEX ACC'!$F$52</c:f>
              <c:strCache>
                <c:ptCount val="1"/>
                <c:pt idx="0">
                  <c:v>1S25</c:v>
                </c:pt>
              </c:strCache>
            </c:strRef>
          </c:tx>
          <c:spPr>
            <a:solidFill>
              <a:srgbClr val="75F6F9"/>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Desempenho_2T25.xlsx]CAPEX ACC'!$A$53:$A$56</c:f>
              <c:strCache>
                <c:ptCount val="4"/>
                <c:pt idx="0">
                  <c:v>Rede Satélital</c:v>
                </c:pt>
                <c:pt idx="1">
                  <c:v>Rede Terrestre</c:v>
                </c:pt>
                <c:pt idx="2">
                  <c:v>Ativos de Informática</c:v>
                </c:pt>
                <c:pt idx="3">
                  <c:v>Outros</c:v>
                </c:pt>
              </c:strCache>
            </c:strRef>
          </c:cat>
          <c:val>
            <c:numRef>
              <c:f>'[Base das Informações do Relatório de Desempenho_2T25.xlsx]CAPEX ACC'!$F$53:$F$56</c:f>
              <c:numCache>
                <c:formatCode>0.0%</c:formatCode>
                <c:ptCount val="4"/>
                <c:pt idx="0">
                  <c:v>4.553415061295972E-2</c:v>
                </c:pt>
                <c:pt idx="1">
                  <c:v>0.73899390059786219</c:v>
                </c:pt>
                <c:pt idx="2">
                  <c:v>0.20550757896008212</c:v>
                </c:pt>
                <c:pt idx="3">
                  <c:v>9.9643698290959593E-3</c:v>
                </c:pt>
              </c:numCache>
            </c:numRef>
          </c:val>
          <c:extLst>
            <c:ext xmlns:c16="http://schemas.microsoft.com/office/drawing/2014/chart" uri="{C3380CC4-5D6E-409C-BE32-E72D297353CC}">
              <c16:uniqueId val="{00000000-8C01-4DC7-929F-DC9C838B3DF7}"/>
            </c:ext>
          </c:extLst>
        </c:ser>
        <c:ser>
          <c:idx val="1"/>
          <c:order val="1"/>
          <c:tx>
            <c:strRef>
              <c:f>'[Base das Informações do Relatório de Desempenho_2T25.xlsx]CAPEX ACC'!$G$52</c:f>
              <c:strCache>
                <c:ptCount val="1"/>
                <c:pt idx="0">
                  <c:v>1S24</c:v>
                </c:pt>
              </c:strCache>
            </c:strRef>
          </c:tx>
          <c:spPr>
            <a:solidFill>
              <a:srgbClr val="0000FF"/>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Desempenho_2T25.xlsx]CAPEX ACC'!$A$53:$A$56</c:f>
              <c:strCache>
                <c:ptCount val="4"/>
                <c:pt idx="0">
                  <c:v>Rede Satélital</c:v>
                </c:pt>
                <c:pt idx="1">
                  <c:v>Rede Terrestre</c:v>
                </c:pt>
                <c:pt idx="2">
                  <c:v>Ativos de Informática</c:v>
                </c:pt>
                <c:pt idx="3">
                  <c:v>Outros</c:v>
                </c:pt>
              </c:strCache>
            </c:strRef>
          </c:cat>
          <c:val>
            <c:numRef>
              <c:f>'[Base das Informações do Relatório de Desempenho_2T25.xlsx]CAPEX ACC'!$G$53:$G$56</c:f>
              <c:numCache>
                <c:formatCode>0.0%</c:formatCode>
                <c:ptCount val="4"/>
                <c:pt idx="0">
                  <c:v>2.2207404400892933E-2</c:v>
                </c:pt>
                <c:pt idx="1">
                  <c:v>0.90922795929608902</c:v>
                </c:pt>
                <c:pt idx="2">
                  <c:v>6.8100774070101178E-2</c:v>
                </c:pt>
                <c:pt idx="3">
                  <c:v>4.6386223291682368E-4</c:v>
                </c:pt>
              </c:numCache>
            </c:numRef>
          </c:val>
          <c:extLst>
            <c:ext xmlns:c16="http://schemas.microsoft.com/office/drawing/2014/chart" uri="{C3380CC4-5D6E-409C-BE32-E72D297353CC}">
              <c16:uniqueId val="{00000001-8C01-4DC7-929F-DC9C838B3DF7}"/>
            </c:ext>
          </c:extLst>
        </c:ser>
        <c:dLbls>
          <c:showLegendKey val="0"/>
          <c:showVal val="1"/>
          <c:showCatName val="0"/>
          <c:showSerName val="0"/>
          <c:showPercent val="0"/>
          <c:showBubbleSize val="0"/>
        </c:dLbls>
        <c:gapWidth val="10"/>
        <c:overlap val="-25"/>
        <c:axId val="1045783024"/>
        <c:axId val="1000388656"/>
      </c:barChart>
      <c:catAx>
        <c:axId val="1045783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000388656"/>
        <c:crosses val="autoZero"/>
        <c:auto val="1"/>
        <c:lblAlgn val="ctr"/>
        <c:lblOffset val="100"/>
        <c:noMultiLvlLbl val="0"/>
      </c:catAx>
      <c:valAx>
        <c:axId val="1000388656"/>
        <c:scaling>
          <c:orientation val="minMax"/>
        </c:scaling>
        <c:delete val="1"/>
        <c:axPos val="t"/>
        <c:numFmt formatCode="0.0%" sourceLinked="1"/>
        <c:majorTickMark val="none"/>
        <c:minorTickMark val="none"/>
        <c:tickLblPos val="nextTo"/>
        <c:crossAx val="1045783024"/>
        <c:crosses val="autoZero"/>
        <c:crossBetween val="between"/>
      </c:valAx>
      <c:spPr>
        <a:noFill/>
        <a:ln>
          <a:noFill/>
        </a:ln>
        <a:effectLst/>
      </c:spPr>
    </c:plotArea>
    <c:legend>
      <c:legendPos val="b"/>
      <c:layout>
        <c:manualLayout>
          <c:xMode val="edge"/>
          <c:yMode val="edge"/>
          <c:x val="0.23867510426227395"/>
          <c:y val="0.89409667541557303"/>
          <c:w val="0.62081574159058339"/>
          <c:h val="7.899642752989209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0.07581</cdr:x>
      <cdr:y>0.47049</cdr:y>
    </cdr:from>
    <cdr:to>
      <cdr:x>0.47292</cdr:x>
      <cdr:y>0.58507</cdr:y>
    </cdr:to>
    <cdr:sp macro="" textlink="">
      <cdr:nvSpPr>
        <cdr:cNvPr id="4" name="CaixaDeTexto 3"/>
        <cdr:cNvSpPr txBox="1"/>
      </cdr:nvSpPr>
      <cdr:spPr>
        <a:xfrm xmlns:a="http://schemas.openxmlformats.org/drawingml/2006/main">
          <a:off x="400050" y="1290638"/>
          <a:ext cx="20955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0.00246</cdr:x>
      <cdr:y>0.02971</cdr:y>
    </cdr:from>
    <cdr:to>
      <cdr:x>0.27724</cdr:x>
      <cdr:y>0.13388</cdr:y>
    </cdr:to>
    <cdr:sp macro="" textlink="">
      <cdr:nvSpPr>
        <cdr:cNvPr id="8" name="CaixaDeTexto 7"/>
        <cdr:cNvSpPr txBox="1"/>
      </cdr:nvSpPr>
      <cdr:spPr>
        <a:xfrm xmlns:a="http://schemas.openxmlformats.org/drawingml/2006/main">
          <a:off x="15259" y="80888"/>
          <a:ext cx="1705592" cy="283609"/>
        </a:xfrm>
        <a:prstGeom xmlns:a="http://schemas.openxmlformats.org/drawingml/2006/main" prst="rect">
          <a:avLst/>
        </a:prstGeom>
        <a:solidFill xmlns:a="http://schemas.openxmlformats.org/drawingml/2006/main">
          <a:srgbClr val="66FFFF"/>
        </a:solidFill>
        <a:ln xmlns:a="http://schemas.openxmlformats.org/drawingml/2006/main">
          <a:solidFill>
            <a:srgbClr val="66FFFF"/>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vertOverflow="clip" wrap="none" rtlCol="0"/>
        <a:lstStyle xmlns:a="http://schemas.openxmlformats.org/drawingml/2006/main"/>
        <a:p xmlns:a="http://schemas.openxmlformats.org/drawingml/2006/main">
          <a:r>
            <a:rPr lang="pt-BR" sz="1100" b="1" cap="small" baseline="0">
              <a:solidFill>
                <a:sysClr val="windowText" lastClr="000000"/>
              </a:solidFill>
            </a:rPr>
            <a:t>Cronograma de pagamento</a:t>
          </a:r>
        </a:p>
      </cdr:txBody>
    </cdr:sp>
  </cdr:relSizeAnchor>
  <cdr:relSizeAnchor xmlns:cdr="http://schemas.openxmlformats.org/drawingml/2006/chartDrawing">
    <cdr:from>
      <cdr:x>0.59335</cdr:x>
      <cdr:y>0.00521</cdr:y>
    </cdr:from>
    <cdr:to>
      <cdr:x>0.98375</cdr:x>
      <cdr:y>0.97942</cdr:y>
    </cdr:to>
    <cdr:sp macro="" textlink="">
      <cdr:nvSpPr>
        <cdr:cNvPr id="19" name="Retângulo 18"/>
        <cdr:cNvSpPr/>
      </cdr:nvSpPr>
      <cdr:spPr>
        <a:xfrm xmlns:a="http://schemas.openxmlformats.org/drawingml/2006/main">
          <a:off x="3683000" y="14185"/>
          <a:ext cx="2423259" cy="2652348"/>
        </a:xfrm>
        <a:prstGeom xmlns:a="http://schemas.openxmlformats.org/drawingml/2006/main" prst="rect">
          <a:avLst/>
        </a:prstGeom>
        <a:noFill xmlns:a="http://schemas.openxmlformats.org/drawingml/2006/main"/>
        <a:ln xmlns:a="http://schemas.openxmlformats.org/drawingml/2006/main" w="3175">
          <a:solidFill>
            <a:schemeClr val="accent1">
              <a:shade val="50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t-BR"/>
        </a:p>
      </cdr:txBody>
    </cdr:sp>
  </cdr:relSizeAnchor>
  <cdr:relSizeAnchor xmlns:cdr="http://schemas.openxmlformats.org/drawingml/2006/chartDrawing">
    <cdr:from>
      <cdr:x>0.60168</cdr:x>
      <cdr:y>0.02328</cdr:y>
    </cdr:from>
    <cdr:to>
      <cdr:x>0.74729</cdr:x>
      <cdr:y>0.11413</cdr:y>
    </cdr:to>
    <cdr:sp macro="" textlink="">
      <cdr:nvSpPr>
        <cdr:cNvPr id="20" name="CaixaDeTexto 1"/>
        <cdr:cNvSpPr txBox="1"/>
      </cdr:nvSpPr>
      <cdr:spPr>
        <a:xfrm xmlns:a="http://schemas.openxmlformats.org/drawingml/2006/main">
          <a:off x="3734712" y="63385"/>
          <a:ext cx="903820" cy="247316"/>
        </a:xfrm>
        <a:prstGeom xmlns:a="http://schemas.openxmlformats.org/drawingml/2006/main" prst="rect">
          <a:avLst/>
        </a:prstGeom>
        <a:solidFill xmlns:a="http://schemas.openxmlformats.org/drawingml/2006/main">
          <a:srgbClr val="3616F6"/>
        </a:solidFill>
        <a:ln xmlns:a="http://schemas.openxmlformats.org/drawingml/2006/main">
          <a:solidFill>
            <a:srgbClr val="0000FF"/>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wrap="none" rtlCol="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pt-BR" sz="1100" b="1" cap="small" baseline="0">
              <a:solidFill>
                <a:schemeClr val="bg1"/>
              </a:solidFill>
            </a:rPr>
            <a:t>Composição</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E4B1-D797-454B-9F83-3BB2DCE6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5999</Words>
  <Characters>32396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Gilson Souza dos Santos</dc:creator>
  <cp:lastModifiedBy>Caroline Gogola Ferreira Carvalho</cp:lastModifiedBy>
  <cp:revision>2</cp:revision>
  <cp:lastPrinted>2025-05-06T14:40:00Z</cp:lastPrinted>
  <dcterms:created xsi:type="dcterms:W3CDTF">2025-08-12T21:44:00Z</dcterms:created>
  <dcterms:modified xsi:type="dcterms:W3CDTF">2025-08-12T21:44:00Z</dcterms:modified>
</cp:coreProperties>
</file>